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3AB" w:rsidRPr="00F85A78" w:rsidRDefault="00E203AB" w:rsidP="00E203AB">
      <w:pPr>
        <w:spacing w:after="873" w:line="240" w:lineRule="auto"/>
        <w:jc w:val="center"/>
        <w:rPr>
          <w:rFonts w:ascii="Arial" w:hAnsi="Arial" w:cs="Arial"/>
          <w:bCs/>
          <w:sz w:val="24"/>
          <w:szCs w:val="24"/>
        </w:rPr>
      </w:pPr>
      <w:r w:rsidRPr="00F85A78">
        <w:rPr>
          <w:rFonts w:ascii="Arial" w:hAnsi="Arial" w:cs="Arial"/>
          <w:bCs/>
          <w:sz w:val="24"/>
          <w:szCs w:val="24"/>
        </w:rPr>
        <w:t>CENTRO UNIVERSITÁRIO INTERNACIONAL UNINTER</w:t>
      </w:r>
    </w:p>
    <w:p w:rsidR="00E203AB" w:rsidRPr="00F85A78" w:rsidRDefault="00E203AB" w:rsidP="00E203AB">
      <w:pPr>
        <w:pStyle w:val="Corpodetexto"/>
      </w:pPr>
    </w:p>
    <w:p w:rsidR="00E203AB" w:rsidRPr="00F85A78" w:rsidRDefault="00E203AB" w:rsidP="00EB35EF">
      <w:pPr>
        <w:spacing w:line="240" w:lineRule="auto"/>
        <w:rPr>
          <w:rFonts w:ascii="Arial" w:hAnsi="Arial" w:cs="Arial"/>
          <w:bCs/>
          <w:sz w:val="24"/>
          <w:szCs w:val="24"/>
        </w:rPr>
      </w:pPr>
    </w:p>
    <w:p w:rsidR="00E203AB" w:rsidRPr="00F85A78" w:rsidRDefault="00E203AB" w:rsidP="00E203AB">
      <w:pPr>
        <w:spacing w:line="240" w:lineRule="auto"/>
        <w:jc w:val="center"/>
        <w:rPr>
          <w:rFonts w:ascii="Arial" w:hAnsi="Arial" w:cs="Arial"/>
          <w:b/>
          <w:sz w:val="24"/>
          <w:szCs w:val="24"/>
        </w:rPr>
      </w:pPr>
      <w:bookmarkStart w:id="0" w:name="_GoBack"/>
      <w:r w:rsidRPr="00F85A78">
        <w:rPr>
          <w:rFonts w:ascii="Arial" w:hAnsi="Arial" w:cs="Arial"/>
          <w:bCs/>
          <w:sz w:val="24"/>
          <w:szCs w:val="24"/>
        </w:rPr>
        <w:t>IVERSON KECH FERREIRA</w:t>
      </w:r>
    </w:p>
    <w:bookmarkEnd w:id="0"/>
    <w:p w:rsidR="00E203AB" w:rsidRPr="00F85A78" w:rsidRDefault="00E203AB" w:rsidP="00E203AB">
      <w:pPr>
        <w:spacing w:before="3240" w:line="240" w:lineRule="auto"/>
        <w:rPr>
          <w:rFonts w:ascii="Arial" w:hAnsi="Arial" w:cs="Arial"/>
          <w:sz w:val="24"/>
          <w:szCs w:val="24"/>
        </w:rPr>
      </w:pPr>
    </w:p>
    <w:p w:rsidR="00E203AB" w:rsidRPr="00F85A78" w:rsidRDefault="00E203AB" w:rsidP="00E203AB">
      <w:pPr>
        <w:spacing w:line="240" w:lineRule="auto"/>
        <w:jc w:val="center"/>
        <w:rPr>
          <w:rFonts w:ascii="Arial" w:hAnsi="Arial" w:cs="Arial"/>
          <w:b/>
          <w:sz w:val="24"/>
          <w:szCs w:val="24"/>
        </w:rPr>
      </w:pPr>
      <w:bookmarkStart w:id="1" w:name="_Hlk503973526"/>
      <w:r w:rsidRPr="00F85A78">
        <w:rPr>
          <w:rFonts w:ascii="Arial" w:hAnsi="Arial" w:cs="Arial"/>
          <w:b/>
          <w:sz w:val="24"/>
          <w:szCs w:val="24"/>
        </w:rPr>
        <w:t xml:space="preserve">O PAPEL DO JUDICIÁRIO NA CONSTRUÇÃO DO </w:t>
      </w:r>
      <w:r w:rsidRPr="00F85A78">
        <w:rPr>
          <w:rFonts w:ascii="Arial" w:hAnsi="Arial" w:cs="Arial"/>
          <w:b/>
          <w:i/>
          <w:sz w:val="24"/>
          <w:szCs w:val="24"/>
        </w:rPr>
        <w:t>OUTSIDER</w:t>
      </w:r>
      <w:r w:rsidRPr="00F85A78">
        <w:rPr>
          <w:rFonts w:ascii="Arial" w:hAnsi="Arial" w:cs="Arial"/>
          <w:b/>
          <w:sz w:val="24"/>
          <w:szCs w:val="24"/>
        </w:rPr>
        <w:t xml:space="preserve"> DE HOWARD BECKER: A INFLUÊNCIA DA SOCIEDADE COMPLEXA</w:t>
      </w:r>
    </w:p>
    <w:bookmarkEnd w:id="1"/>
    <w:p w:rsidR="00E203AB" w:rsidRPr="00F85A78" w:rsidRDefault="00E203AB" w:rsidP="00E203AB">
      <w:pPr>
        <w:spacing w:before="120" w:line="240" w:lineRule="auto"/>
        <w:ind w:left="3515"/>
        <w:rPr>
          <w:rFonts w:ascii="Arial" w:hAnsi="Arial" w:cs="Arial"/>
          <w:bCs/>
          <w:color w:val="FFFFFF" w:themeColor="background1"/>
          <w:sz w:val="24"/>
          <w:szCs w:val="24"/>
        </w:rPr>
      </w:pPr>
      <w:r w:rsidRPr="00F85A78">
        <w:rPr>
          <w:rFonts w:ascii="Arial" w:hAnsi="Arial" w:cs="Arial"/>
          <w:bCs/>
          <w:color w:val="FFFFFF" w:themeColor="background1"/>
          <w:sz w:val="24"/>
          <w:szCs w:val="24"/>
        </w:rPr>
        <w:t>Dissertação apresentada ao Programa de Pós-Graduação em Direito do Centro Universitário Internacional UNINTER, na Linha de Pesquisa “Jurisdição e Processo na Contemporaneidade”, como requisito parcial à obtenção do título de mestre.</w:t>
      </w:r>
    </w:p>
    <w:p w:rsidR="00E203AB" w:rsidRPr="00F85A78" w:rsidRDefault="00E203AB" w:rsidP="00E203AB">
      <w:pPr>
        <w:spacing w:before="240" w:line="240" w:lineRule="auto"/>
        <w:ind w:left="3515"/>
        <w:rPr>
          <w:rFonts w:ascii="Arial" w:hAnsi="Arial" w:cs="Arial"/>
          <w:sz w:val="24"/>
          <w:szCs w:val="24"/>
        </w:rPr>
      </w:pPr>
      <w:r w:rsidRPr="00F85A78">
        <w:rPr>
          <w:rFonts w:ascii="Arial" w:hAnsi="Arial" w:cs="Arial"/>
          <w:color w:val="FFFFFF" w:themeColor="background1"/>
          <w:sz w:val="24"/>
          <w:szCs w:val="24"/>
        </w:rPr>
        <w:t xml:space="preserve">Orientador: </w:t>
      </w:r>
      <w:r w:rsidRPr="00F85A78">
        <w:rPr>
          <w:rFonts w:ascii="Arial" w:hAnsi="Arial" w:cs="Arial"/>
          <w:bCs/>
          <w:color w:val="FFFFFF" w:themeColor="background1"/>
          <w:sz w:val="24"/>
          <w:szCs w:val="24"/>
        </w:rPr>
        <w:t>Prof</w:t>
      </w:r>
      <w:r w:rsidRPr="00F85A78">
        <w:rPr>
          <w:rFonts w:ascii="Arial" w:hAnsi="Arial" w:cs="Arial"/>
          <w:color w:val="FFFFFF" w:themeColor="background1"/>
          <w:sz w:val="24"/>
          <w:szCs w:val="24"/>
        </w:rPr>
        <w:t>. Dr. Rui</w:t>
      </w:r>
    </w:p>
    <w:p w:rsidR="00F85A78" w:rsidRDefault="00F85A78" w:rsidP="00F85A78">
      <w:pPr>
        <w:spacing w:line="240" w:lineRule="auto"/>
        <w:rPr>
          <w:rFonts w:ascii="Arial" w:hAnsi="Arial" w:cs="Arial"/>
          <w:sz w:val="24"/>
          <w:szCs w:val="24"/>
        </w:rPr>
      </w:pPr>
    </w:p>
    <w:p w:rsidR="00F85A78" w:rsidRDefault="00F85A78" w:rsidP="00F85A78">
      <w:pPr>
        <w:spacing w:line="240" w:lineRule="auto"/>
        <w:rPr>
          <w:rFonts w:ascii="Arial" w:hAnsi="Arial" w:cs="Arial"/>
          <w:bCs/>
          <w:sz w:val="24"/>
          <w:szCs w:val="24"/>
        </w:rPr>
      </w:pPr>
    </w:p>
    <w:p w:rsidR="00F85A78" w:rsidRDefault="00F85A78" w:rsidP="00F85A78">
      <w:pPr>
        <w:spacing w:line="240" w:lineRule="auto"/>
        <w:rPr>
          <w:rFonts w:ascii="Arial" w:hAnsi="Arial" w:cs="Arial"/>
          <w:bCs/>
          <w:sz w:val="24"/>
          <w:szCs w:val="24"/>
        </w:rPr>
      </w:pPr>
    </w:p>
    <w:p w:rsidR="00F85A78" w:rsidRDefault="00F85A78" w:rsidP="00F85A78">
      <w:pPr>
        <w:spacing w:line="240" w:lineRule="auto"/>
        <w:rPr>
          <w:rFonts w:ascii="Arial" w:hAnsi="Arial" w:cs="Arial"/>
          <w:bCs/>
          <w:sz w:val="24"/>
          <w:szCs w:val="24"/>
        </w:rPr>
      </w:pPr>
    </w:p>
    <w:p w:rsidR="00F85A78" w:rsidRDefault="00F85A78" w:rsidP="00F85A78">
      <w:pPr>
        <w:spacing w:line="240" w:lineRule="auto"/>
        <w:rPr>
          <w:rFonts w:ascii="Arial" w:hAnsi="Arial" w:cs="Arial"/>
          <w:bCs/>
          <w:sz w:val="24"/>
          <w:szCs w:val="24"/>
        </w:rPr>
      </w:pPr>
    </w:p>
    <w:p w:rsidR="00F85A78" w:rsidRDefault="00F85A78" w:rsidP="00F85A78">
      <w:pPr>
        <w:spacing w:line="240" w:lineRule="auto"/>
        <w:rPr>
          <w:rFonts w:ascii="Arial" w:hAnsi="Arial" w:cs="Arial"/>
          <w:bCs/>
          <w:sz w:val="24"/>
          <w:szCs w:val="24"/>
        </w:rPr>
      </w:pPr>
    </w:p>
    <w:p w:rsidR="00F85A78" w:rsidRDefault="00F85A78" w:rsidP="00F85A78">
      <w:pPr>
        <w:spacing w:line="240" w:lineRule="auto"/>
        <w:rPr>
          <w:rFonts w:ascii="Arial" w:hAnsi="Arial" w:cs="Arial"/>
          <w:bCs/>
          <w:sz w:val="24"/>
          <w:szCs w:val="24"/>
        </w:rPr>
      </w:pPr>
    </w:p>
    <w:p w:rsidR="00EB35EF" w:rsidRDefault="00EB35EF" w:rsidP="00F85A78">
      <w:pPr>
        <w:spacing w:line="240" w:lineRule="auto"/>
        <w:rPr>
          <w:rFonts w:ascii="Arial" w:hAnsi="Arial" w:cs="Arial"/>
          <w:bCs/>
          <w:sz w:val="24"/>
          <w:szCs w:val="24"/>
        </w:rPr>
      </w:pPr>
    </w:p>
    <w:p w:rsidR="00E203AB" w:rsidRPr="00F85A78" w:rsidRDefault="00E203AB" w:rsidP="00F85A78">
      <w:pPr>
        <w:spacing w:line="240" w:lineRule="auto"/>
        <w:jc w:val="center"/>
        <w:rPr>
          <w:rFonts w:ascii="Arial" w:hAnsi="Arial" w:cs="Arial"/>
          <w:bCs/>
          <w:sz w:val="24"/>
          <w:szCs w:val="24"/>
        </w:rPr>
        <w:sectPr w:rsidR="00E203AB" w:rsidRPr="00F85A78" w:rsidSect="00E203AB">
          <w:headerReference w:type="default" r:id="rId8"/>
          <w:footerReference w:type="first" r:id="rId9"/>
          <w:pgSz w:w="11906" w:h="16838"/>
          <w:pgMar w:top="1701" w:right="1134" w:bottom="1134" w:left="1701" w:header="709" w:footer="709" w:gutter="0"/>
          <w:cols w:space="708"/>
          <w:titlePg/>
          <w:docGrid w:linePitch="360"/>
        </w:sectPr>
      </w:pPr>
      <w:r w:rsidRPr="00F85A78">
        <w:rPr>
          <w:rFonts w:ascii="Arial" w:hAnsi="Arial" w:cs="Arial"/>
          <w:bCs/>
          <w:sz w:val="24"/>
          <w:szCs w:val="24"/>
        </w:rPr>
        <w:t>CURITIBA</w:t>
      </w:r>
      <w:r w:rsidRPr="00F85A78">
        <w:rPr>
          <w:rFonts w:ascii="Arial" w:hAnsi="Arial" w:cs="Arial"/>
          <w:bCs/>
          <w:sz w:val="24"/>
          <w:szCs w:val="24"/>
        </w:rPr>
        <w:br/>
        <w:t>201</w:t>
      </w:r>
      <w:r w:rsidR="00F85A78">
        <w:rPr>
          <w:rFonts w:ascii="Arial" w:hAnsi="Arial" w:cs="Arial"/>
          <w:bCs/>
          <w:sz w:val="24"/>
          <w:szCs w:val="24"/>
        </w:rPr>
        <w:t>8</w:t>
      </w:r>
    </w:p>
    <w:p w:rsidR="00E203AB" w:rsidRPr="00F85A78" w:rsidRDefault="00E203AB" w:rsidP="00F85A78">
      <w:pPr>
        <w:spacing w:after="873" w:line="240" w:lineRule="auto"/>
        <w:jc w:val="center"/>
        <w:rPr>
          <w:rFonts w:ascii="Arial" w:hAnsi="Arial" w:cs="Arial"/>
          <w:bCs/>
          <w:sz w:val="24"/>
          <w:szCs w:val="24"/>
        </w:rPr>
      </w:pPr>
      <w:bookmarkStart w:id="2" w:name="_Toc396771219"/>
      <w:bookmarkStart w:id="3" w:name="_Toc396771241"/>
      <w:r w:rsidRPr="00F85A78">
        <w:rPr>
          <w:rFonts w:ascii="Arial" w:hAnsi="Arial" w:cs="Arial"/>
          <w:bCs/>
          <w:sz w:val="24"/>
          <w:szCs w:val="24"/>
        </w:rPr>
        <w:lastRenderedPageBreak/>
        <w:t>CENTRO UNIVERSITÁRIO INTERNACIONAL UNINTER</w:t>
      </w:r>
    </w:p>
    <w:p w:rsidR="00E203AB" w:rsidRPr="00F85A78" w:rsidRDefault="00E203AB" w:rsidP="00E203AB">
      <w:pPr>
        <w:pStyle w:val="Corpodetexto"/>
      </w:pPr>
    </w:p>
    <w:p w:rsidR="00E203AB" w:rsidRPr="00F85A78" w:rsidRDefault="00E203AB" w:rsidP="00E203AB">
      <w:pPr>
        <w:spacing w:line="240" w:lineRule="auto"/>
        <w:jc w:val="center"/>
        <w:rPr>
          <w:rFonts w:ascii="Arial" w:hAnsi="Arial" w:cs="Arial"/>
          <w:bCs/>
          <w:sz w:val="24"/>
          <w:szCs w:val="24"/>
        </w:rPr>
      </w:pPr>
    </w:p>
    <w:p w:rsidR="00E203AB" w:rsidRPr="00F85A78" w:rsidRDefault="00E203AB" w:rsidP="00E203AB">
      <w:pPr>
        <w:spacing w:line="240" w:lineRule="auto"/>
        <w:jc w:val="center"/>
        <w:rPr>
          <w:rFonts w:ascii="Arial" w:hAnsi="Arial" w:cs="Arial"/>
          <w:b/>
          <w:sz w:val="24"/>
          <w:szCs w:val="24"/>
        </w:rPr>
      </w:pPr>
      <w:r w:rsidRPr="00F85A78">
        <w:rPr>
          <w:rFonts w:ascii="Arial" w:hAnsi="Arial" w:cs="Arial"/>
          <w:bCs/>
          <w:sz w:val="24"/>
          <w:szCs w:val="24"/>
        </w:rPr>
        <w:t>IVERSON KECH FERREIRA</w:t>
      </w:r>
    </w:p>
    <w:p w:rsidR="00E203AB" w:rsidRPr="00F85A78" w:rsidRDefault="00E203AB" w:rsidP="00E203AB">
      <w:pPr>
        <w:spacing w:before="3240" w:line="240" w:lineRule="auto"/>
        <w:rPr>
          <w:rFonts w:ascii="Arial" w:hAnsi="Arial" w:cs="Arial"/>
          <w:sz w:val="24"/>
          <w:szCs w:val="24"/>
        </w:rPr>
      </w:pPr>
    </w:p>
    <w:p w:rsidR="00E203AB" w:rsidRPr="00F85A78" w:rsidRDefault="00E203AB" w:rsidP="00E203AB">
      <w:pPr>
        <w:spacing w:line="240" w:lineRule="auto"/>
        <w:jc w:val="center"/>
        <w:rPr>
          <w:rFonts w:ascii="Arial" w:hAnsi="Arial" w:cs="Arial"/>
          <w:b/>
          <w:sz w:val="24"/>
          <w:szCs w:val="24"/>
        </w:rPr>
      </w:pPr>
      <w:r w:rsidRPr="00F85A78">
        <w:rPr>
          <w:rFonts w:ascii="Arial" w:hAnsi="Arial" w:cs="Arial"/>
          <w:b/>
          <w:sz w:val="24"/>
          <w:szCs w:val="24"/>
        </w:rPr>
        <w:t xml:space="preserve">O PAPEL DO JUDICIÁRIO NA CONSTRUÇÃO DO </w:t>
      </w:r>
      <w:r w:rsidRPr="00F85A78">
        <w:rPr>
          <w:rFonts w:ascii="Arial" w:hAnsi="Arial" w:cs="Arial"/>
          <w:b/>
          <w:i/>
          <w:sz w:val="24"/>
          <w:szCs w:val="24"/>
        </w:rPr>
        <w:t>OUTSIDER</w:t>
      </w:r>
      <w:r w:rsidRPr="00F85A78">
        <w:rPr>
          <w:rFonts w:ascii="Arial" w:hAnsi="Arial" w:cs="Arial"/>
          <w:b/>
          <w:sz w:val="24"/>
          <w:szCs w:val="24"/>
        </w:rPr>
        <w:t xml:space="preserve"> DE HOWARD BECKER: A INFLUÊNCIA DA SOCIEDADE COMPLEXA</w:t>
      </w:r>
    </w:p>
    <w:p w:rsidR="00E203AB" w:rsidRPr="00F85A78" w:rsidRDefault="00E203AB" w:rsidP="00E203AB">
      <w:pPr>
        <w:pStyle w:val="Corpodetexto"/>
      </w:pPr>
    </w:p>
    <w:p w:rsidR="00E203AB" w:rsidRPr="00F85A78" w:rsidRDefault="00E203AB" w:rsidP="00E203AB">
      <w:pPr>
        <w:spacing w:before="120" w:line="240" w:lineRule="auto"/>
        <w:ind w:left="3515"/>
        <w:rPr>
          <w:rFonts w:ascii="Arial" w:hAnsi="Arial" w:cs="Arial"/>
          <w:bCs/>
          <w:sz w:val="24"/>
          <w:szCs w:val="24"/>
        </w:rPr>
      </w:pPr>
      <w:r w:rsidRPr="00F85A78">
        <w:rPr>
          <w:rFonts w:ascii="Arial" w:hAnsi="Arial" w:cs="Arial"/>
          <w:bCs/>
          <w:sz w:val="24"/>
          <w:szCs w:val="24"/>
        </w:rPr>
        <w:t>Dissertação apresentada ao Programa de Pós-Graduação em Direito do Centro Universitário Internacional UNINTER, na Linha de Pesquisa “Teoria e História da Jurisdição”, como requisito parcial à obtenção do título de mestre.</w:t>
      </w:r>
    </w:p>
    <w:p w:rsidR="00E203AB" w:rsidRPr="00F85A78" w:rsidRDefault="00E203AB" w:rsidP="00E203AB">
      <w:pPr>
        <w:spacing w:before="240" w:line="240" w:lineRule="auto"/>
        <w:ind w:left="3515"/>
        <w:rPr>
          <w:rFonts w:ascii="Arial" w:hAnsi="Arial" w:cs="Arial"/>
          <w:sz w:val="24"/>
          <w:szCs w:val="24"/>
        </w:rPr>
      </w:pPr>
      <w:r w:rsidRPr="00F85A78">
        <w:rPr>
          <w:rFonts w:ascii="Arial" w:hAnsi="Arial" w:cs="Arial"/>
          <w:sz w:val="24"/>
          <w:szCs w:val="24"/>
        </w:rPr>
        <w:t xml:space="preserve">Orientador: </w:t>
      </w:r>
      <w:r w:rsidRPr="00F85A78">
        <w:rPr>
          <w:rFonts w:ascii="Arial" w:hAnsi="Arial" w:cs="Arial"/>
          <w:bCs/>
          <w:sz w:val="24"/>
          <w:szCs w:val="24"/>
        </w:rPr>
        <w:t>Prof</w:t>
      </w:r>
      <w:r w:rsidRPr="00F85A78">
        <w:rPr>
          <w:rFonts w:ascii="Arial" w:hAnsi="Arial" w:cs="Arial"/>
          <w:sz w:val="24"/>
          <w:szCs w:val="24"/>
        </w:rPr>
        <w:t>. Dr. Luiz Fernando Coelho</w:t>
      </w:r>
    </w:p>
    <w:p w:rsidR="00F85A78" w:rsidRDefault="00F85A78" w:rsidP="00F85A78">
      <w:pPr>
        <w:pStyle w:val="Epgrafe"/>
        <w:ind w:left="0"/>
        <w:rPr>
          <w:rFonts w:eastAsiaTheme="minorHAnsi" w:cs="Arial"/>
          <w:kern w:val="0"/>
          <w:lang w:eastAsia="en-US"/>
          <w14:ligatures w14:val="none"/>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F85A78" w:rsidRDefault="00F85A78" w:rsidP="00F85A78">
      <w:pPr>
        <w:pStyle w:val="Epgrafe"/>
        <w:ind w:left="0"/>
        <w:rPr>
          <w:rFonts w:cs="Arial"/>
          <w:bCs/>
        </w:rPr>
      </w:pPr>
    </w:p>
    <w:p w:rsidR="00E203AB" w:rsidRPr="00F85A78" w:rsidRDefault="00E203AB" w:rsidP="00F85A78">
      <w:pPr>
        <w:pStyle w:val="Epgrafe"/>
        <w:ind w:left="0"/>
        <w:jc w:val="center"/>
        <w:rPr>
          <w:rFonts w:cs="Arial"/>
          <w:bCs/>
        </w:rPr>
      </w:pPr>
      <w:r w:rsidRPr="00F85A78">
        <w:rPr>
          <w:rFonts w:cs="Arial"/>
          <w:bCs/>
        </w:rPr>
        <w:t>CURITIBA</w:t>
      </w:r>
      <w:r w:rsidRPr="00F85A78">
        <w:rPr>
          <w:rFonts w:cs="Arial"/>
          <w:bCs/>
        </w:rPr>
        <w:br/>
        <w:t>201</w:t>
      </w:r>
      <w:bookmarkEnd w:id="2"/>
      <w:bookmarkEnd w:id="3"/>
      <w:r w:rsidRPr="00F85A78">
        <w:rPr>
          <w:rFonts w:cs="Arial"/>
          <w:bCs/>
        </w:rPr>
        <w:t>8</w:t>
      </w:r>
    </w:p>
    <w:p w:rsidR="00E203AB" w:rsidRPr="00E203AB" w:rsidRDefault="00E203AB" w:rsidP="00E203AB">
      <w:pPr>
        <w:pStyle w:val="Epgrafe"/>
        <w:ind w:left="0"/>
        <w:jc w:val="center"/>
        <w:rPr>
          <w:rFonts w:cs="Arial"/>
          <w:bCs/>
        </w:rPr>
      </w:pPr>
      <w:r w:rsidRPr="00E203AB">
        <w:rPr>
          <w:rFonts w:cs="Arial"/>
          <w:b/>
        </w:rPr>
        <w:lastRenderedPageBreak/>
        <w:t>AGRADECIMENTOS</w:t>
      </w:r>
    </w:p>
    <w:p w:rsidR="00E203AB" w:rsidRPr="00E203AB" w:rsidRDefault="00E203AB" w:rsidP="00E203AB">
      <w:pPr>
        <w:spacing w:line="360" w:lineRule="auto"/>
        <w:jc w:val="center"/>
        <w:rPr>
          <w:rFonts w:ascii="Arial" w:hAnsi="Arial" w:cs="Arial"/>
          <w:b/>
          <w:sz w:val="24"/>
          <w:szCs w:val="24"/>
        </w:rPr>
      </w:pP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 xml:space="preserve">É no término de uma etapa, que representa uma importância singular, que aprendemos o mais importante: a olhar para trás e enxergar que as pessoas que garantiram e influenciaram a conquista de um sonho particular, estiveram sempre caminhando em prol da realização deste anseio. Essas pessoas merecem o meu mais sincero agradecimento. </w:t>
      </w: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 xml:space="preserve">Aprendemos na caminhada que sozinhos não iremos longe, pois dependemos uns dos outros, quando “homem nenhum é uma ilha”, é onde percebemos que nada daquilo que realizamos foi feito sozinho.  </w:t>
      </w: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 xml:space="preserve">À Giselle; por seu incondicional amor, atenção e compreensão, dançando comigo pelos últimos 22 anos essa canção de esperança, que chamamos de vida. </w:t>
      </w: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 xml:space="preserve">Ao jovem Nickolas e à jovem Giovanna, eternas crianças aos meus olhos, que ensinaram o real e intenso sentido da palavra perseverança, em união com a esperança de dias melhores. </w:t>
      </w: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Aos meus pais; por tudo.</w:t>
      </w: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 xml:space="preserve">Agradeço imensamente ao meu orientador e amigo querido, Prof. Dr. Luiz Fernando Coelho, que dispôs de muita paciência e tempo para mostrar-me o caminho a seguir, acreditando em meu trabalho e em minhas pesquisas; incentivando e colocando-me nos trilhos quando as turbulências da estrada se faziam presentes.  </w:t>
      </w:r>
    </w:p>
    <w:p w:rsidR="00E203AB" w:rsidRPr="00E203AB" w:rsidRDefault="00E203AB" w:rsidP="00E203AB">
      <w:pPr>
        <w:spacing w:line="360" w:lineRule="auto"/>
        <w:ind w:firstLine="708"/>
        <w:rPr>
          <w:rFonts w:ascii="Arial" w:hAnsi="Arial" w:cs="Arial"/>
          <w:sz w:val="24"/>
          <w:szCs w:val="24"/>
        </w:rPr>
      </w:pPr>
      <w:r w:rsidRPr="00E203AB">
        <w:rPr>
          <w:rFonts w:ascii="Arial" w:hAnsi="Arial" w:cs="Arial"/>
          <w:sz w:val="24"/>
          <w:szCs w:val="24"/>
        </w:rPr>
        <w:t xml:space="preserve">Aos professores que sempre incentivaram os estudos e ensinaram os caminhos, alguns desde a época da graduação; em especial ao Prof. Dr. André Peixoto de Souza, por sua entusiástica e valorosa presença em minha vida acadêmica, ao Prof. Dr. Rui Carlo Dissenha, por suas dicas e orientações, à Prof. Dra. Katie Silene Cáceres Argüello, por sua paciência e instruções, ao Prof. Dr. Daniel Soczeck, por primeiro ter incentivado os estudos acerca da criminologia e da sociologia do desvio, ainda no quinto período da faculdade de direito.  </w:t>
      </w:r>
    </w:p>
    <w:p w:rsidR="00E203AB" w:rsidRPr="00931B81" w:rsidRDefault="00E203AB" w:rsidP="00E203AB">
      <w:pPr>
        <w:spacing w:line="360" w:lineRule="auto"/>
        <w:ind w:firstLine="708"/>
        <w:rPr>
          <w:rFonts w:cs="Arial"/>
        </w:rPr>
      </w:pPr>
      <w:r w:rsidRPr="00E203AB">
        <w:rPr>
          <w:rFonts w:ascii="Arial" w:hAnsi="Arial" w:cs="Arial"/>
          <w:sz w:val="24"/>
          <w:szCs w:val="24"/>
        </w:rPr>
        <w:lastRenderedPageBreak/>
        <w:t>Por fim, estando convencido da incompletude deste feito; estendo a todo o Programa de Pós-Graduação em Direito da Uninter, seus professores, funcionários e mantenedores, que tornaram possível a concretização desta importante fase da minha vida; que se chama mestrado.</w:t>
      </w:r>
    </w:p>
    <w:p w:rsidR="00E203AB" w:rsidRDefault="00E203AB" w:rsidP="00E203AB">
      <w:pPr>
        <w:rPr>
          <w:rFonts w:ascii="Arial" w:eastAsia="Times New Roman" w:hAnsi="Arial" w:cs="Times New Roman"/>
          <w:bCs/>
          <w:kern w:val="24"/>
          <w:sz w:val="24"/>
          <w:szCs w:val="24"/>
          <w:lang w:eastAsia="pt-BR"/>
          <w14:ligatures w14:val="standard"/>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E203AB" w:rsidRDefault="00E203AB" w:rsidP="00E203AB">
      <w:pPr>
        <w:jc w:val="center"/>
        <w:rPr>
          <w:rFonts w:ascii="Arial" w:hAnsi="Arial" w:cs="Arial"/>
          <w:b/>
          <w:color w:val="000000"/>
          <w:sz w:val="24"/>
          <w:szCs w:val="24"/>
        </w:rPr>
      </w:pPr>
    </w:p>
    <w:p w:rsidR="00F85A78" w:rsidRDefault="00F85A78" w:rsidP="00F85A78">
      <w:pPr>
        <w:rPr>
          <w:rFonts w:ascii="Arial" w:hAnsi="Arial" w:cs="Arial"/>
          <w:b/>
          <w:color w:val="000000"/>
          <w:sz w:val="24"/>
          <w:szCs w:val="24"/>
        </w:rPr>
      </w:pPr>
    </w:p>
    <w:p w:rsidR="00E203AB" w:rsidRPr="00E203AB" w:rsidRDefault="00E203AB" w:rsidP="00F85A78">
      <w:pPr>
        <w:jc w:val="center"/>
        <w:rPr>
          <w:rFonts w:ascii="Arial" w:hAnsi="Arial" w:cs="Arial"/>
          <w:b/>
          <w:color w:val="000000"/>
          <w:sz w:val="24"/>
          <w:szCs w:val="24"/>
        </w:rPr>
      </w:pPr>
      <w:r w:rsidRPr="00E203AB">
        <w:rPr>
          <w:rFonts w:ascii="Arial" w:hAnsi="Arial" w:cs="Arial"/>
          <w:b/>
          <w:color w:val="000000"/>
          <w:sz w:val="24"/>
          <w:szCs w:val="24"/>
        </w:rPr>
        <w:lastRenderedPageBreak/>
        <w:t>IVERSON KECH FERREIRA</w:t>
      </w:r>
    </w:p>
    <w:p w:rsidR="00E203AB" w:rsidRPr="00E203AB" w:rsidRDefault="00E203AB" w:rsidP="00E203AB">
      <w:pPr>
        <w:rPr>
          <w:rFonts w:ascii="Arial" w:hAnsi="Arial" w:cs="Arial"/>
          <w:sz w:val="24"/>
          <w:szCs w:val="24"/>
        </w:rPr>
      </w:pPr>
    </w:p>
    <w:p w:rsidR="00E203AB" w:rsidRPr="00E203AB" w:rsidRDefault="00E203AB" w:rsidP="00E203AB">
      <w:pPr>
        <w:spacing w:line="240" w:lineRule="auto"/>
        <w:jc w:val="center"/>
        <w:rPr>
          <w:rFonts w:ascii="Arial" w:hAnsi="Arial" w:cs="Arial"/>
          <w:b/>
          <w:sz w:val="24"/>
          <w:szCs w:val="24"/>
        </w:rPr>
      </w:pPr>
      <w:r w:rsidRPr="00E203AB">
        <w:rPr>
          <w:rFonts w:ascii="Arial" w:hAnsi="Arial" w:cs="Arial"/>
          <w:b/>
          <w:sz w:val="24"/>
          <w:szCs w:val="24"/>
        </w:rPr>
        <w:t xml:space="preserve">O PAPEL DO JUDICIÁRIO NA CONSTRUÇÃO DO </w:t>
      </w:r>
      <w:r w:rsidRPr="00E203AB">
        <w:rPr>
          <w:rFonts w:ascii="Arial" w:hAnsi="Arial" w:cs="Arial"/>
          <w:b/>
          <w:i/>
          <w:sz w:val="24"/>
          <w:szCs w:val="24"/>
        </w:rPr>
        <w:t>OUTSIDER</w:t>
      </w:r>
      <w:r w:rsidRPr="00E203AB">
        <w:rPr>
          <w:rFonts w:ascii="Arial" w:hAnsi="Arial" w:cs="Arial"/>
          <w:b/>
          <w:sz w:val="24"/>
          <w:szCs w:val="24"/>
        </w:rPr>
        <w:t xml:space="preserve"> DE HOWARD BECKER: A INFLUÊNCIA DA SOCIEDADE COMPLEXA </w:t>
      </w:r>
    </w:p>
    <w:p w:rsidR="00E203AB" w:rsidRPr="00E203AB" w:rsidRDefault="00E203AB" w:rsidP="00E203AB">
      <w:pPr>
        <w:rPr>
          <w:rFonts w:ascii="Arial" w:hAnsi="Arial" w:cs="Arial"/>
          <w:sz w:val="24"/>
          <w:szCs w:val="24"/>
        </w:rPr>
      </w:pPr>
    </w:p>
    <w:p w:rsidR="00E203AB" w:rsidRPr="00E203AB" w:rsidRDefault="00E203AB" w:rsidP="00E203AB">
      <w:pPr>
        <w:spacing w:line="240" w:lineRule="auto"/>
        <w:rPr>
          <w:rFonts w:ascii="Arial" w:hAnsi="Arial" w:cs="Arial"/>
          <w:color w:val="FF0000"/>
          <w:sz w:val="24"/>
          <w:szCs w:val="24"/>
        </w:rPr>
      </w:pPr>
      <w:r w:rsidRPr="00E203AB">
        <w:rPr>
          <w:rFonts w:ascii="Arial" w:hAnsi="Arial" w:cs="Arial"/>
          <w:sz w:val="24"/>
          <w:szCs w:val="24"/>
        </w:rPr>
        <w:t xml:space="preserve">Dissertação apresentada ao </w:t>
      </w:r>
      <w:r w:rsidRPr="00E203AB">
        <w:rPr>
          <w:rFonts w:ascii="Arial" w:hAnsi="Arial" w:cs="Arial"/>
          <w:color w:val="000000" w:themeColor="text1"/>
          <w:sz w:val="24"/>
          <w:szCs w:val="24"/>
        </w:rPr>
        <w:t xml:space="preserve">Centro Universitário Internacional Uninter como </w:t>
      </w:r>
      <w:r w:rsidRPr="00E203AB">
        <w:rPr>
          <w:rFonts w:ascii="Arial" w:hAnsi="Arial" w:cs="Arial"/>
          <w:sz w:val="24"/>
          <w:szCs w:val="24"/>
        </w:rPr>
        <w:t>requisito parcial para obtenção do título de Mestre em Direito</w:t>
      </w:r>
    </w:p>
    <w:p w:rsidR="00E203AB" w:rsidRPr="00E203AB" w:rsidRDefault="00E203AB" w:rsidP="00E203AB">
      <w:pPr>
        <w:rPr>
          <w:rFonts w:ascii="Arial" w:hAnsi="Arial" w:cs="Arial"/>
          <w:sz w:val="24"/>
          <w:szCs w:val="24"/>
        </w:rPr>
      </w:pPr>
    </w:p>
    <w:p w:rsidR="00E203AB" w:rsidRPr="00E203AB" w:rsidRDefault="00E203AB" w:rsidP="00E203AB">
      <w:pPr>
        <w:rPr>
          <w:rFonts w:ascii="Arial" w:hAnsi="Arial" w:cs="Arial"/>
          <w:sz w:val="24"/>
          <w:szCs w:val="24"/>
        </w:rPr>
      </w:pPr>
      <w:r w:rsidRPr="00E203AB">
        <w:rPr>
          <w:rFonts w:ascii="Arial" w:hAnsi="Arial" w:cs="Arial"/>
          <w:sz w:val="24"/>
          <w:szCs w:val="24"/>
        </w:rPr>
        <w:t>Data de Aprovação: Curitiba/PR, ______de __________de _________.</w:t>
      </w:r>
    </w:p>
    <w:p w:rsidR="00E203AB" w:rsidRPr="00E203AB" w:rsidRDefault="00E203AB" w:rsidP="00E203AB">
      <w:pPr>
        <w:rPr>
          <w:rFonts w:ascii="Arial" w:hAnsi="Arial" w:cs="Arial"/>
          <w:b/>
          <w:sz w:val="24"/>
          <w:szCs w:val="24"/>
        </w:rPr>
      </w:pPr>
    </w:p>
    <w:p w:rsidR="00E203AB" w:rsidRPr="00E203AB" w:rsidRDefault="00E203AB" w:rsidP="00E203AB">
      <w:pPr>
        <w:jc w:val="center"/>
        <w:rPr>
          <w:rFonts w:ascii="Arial" w:hAnsi="Arial" w:cs="Arial"/>
          <w:b/>
          <w:sz w:val="24"/>
          <w:szCs w:val="24"/>
        </w:rPr>
      </w:pPr>
      <w:r w:rsidRPr="00E203AB">
        <w:rPr>
          <w:rFonts w:ascii="Arial" w:hAnsi="Arial" w:cs="Arial"/>
          <w:b/>
          <w:sz w:val="24"/>
          <w:szCs w:val="24"/>
        </w:rPr>
        <w:t>BANCA EXAMINADORA</w:t>
      </w:r>
    </w:p>
    <w:p w:rsidR="00E203AB" w:rsidRPr="00E203AB" w:rsidRDefault="00E203AB" w:rsidP="00E203AB">
      <w:pPr>
        <w:jc w:val="center"/>
        <w:rPr>
          <w:rFonts w:ascii="Arial" w:hAnsi="Arial" w:cs="Arial"/>
          <w:b/>
          <w:sz w:val="24"/>
          <w:szCs w:val="24"/>
        </w:rPr>
      </w:pPr>
    </w:p>
    <w:p w:rsidR="00E203AB" w:rsidRPr="00E203AB" w:rsidRDefault="00E203AB" w:rsidP="00E203AB">
      <w:pPr>
        <w:jc w:val="center"/>
        <w:rPr>
          <w:rFonts w:ascii="Arial" w:hAnsi="Arial" w:cs="Arial"/>
          <w:b/>
          <w:sz w:val="24"/>
          <w:szCs w:val="24"/>
        </w:rPr>
      </w:pPr>
      <w:r w:rsidRPr="00E203AB">
        <w:rPr>
          <w:rFonts w:ascii="Arial" w:hAnsi="Arial" w:cs="Arial"/>
          <w:b/>
          <w:sz w:val="24"/>
          <w:szCs w:val="24"/>
        </w:rPr>
        <w:t>_______________________________________________</w:t>
      </w:r>
    </w:p>
    <w:p w:rsidR="00E203AB" w:rsidRPr="00E203AB" w:rsidRDefault="00E203AB" w:rsidP="00E203AB">
      <w:pPr>
        <w:spacing w:line="240" w:lineRule="auto"/>
        <w:jc w:val="center"/>
        <w:rPr>
          <w:rFonts w:ascii="Arial" w:hAnsi="Arial" w:cs="Arial"/>
          <w:sz w:val="24"/>
          <w:szCs w:val="24"/>
        </w:rPr>
      </w:pPr>
      <w:r w:rsidRPr="00E203AB">
        <w:rPr>
          <w:rFonts w:ascii="Arial" w:hAnsi="Arial" w:cs="Arial"/>
          <w:sz w:val="24"/>
          <w:szCs w:val="24"/>
        </w:rPr>
        <w:t>Orientador: Professor Dr. Luiz Fernando Coelho</w:t>
      </w:r>
    </w:p>
    <w:p w:rsidR="00E203AB" w:rsidRPr="00E203AB" w:rsidRDefault="003255BC" w:rsidP="00E203AB">
      <w:pPr>
        <w:ind w:left="10" w:right="-15"/>
        <w:jc w:val="center"/>
        <w:rPr>
          <w:rFonts w:ascii="Arial" w:hAnsi="Arial" w:cs="Arial"/>
          <w:sz w:val="24"/>
          <w:szCs w:val="24"/>
        </w:rPr>
      </w:pPr>
      <w:r>
        <w:rPr>
          <w:rFonts w:ascii="Arial" w:hAnsi="Arial" w:cs="Arial"/>
          <w:sz w:val="24"/>
          <w:szCs w:val="24"/>
        </w:rPr>
        <w:t>Orientador</w:t>
      </w:r>
    </w:p>
    <w:p w:rsidR="00E203AB" w:rsidRPr="00E203AB" w:rsidRDefault="00E203AB" w:rsidP="00E203AB">
      <w:pPr>
        <w:rPr>
          <w:rFonts w:ascii="Arial" w:hAnsi="Arial" w:cs="Arial"/>
          <w:b/>
          <w:sz w:val="24"/>
          <w:szCs w:val="24"/>
        </w:rPr>
      </w:pPr>
    </w:p>
    <w:p w:rsidR="00E203AB" w:rsidRPr="00E203AB" w:rsidRDefault="00E203AB" w:rsidP="00E203AB">
      <w:pPr>
        <w:jc w:val="center"/>
        <w:rPr>
          <w:rFonts w:ascii="Arial" w:hAnsi="Arial" w:cs="Arial"/>
          <w:b/>
          <w:sz w:val="24"/>
          <w:szCs w:val="24"/>
        </w:rPr>
      </w:pPr>
      <w:r w:rsidRPr="00E203AB">
        <w:rPr>
          <w:rFonts w:ascii="Arial" w:hAnsi="Arial" w:cs="Arial"/>
          <w:b/>
          <w:sz w:val="24"/>
          <w:szCs w:val="24"/>
        </w:rPr>
        <w:t>_______________________________________________</w:t>
      </w:r>
    </w:p>
    <w:p w:rsidR="00E203AB" w:rsidRPr="00E203AB" w:rsidRDefault="00E203AB" w:rsidP="00E203AB">
      <w:pPr>
        <w:spacing w:line="240" w:lineRule="auto"/>
        <w:ind w:left="10" w:right="-15"/>
        <w:jc w:val="center"/>
        <w:rPr>
          <w:rFonts w:ascii="Arial" w:hAnsi="Arial" w:cs="Arial"/>
          <w:sz w:val="24"/>
          <w:szCs w:val="24"/>
        </w:rPr>
      </w:pPr>
      <w:r w:rsidRPr="00E203AB">
        <w:rPr>
          <w:rFonts w:ascii="Arial" w:hAnsi="Arial" w:cs="Arial"/>
          <w:sz w:val="24"/>
          <w:szCs w:val="24"/>
        </w:rPr>
        <w:t>Prof. Dr. Rui Carlo Dissenha</w:t>
      </w:r>
    </w:p>
    <w:p w:rsidR="00E203AB" w:rsidRPr="00E203AB" w:rsidRDefault="003255BC" w:rsidP="00E203AB">
      <w:pPr>
        <w:spacing w:line="240" w:lineRule="auto"/>
        <w:ind w:left="10" w:right="-15"/>
        <w:jc w:val="center"/>
        <w:rPr>
          <w:rFonts w:ascii="Arial" w:hAnsi="Arial" w:cs="Arial"/>
          <w:sz w:val="24"/>
          <w:szCs w:val="24"/>
        </w:rPr>
      </w:pPr>
      <w:r>
        <w:rPr>
          <w:rFonts w:ascii="Arial" w:hAnsi="Arial" w:cs="Arial"/>
          <w:sz w:val="24"/>
          <w:szCs w:val="24"/>
        </w:rPr>
        <w:t>Avaliador</w:t>
      </w:r>
    </w:p>
    <w:p w:rsidR="00E203AB" w:rsidRPr="00E203AB" w:rsidRDefault="00E203AB" w:rsidP="00E203AB">
      <w:pPr>
        <w:rPr>
          <w:rFonts w:ascii="Arial" w:hAnsi="Arial" w:cs="Arial"/>
          <w:b/>
          <w:sz w:val="24"/>
          <w:szCs w:val="24"/>
        </w:rPr>
      </w:pPr>
    </w:p>
    <w:p w:rsidR="00E203AB" w:rsidRPr="00E203AB" w:rsidRDefault="00E203AB" w:rsidP="00E203AB">
      <w:pPr>
        <w:jc w:val="center"/>
        <w:rPr>
          <w:rFonts w:ascii="Arial" w:hAnsi="Arial" w:cs="Arial"/>
          <w:b/>
          <w:sz w:val="24"/>
          <w:szCs w:val="24"/>
        </w:rPr>
      </w:pPr>
      <w:r w:rsidRPr="00E203AB">
        <w:rPr>
          <w:rFonts w:ascii="Arial" w:hAnsi="Arial" w:cs="Arial"/>
          <w:b/>
          <w:sz w:val="24"/>
          <w:szCs w:val="24"/>
        </w:rPr>
        <w:t>______________________________________________</w:t>
      </w:r>
    </w:p>
    <w:p w:rsidR="00E203AB" w:rsidRPr="00E203AB" w:rsidRDefault="00E203AB" w:rsidP="00E203AB">
      <w:pPr>
        <w:spacing w:line="240" w:lineRule="auto"/>
        <w:jc w:val="center"/>
        <w:rPr>
          <w:rFonts w:ascii="Arial" w:hAnsi="Arial" w:cs="Arial"/>
          <w:sz w:val="24"/>
          <w:szCs w:val="24"/>
        </w:rPr>
      </w:pPr>
      <w:r w:rsidRPr="00E203AB">
        <w:rPr>
          <w:rFonts w:ascii="Arial" w:hAnsi="Arial" w:cs="Arial"/>
          <w:sz w:val="24"/>
          <w:szCs w:val="24"/>
        </w:rPr>
        <w:t>Professor Dr. André Peixoto de Souza</w:t>
      </w:r>
    </w:p>
    <w:p w:rsidR="00E203AB" w:rsidRPr="00E203AB" w:rsidRDefault="003255BC" w:rsidP="00E203AB">
      <w:pPr>
        <w:ind w:left="10" w:right="-15"/>
        <w:jc w:val="center"/>
        <w:rPr>
          <w:rFonts w:ascii="Arial" w:hAnsi="Arial" w:cs="Arial"/>
          <w:sz w:val="24"/>
          <w:szCs w:val="24"/>
        </w:rPr>
      </w:pPr>
      <w:r>
        <w:rPr>
          <w:rFonts w:ascii="Arial" w:hAnsi="Arial" w:cs="Arial"/>
          <w:sz w:val="24"/>
          <w:szCs w:val="24"/>
        </w:rPr>
        <w:t>Avaliador</w:t>
      </w:r>
    </w:p>
    <w:p w:rsidR="00E203AB" w:rsidRPr="00E203AB" w:rsidRDefault="00E203AB" w:rsidP="00E203AB">
      <w:pPr>
        <w:rPr>
          <w:rFonts w:ascii="Arial" w:hAnsi="Arial" w:cs="Arial"/>
          <w:b/>
          <w:sz w:val="24"/>
          <w:szCs w:val="24"/>
        </w:rPr>
      </w:pPr>
    </w:p>
    <w:p w:rsidR="00E203AB" w:rsidRPr="00E203AB" w:rsidRDefault="00E203AB" w:rsidP="00E203AB">
      <w:pPr>
        <w:jc w:val="center"/>
        <w:rPr>
          <w:rFonts w:ascii="Arial" w:hAnsi="Arial" w:cs="Arial"/>
          <w:b/>
          <w:sz w:val="24"/>
          <w:szCs w:val="24"/>
        </w:rPr>
      </w:pPr>
      <w:r w:rsidRPr="00E203AB">
        <w:rPr>
          <w:rFonts w:ascii="Arial" w:hAnsi="Arial" w:cs="Arial"/>
          <w:b/>
          <w:sz w:val="24"/>
          <w:szCs w:val="24"/>
        </w:rPr>
        <w:t>______________________________________________</w:t>
      </w:r>
    </w:p>
    <w:p w:rsidR="00E203AB" w:rsidRPr="00E203AB" w:rsidRDefault="00E203AB" w:rsidP="00E203AB">
      <w:pPr>
        <w:spacing w:line="240" w:lineRule="auto"/>
        <w:jc w:val="center"/>
        <w:rPr>
          <w:rFonts w:ascii="Arial" w:hAnsi="Arial" w:cs="Arial"/>
          <w:sz w:val="24"/>
          <w:szCs w:val="24"/>
        </w:rPr>
      </w:pPr>
      <w:r w:rsidRPr="00E203AB">
        <w:rPr>
          <w:rFonts w:ascii="Arial" w:hAnsi="Arial" w:cs="Arial"/>
          <w:sz w:val="24"/>
          <w:szCs w:val="24"/>
        </w:rPr>
        <w:t>Professor Dr. Bruno Augusto Vigo Milanez</w:t>
      </w:r>
    </w:p>
    <w:p w:rsidR="00E203AB" w:rsidRPr="00E203AB" w:rsidRDefault="003255BC" w:rsidP="00E203AB">
      <w:pPr>
        <w:ind w:left="10" w:right="-15"/>
        <w:jc w:val="center"/>
        <w:rPr>
          <w:rFonts w:ascii="Arial" w:hAnsi="Arial" w:cs="Arial"/>
          <w:sz w:val="24"/>
          <w:szCs w:val="24"/>
        </w:rPr>
      </w:pPr>
      <w:r>
        <w:rPr>
          <w:rFonts w:ascii="Arial" w:hAnsi="Arial" w:cs="Arial"/>
          <w:sz w:val="24"/>
          <w:szCs w:val="24"/>
        </w:rPr>
        <w:t>Avaliador</w:t>
      </w:r>
    </w:p>
    <w:p w:rsidR="00E203AB" w:rsidRDefault="00E203AB" w:rsidP="00E203AB">
      <w:pPr>
        <w:pStyle w:val="Epgrafe"/>
        <w:ind w:left="0"/>
        <w:rPr>
          <w:b/>
          <w:bCs/>
        </w:rPr>
      </w:pPr>
    </w:p>
    <w:p w:rsidR="00E203AB" w:rsidRDefault="00E203AB" w:rsidP="00E203AB">
      <w:pPr>
        <w:pStyle w:val="Epgrafe"/>
        <w:ind w:left="0"/>
        <w:jc w:val="center"/>
        <w:rPr>
          <w:b/>
          <w:bCs/>
        </w:rPr>
      </w:pPr>
      <w:r>
        <w:rPr>
          <w:b/>
          <w:bCs/>
        </w:rPr>
        <w:lastRenderedPageBreak/>
        <w:t>SUMÁRIO:</w:t>
      </w:r>
    </w:p>
    <w:p w:rsidR="00E203AB" w:rsidRDefault="00E203AB" w:rsidP="00E203AB">
      <w:pPr>
        <w:pStyle w:val="Epgrafe"/>
        <w:ind w:left="0"/>
        <w:jc w:val="center"/>
        <w:rPr>
          <w:b/>
          <w:bCs/>
        </w:rPr>
      </w:pPr>
    </w:p>
    <w:p w:rsidR="00E203AB" w:rsidRDefault="00E203AB" w:rsidP="00E203AB">
      <w:pPr>
        <w:pStyle w:val="Epgrafe"/>
        <w:ind w:left="0"/>
        <w:jc w:val="center"/>
        <w:rPr>
          <w:b/>
          <w:bCs/>
        </w:rPr>
      </w:pPr>
    </w:p>
    <w:p w:rsidR="00E203AB" w:rsidRPr="00A2095D" w:rsidRDefault="00E203AB" w:rsidP="00E203AB">
      <w:pPr>
        <w:pStyle w:val="Epgrafe"/>
        <w:ind w:left="0"/>
        <w:jc w:val="left"/>
        <w:rPr>
          <w:b/>
          <w:bCs/>
        </w:rPr>
      </w:pPr>
      <w:r>
        <w:rPr>
          <w:b/>
          <w:bCs/>
        </w:rPr>
        <w:t>RESUMO</w:t>
      </w:r>
    </w:p>
    <w:p w:rsidR="00E203AB"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Default="00E203AB" w:rsidP="00E203AB">
      <w:pPr>
        <w:pStyle w:val="Epgrafe"/>
        <w:ind w:left="0"/>
        <w:jc w:val="left"/>
        <w:rPr>
          <w:b/>
          <w:bCs/>
        </w:rPr>
      </w:pPr>
      <w:r w:rsidRPr="00A2095D">
        <w:rPr>
          <w:b/>
          <w:bCs/>
        </w:rPr>
        <w:t>INTRODUÇÃO</w:t>
      </w:r>
    </w:p>
    <w:p w:rsidR="00E203AB" w:rsidRPr="00A2095D"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Default="00E203AB" w:rsidP="00E203AB">
      <w:pPr>
        <w:pStyle w:val="Epgrafe"/>
        <w:ind w:left="0"/>
        <w:jc w:val="left"/>
        <w:rPr>
          <w:b/>
          <w:bCs/>
        </w:rPr>
      </w:pPr>
      <w:r w:rsidRPr="00A2095D">
        <w:rPr>
          <w:b/>
          <w:bCs/>
        </w:rPr>
        <w:t xml:space="preserve">1 CONCEITUANDO </w:t>
      </w:r>
      <w:r w:rsidRPr="00135C1A">
        <w:rPr>
          <w:b/>
          <w:bCs/>
          <w:i/>
        </w:rPr>
        <w:t>OUTSIDERS</w:t>
      </w:r>
      <w:r w:rsidRPr="00A2095D">
        <w:rPr>
          <w:b/>
          <w:bCs/>
        </w:rPr>
        <w:t xml:space="preserve"> E ESTABELECIDOS: AS RELAÇÕES DE DOMINAÇÃO SIMB</w:t>
      </w:r>
      <w:r>
        <w:rPr>
          <w:b/>
          <w:bCs/>
        </w:rPr>
        <w:t>Ó</w:t>
      </w:r>
      <w:r w:rsidRPr="00A2095D">
        <w:rPr>
          <w:b/>
          <w:bCs/>
        </w:rPr>
        <w:t>LICA DE WINSTON PARVA</w:t>
      </w:r>
    </w:p>
    <w:p w:rsidR="00E203AB" w:rsidRPr="00A2095D"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Pr="00A2095D" w:rsidRDefault="00E203AB" w:rsidP="00E203AB">
      <w:pPr>
        <w:pStyle w:val="Epgrafe"/>
        <w:ind w:left="0"/>
        <w:jc w:val="left"/>
        <w:rPr>
          <w:b/>
          <w:bCs/>
        </w:rPr>
      </w:pPr>
      <w:r w:rsidRPr="00A2095D">
        <w:rPr>
          <w:b/>
          <w:bCs/>
        </w:rPr>
        <w:t>2 A IDENTIDADE DETERIORADA E O DIREITO PENAL</w:t>
      </w:r>
    </w:p>
    <w:p w:rsidR="00E203AB"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Default="00E203AB" w:rsidP="00E203AB">
      <w:pPr>
        <w:pStyle w:val="Epgrafe"/>
        <w:ind w:left="0"/>
        <w:jc w:val="left"/>
        <w:rPr>
          <w:b/>
          <w:bCs/>
        </w:rPr>
      </w:pPr>
      <w:r w:rsidRPr="00A2095D">
        <w:rPr>
          <w:b/>
          <w:bCs/>
        </w:rPr>
        <w:t>3 A SOCIEDADE COMPLEXA</w:t>
      </w:r>
    </w:p>
    <w:p w:rsidR="00E203AB" w:rsidRPr="00A2095D"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Default="00E203AB" w:rsidP="00E203AB">
      <w:pPr>
        <w:pStyle w:val="Epgrafe"/>
        <w:ind w:left="0"/>
        <w:jc w:val="left"/>
        <w:rPr>
          <w:b/>
          <w:bCs/>
        </w:rPr>
      </w:pPr>
      <w:r w:rsidRPr="00A2095D">
        <w:rPr>
          <w:b/>
          <w:bCs/>
        </w:rPr>
        <w:t>4 A INFLUÊNCIA DA SOCIEDADE COMPLEXA NO JUDICIÁRIO</w:t>
      </w:r>
    </w:p>
    <w:p w:rsidR="00E203AB" w:rsidRPr="00A2095D"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Default="00E203AB" w:rsidP="00E203AB">
      <w:pPr>
        <w:pStyle w:val="Epgrafe"/>
        <w:ind w:left="0"/>
        <w:jc w:val="left"/>
        <w:rPr>
          <w:b/>
          <w:bCs/>
        </w:rPr>
      </w:pPr>
      <w:r w:rsidRPr="00A2095D">
        <w:rPr>
          <w:b/>
          <w:bCs/>
        </w:rPr>
        <w:t>CONSIDERAÇÕES FINAIS</w:t>
      </w:r>
    </w:p>
    <w:p w:rsidR="00E203AB" w:rsidRPr="00A2095D" w:rsidRDefault="00E203AB" w:rsidP="00E203AB">
      <w:pPr>
        <w:pStyle w:val="Epgrafe"/>
        <w:ind w:left="0"/>
        <w:jc w:val="left"/>
        <w:rPr>
          <w:b/>
          <w:bCs/>
        </w:rPr>
      </w:pPr>
    </w:p>
    <w:p w:rsidR="00E203AB" w:rsidRPr="00A2095D" w:rsidRDefault="00E203AB" w:rsidP="00E203AB">
      <w:pPr>
        <w:pStyle w:val="Epgrafe"/>
        <w:ind w:left="0"/>
        <w:jc w:val="left"/>
        <w:rPr>
          <w:b/>
          <w:bCs/>
        </w:rPr>
      </w:pPr>
    </w:p>
    <w:p w:rsidR="00E203AB" w:rsidRPr="00E203AB" w:rsidRDefault="00E203AB" w:rsidP="00E203AB">
      <w:pPr>
        <w:spacing w:line="240" w:lineRule="auto"/>
        <w:rPr>
          <w:rFonts w:ascii="Arial" w:hAnsi="Arial" w:cs="Arial"/>
          <w:b/>
          <w:bCs/>
          <w:sz w:val="24"/>
          <w:szCs w:val="24"/>
        </w:rPr>
      </w:pPr>
      <w:r w:rsidRPr="00E203AB">
        <w:rPr>
          <w:rFonts w:ascii="Arial" w:hAnsi="Arial" w:cs="Arial"/>
          <w:b/>
          <w:bCs/>
          <w:sz w:val="24"/>
          <w:szCs w:val="24"/>
        </w:rPr>
        <w:t>REFERÊNCIAS BIBLIOGRÁFICAS</w:t>
      </w: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E203AB" w:rsidRDefault="00E203AB" w:rsidP="00E203AB">
      <w:pPr>
        <w:spacing w:line="240" w:lineRule="auto"/>
        <w:jc w:val="center"/>
        <w:rPr>
          <w:rFonts w:ascii="Arial" w:hAnsi="Arial" w:cs="Arial"/>
          <w:b/>
          <w:sz w:val="24"/>
          <w:szCs w:val="24"/>
        </w:rPr>
      </w:pPr>
    </w:p>
    <w:p w:rsidR="00177B71" w:rsidRDefault="00DA5701" w:rsidP="00E203AB">
      <w:pPr>
        <w:spacing w:line="240" w:lineRule="auto"/>
        <w:jc w:val="center"/>
        <w:rPr>
          <w:rFonts w:ascii="Arial" w:hAnsi="Arial" w:cs="Arial"/>
          <w:b/>
          <w:bCs/>
          <w:sz w:val="24"/>
          <w:szCs w:val="24"/>
        </w:rPr>
      </w:pPr>
      <w:r>
        <w:rPr>
          <w:rFonts w:ascii="Arial" w:hAnsi="Arial" w:cs="Arial"/>
          <w:b/>
          <w:sz w:val="24"/>
          <w:szCs w:val="24"/>
        </w:rPr>
        <w:lastRenderedPageBreak/>
        <w:t>ÍNDICE</w:t>
      </w:r>
    </w:p>
    <w:p w:rsidR="00A34620" w:rsidRDefault="00A34620" w:rsidP="00177B71">
      <w:pPr>
        <w:spacing w:line="240" w:lineRule="auto"/>
        <w:rPr>
          <w:rFonts w:ascii="Arial" w:hAnsi="Arial" w:cs="Arial"/>
          <w:b/>
          <w:sz w:val="24"/>
          <w:szCs w:val="24"/>
        </w:rPr>
      </w:pPr>
    </w:p>
    <w:p w:rsidR="000943EF" w:rsidRPr="00177B71" w:rsidRDefault="000943EF" w:rsidP="00177B71">
      <w:pPr>
        <w:spacing w:line="240" w:lineRule="auto"/>
        <w:rPr>
          <w:rFonts w:ascii="Arial" w:hAnsi="Arial" w:cs="Arial"/>
          <w:b/>
          <w:bCs/>
          <w:sz w:val="24"/>
          <w:szCs w:val="24"/>
        </w:rPr>
      </w:pPr>
      <w:r w:rsidRPr="00DD6894">
        <w:rPr>
          <w:rFonts w:ascii="Arial" w:hAnsi="Arial" w:cs="Arial"/>
          <w:b/>
          <w:sz w:val="24"/>
          <w:szCs w:val="24"/>
        </w:rPr>
        <w:t>RESUMO</w:t>
      </w:r>
    </w:p>
    <w:p w:rsidR="000943EF" w:rsidRPr="00DD6894" w:rsidRDefault="000943EF" w:rsidP="00AF65B2">
      <w:pPr>
        <w:spacing w:line="240" w:lineRule="auto"/>
        <w:jc w:val="both"/>
        <w:rPr>
          <w:rFonts w:ascii="Arial" w:hAnsi="Arial" w:cs="Arial"/>
          <w:sz w:val="24"/>
          <w:szCs w:val="24"/>
        </w:rPr>
      </w:pPr>
      <w:r w:rsidRPr="00DD6894">
        <w:rPr>
          <w:rFonts w:ascii="Arial" w:hAnsi="Arial" w:cs="Arial"/>
          <w:b/>
          <w:sz w:val="24"/>
          <w:szCs w:val="24"/>
        </w:rPr>
        <w:t>INTRODUÇÃO</w:t>
      </w:r>
      <w:r w:rsidRPr="00DD6894">
        <w:rPr>
          <w:rFonts w:ascii="Arial" w:hAnsi="Arial" w:cs="Arial"/>
          <w:sz w:val="24"/>
          <w:szCs w:val="24"/>
        </w:rPr>
        <w:t>....................................................................</w:t>
      </w:r>
      <w:r w:rsidR="00256360" w:rsidRPr="00DD6894">
        <w:rPr>
          <w:rFonts w:ascii="Arial" w:hAnsi="Arial" w:cs="Arial"/>
          <w:sz w:val="24"/>
          <w:szCs w:val="24"/>
        </w:rPr>
        <w:t>..............</w:t>
      </w:r>
      <w:r w:rsidR="007B3C5F" w:rsidRPr="00DD6894">
        <w:rPr>
          <w:rFonts w:ascii="Arial" w:hAnsi="Arial" w:cs="Arial"/>
          <w:sz w:val="24"/>
          <w:szCs w:val="24"/>
        </w:rPr>
        <w:t>.......</w:t>
      </w:r>
      <w:r w:rsidR="00256360" w:rsidRPr="00DD6894">
        <w:rPr>
          <w:rFonts w:ascii="Arial" w:hAnsi="Arial" w:cs="Arial"/>
          <w:sz w:val="24"/>
          <w:szCs w:val="24"/>
        </w:rPr>
        <w:t>...........</w:t>
      </w:r>
      <w:r w:rsidR="007B3C5F" w:rsidRPr="00DD6894">
        <w:rPr>
          <w:rFonts w:ascii="Arial" w:hAnsi="Arial" w:cs="Arial"/>
          <w:sz w:val="24"/>
          <w:szCs w:val="24"/>
        </w:rPr>
        <w:t>.</w:t>
      </w:r>
      <w:r w:rsidR="00256360" w:rsidRPr="00DD6894">
        <w:rPr>
          <w:rFonts w:ascii="Arial" w:hAnsi="Arial" w:cs="Arial"/>
          <w:sz w:val="24"/>
          <w:szCs w:val="24"/>
        </w:rPr>
        <w:t>...</w:t>
      </w:r>
      <w:r w:rsidR="008E6963" w:rsidRPr="00DD6894">
        <w:rPr>
          <w:rFonts w:ascii="Arial" w:hAnsi="Arial" w:cs="Arial"/>
          <w:sz w:val="24"/>
          <w:szCs w:val="24"/>
        </w:rPr>
        <w:t>.</w:t>
      </w:r>
      <w:r w:rsidR="00256360" w:rsidRPr="00DD6894">
        <w:rPr>
          <w:rFonts w:ascii="Arial" w:hAnsi="Arial" w:cs="Arial"/>
          <w:sz w:val="24"/>
          <w:szCs w:val="24"/>
        </w:rPr>
        <w:t>..01</w:t>
      </w:r>
    </w:p>
    <w:p w:rsidR="008E6963" w:rsidRPr="00DD6894" w:rsidRDefault="00F21963" w:rsidP="00AF65B2">
      <w:pPr>
        <w:spacing w:line="240" w:lineRule="auto"/>
        <w:jc w:val="both"/>
        <w:rPr>
          <w:rFonts w:ascii="Arial" w:hAnsi="Arial" w:cs="Arial"/>
          <w:sz w:val="24"/>
          <w:szCs w:val="24"/>
        </w:rPr>
      </w:pPr>
      <w:r w:rsidRPr="00DD6894">
        <w:rPr>
          <w:rFonts w:ascii="Arial" w:hAnsi="Arial" w:cs="Arial"/>
          <w:b/>
          <w:sz w:val="24"/>
          <w:szCs w:val="24"/>
        </w:rPr>
        <w:t>1</w:t>
      </w:r>
      <w:r w:rsidR="000943EF" w:rsidRPr="00DD6894">
        <w:rPr>
          <w:rFonts w:ascii="Arial" w:hAnsi="Arial" w:cs="Arial"/>
          <w:b/>
          <w:sz w:val="24"/>
          <w:szCs w:val="24"/>
        </w:rPr>
        <w:t xml:space="preserve"> </w:t>
      </w:r>
      <w:r w:rsidR="00476744" w:rsidRPr="00DD6894">
        <w:rPr>
          <w:rFonts w:ascii="Arial" w:hAnsi="Arial" w:cs="Arial"/>
          <w:b/>
          <w:sz w:val="24"/>
          <w:szCs w:val="24"/>
        </w:rPr>
        <w:t xml:space="preserve">CONCEITUANDO </w:t>
      </w:r>
      <w:r w:rsidR="00476744" w:rsidRPr="00DD6894">
        <w:rPr>
          <w:rFonts w:ascii="Arial" w:hAnsi="Arial" w:cs="Arial"/>
          <w:b/>
          <w:i/>
          <w:sz w:val="24"/>
          <w:szCs w:val="24"/>
        </w:rPr>
        <w:t>OUTSIDERS</w:t>
      </w:r>
      <w:r w:rsidR="00476744" w:rsidRPr="00DD6894">
        <w:rPr>
          <w:rFonts w:ascii="Arial" w:hAnsi="Arial" w:cs="Arial"/>
          <w:b/>
          <w:sz w:val="24"/>
          <w:szCs w:val="24"/>
        </w:rPr>
        <w:t xml:space="preserve"> E ESTABELECIDOS</w:t>
      </w:r>
      <w:r w:rsidR="00476744">
        <w:rPr>
          <w:rFonts w:ascii="Arial" w:hAnsi="Arial" w:cs="Arial"/>
          <w:b/>
          <w:sz w:val="24"/>
          <w:szCs w:val="24"/>
        </w:rPr>
        <w:t>: AS RELAÇÕES DE DOMINAÇÃO SIMBÓLICA DE WINSTON PARVA</w:t>
      </w:r>
      <w:r w:rsidR="000943EF" w:rsidRPr="00AF1B31">
        <w:rPr>
          <w:rFonts w:ascii="Arial" w:hAnsi="Arial" w:cs="Arial"/>
          <w:b/>
          <w:sz w:val="24"/>
          <w:szCs w:val="24"/>
        </w:rPr>
        <w:t>.............</w:t>
      </w:r>
      <w:r w:rsidR="00177B71" w:rsidRPr="00AF1B31">
        <w:rPr>
          <w:rFonts w:ascii="Arial" w:hAnsi="Arial" w:cs="Arial"/>
          <w:b/>
          <w:sz w:val="24"/>
          <w:szCs w:val="24"/>
        </w:rPr>
        <w:t>.............</w:t>
      </w:r>
      <w:r w:rsidR="007B3C5F" w:rsidRPr="00AF1B31">
        <w:rPr>
          <w:rFonts w:ascii="Arial" w:hAnsi="Arial" w:cs="Arial"/>
          <w:b/>
          <w:sz w:val="24"/>
          <w:szCs w:val="24"/>
        </w:rPr>
        <w:t>........</w:t>
      </w:r>
      <w:r w:rsidR="000943EF" w:rsidRPr="00AF1B31">
        <w:rPr>
          <w:rFonts w:ascii="Arial" w:hAnsi="Arial" w:cs="Arial"/>
          <w:b/>
          <w:sz w:val="24"/>
          <w:szCs w:val="24"/>
        </w:rPr>
        <w:t>............</w:t>
      </w:r>
      <w:r w:rsidR="007B3C5F" w:rsidRPr="00AF1B31">
        <w:rPr>
          <w:rFonts w:ascii="Arial" w:hAnsi="Arial" w:cs="Arial"/>
          <w:b/>
          <w:sz w:val="24"/>
          <w:szCs w:val="24"/>
        </w:rPr>
        <w:t>.</w:t>
      </w:r>
      <w:r w:rsidR="000943EF" w:rsidRPr="00AF1B31">
        <w:rPr>
          <w:rFonts w:ascii="Arial" w:hAnsi="Arial" w:cs="Arial"/>
          <w:b/>
          <w:sz w:val="24"/>
          <w:szCs w:val="24"/>
        </w:rPr>
        <w:t>...</w:t>
      </w:r>
      <w:r w:rsidR="00476744" w:rsidRPr="00AF1B31">
        <w:rPr>
          <w:rFonts w:ascii="Arial" w:hAnsi="Arial" w:cs="Arial"/>
          <w:b/>
          <w:sz w:val="24"/>
          <w:szCs w:val="24"/>
        </w:rPr>
        <w:t>06</w:t>
      </w:r>
    </w:p>
    <w:p w:rsidR="008E6963" w:rsidRPr="00DD6894" w:rsidRDefault="00F21963" w:rsidP="00AF65B2">
      <w:pPr>
        <w:spacing w:line="240" w:lineRule="auto"/>
        <w:jc w:val="both"/>
        <w:rPr>
          <w:rFonts w:ascii="Arial" w:hAnsi="Arial" w:cs="Arial"/>
          <w:sz w:val="24"/>
          <w:szCs w:val="24"/>
        </w:rPr>
      </w:pPr>
      <w:r w:rsidRPr="00DD6894">
        <w:rPr>
          <w:rFonts w:ascii="Arial" w:hAnsi="Arial" w:cs="Arial"/>
          <w:sz w:val="24"/>
          <w:szCs w:val="24"/>
        </w:rPr>
        <w:t xml:space="preserve">1.1 </w:t>
      </w:r>
      <w:r w:rsidR="000943EF" w:rsidRPr="00DD6894">
        <w:rPr>
          <w:rFonts w:ascii="Arial" w:hAnsi="Arial" w:cs="Arial"/>
          <w:sz w:val="24"/>
          <w:szCs w:val="24"/>
        </w:rPr>
        <w:t>Reconhecendo desvios...........................................................</w:t>
      </w:r>
      <w:r w:rsidR="007B3C5F" w:rsidRPr="00DD6894">
        <w:rPr>
          <w:rFonts w:ascii="Arial" w:hAnsi="Arial" w:cs="Arial"/>
          <w:sz w:val="24"/>
          <w:szCs w:val="24"/>
        </w:rPr>
        <w:t>.</w:t>
      </w:r>
      <w:r w:rsidR="00256360" w:rsidRPr="00DD6894">
        <w:rPr>
          <w:rFonts w:ascii="Arial" w:hAnsi="Arial" w:cs="Arial"/>
          <w:sz w:val="24"/>
          <w:szCs w:val="24"/>
        </w:rPr>
        <w:t>.....</w:t>
      </w:r>
      <w:r w:rsidR="00177B71">
        <w:rPr>
          <w:rFonts w:ascii="Arial" w:hAnsi="Arial" w:cs="Arial"/>
          <w:sz w:val="24"/>
          <w:szCs w:val="24"/>
        </w:rPr>
        <w:t>.</w:t>
      </w:r>
      <w:r w:rsidR="00256360" w:rsidRPr="00DD6894">
        <w:rPr>
          <w:rFonts w:ascii="Arial" w:hAnsi="Arial" w:cs="Arial"/>
          <w:sz w:val="24"/>
          <w:szCs w:val="24"/>
        </w:rPr>
        <w:t>......</w:t>
      </w:r>
      <w:r w:rsidR="007B3C5F" w:rsidRPr="00DD6894">
        <w:rPr>
          <w:rFonts w:ascii="Arial" w:hAnsi="Arial" w:cs="Arial"/>
          <w:sz w:val="24"/>
          <w:szCs w:val="24"/>
        </w:rPr>
        <w:t>........</w:t>
      </w:r>
      <w:r w:rsidR="00256360" w:rsidRPr="00DD6894">
        <w:rPr>
          <w:rFonts w:ascii="Arial" w:hAnsi="Arial" w:cs="Arial"/>
          <w:sz w:val="24"/>
          <w:szCs w:val="24"/>
        </w:rPr>
        <w:t>.</w:t>
      </w:r>
      <w:r w:rsidR="008E6963" w:rsidRPr="00DD6894">
        <w:rPr>
          <w:rFonts w:ascii="Arial" w:hAnsi="Arial" w:cs="Arial"/>
          <w:sz w:val="24"/>
          <w:szCs w:val="24"/>
        </w:rPr>
        <w:t>..</w:t>
      </w:r>
      <w:r w:rsidR="00476744">
        <w:rPr>
          <w:rFonts w:ascii="Arial" w:hAnsi="Arial" w:cs="Arial"/>
          <w:sz w:val="24"/>
          <w:szCs w:val="24"/>
        </w:rPr>
        <w:t>.....1</w:t>
      </w:r>
      <w:r w:rsidR="00785A05">
        <w:rPr>
          <w:rFonts w:ascii="Arial" w:hAnsi="Arial" w:cs="Arial"/>
          <w:sz w:val="24"/>
          <w:szCs w:val="24"/>
        </w:rPr>
        <w:t>4</w:t>
      </w:r>
    </w:p>
    <w:p w:rsidR="000943EF" w:rsidRPr="00DD6894" w:rsidRDefault="00F21963" w:rsidP="00AF65B2">
      <w:pPr>
        <w:spacing w:line="240" w:lineRule="auto"/>
        <w:jc w:val="both"/>
        <w:rPr>
          <w:rFonts w:ascii="Arial" w:hAnsi="Arial" w:cs="Arial"/>
          <w:sz w:val="24"/>
          <w:szCs w:val="24"/>
        </w:rPr>
      </w:pPr>
      <w:r w:rsidRPr="00DD6894">
        <w:rPr>
          <w:rFonts w:ascii="Arial" w:hAnsi="Arial" w:cs="Arial"/>
          <w:sz w:val="24"/>
          <w:szCs w:val="24"/>
        </w:rPr>
        <w:t>1.2</w:t>
      </w:r>
      <w:r w:rsidR="00C05D77" w:rsidRPr="00DD6894">
        <w:rPr>
          <w:rFonts w:ascii="Arial" w:hAnsi="Arial" w:cs="Arial"/>
          <w:sz w:val="24"/>
          <w:szCs w:val="24"/>
        </w:rPr>
        <w:t xml:space="preserve"> </w:t>
      </w:r>
      <w:r w:rsidR="00476744" w:rsidRPr="00476744">
        <w:rPr>
          <w:rFonts w:ascii="Arial" w:hAnsi="Arial" w:cs="Arial"/>
          <w:sz w:val="24"/>
          <w:szCs w:val="24"/>
        </w:rPr>
        <w:t xml:space="preserve">A Teoria do Etiquetamento social ou </w:t>
      </w:r>
      <w:r w:rsidR="00476744" w:rsidRPr="00476744">
        <w:rPr>
          <w:rFonts w:ascii="Arial" w:hAnsi="Arial" w:cs="Arial"/>
          <w:i/>
          <w:sz w:val="24"/>
          <w:szCs w:val="24"/>
        </w:rPr>
        <w:t xml:space="preserve">labeling </w:t>
      </w:r>
      <w:r w:rsidR="00AF1B31" w:rsidRPr="00476744">
        <w:rPr>
          <w:rFonts w:ascii="Arial" w:hAnsi="Arial" w:cs="Arial"/>
          <w:i/>
          <w:sz w:val="24"/>
          <w:szCs w:val="24"/>
        </w:rPr>
        <w:t>approach</w:t>
      </w:r>
      <w:r w:rsidR="00476744" w:rsidRPr="00476744">
        <w:rPr>
          <w:rFonts w:ascii="Arial" w:hAnsi="Arial" w:cs="Arial"/>
          <w:sz w:val="24"/>
          <w:szCs w:val="24"/>
        </w:rPr>
        <w:t>: o novo paradigma criminológico</w:t>
      </w:r>
      <w:r w:rsidR="000943EF" w:rsidRPr="00476744">
        <w:rPr>
          <w:rFonts w:ascii="Arial" w:hAnsi="Arial" w:cs="Arial"/>
          <w:sz w:val="24"/>
          <w:szCs w:val="24"/>
        </w:rPr>
        <w:t>...........</w:t>
      </w:r>
      <w:r w:rsidR="000C768A" w:rsidRPr="00476744">
        <w:rPr>
          <w:rFonts w:ascii="Arial" w:hAnsi="Arial" w:cs="Arial"/>
          <w:sz w:val="24"/>
          <w:szCs w:val="24"/>
        </w:rPr>
        <w:t>........................................................</w:t>
      </w:r>
      <w:r w:rsidR="000943EF" w:rsidRPr="00476744">
        <w:rPr>
          <w:rFonts w:ascii="Arial" w:hAnsi="Arial" w:cs="Arial"/>
          <w:sz w:val="24"/>
          <w:szCs w:val="24"/>
        </w:rPr>
        <w:t>.</w:t>
      </w:r>
      <w:r w:rsidR="00177B71">
        <w:rPr>
          <w:rFonts w:ascii="Arial" w:hAnsi="Arial" w:cs="Arial"/>
          <w:sz w:val="24"/>
          <w:szCs w:val="24"/>
        </w:rPr>
        <w:t>.................</w:t>
      </w:r>
      <w:r w:rsidR="000943EF" w:rsidRPr="00476744">
        <w:rPr>
          <w:rFonts w:ascii="Arial" w:hAnsi="Arial" w:cs="Arial"/>
          <w:sz w:val="24"/>
          <w:szCs w:val="24"/>
        </w:rPr>
        <w:t>.........</w:t>
      </w:r>
      <w:r w:rsidR="0040374B" w:rsidRPr="00476744">
        <w:rPr>
          <w:rFonts w:ascii="Arial" w:hAnsi="Arial" w:cs="Arial"/>
          <w:sz w:val="24"/>
          <w:szCs w:val="24"/>
        </w:rPr>
        <w:t>.....</w:t>
      </w:r>
      <w:r w:rsidR="007B3C5F" w:rsidRPr="00476744">
        <w:rPr>
          <w:rFonts w:ascii="Arial" w:hAnsi="Arial" w:cs="Arial"/>
          <w:sz w:val="24"/>
          <w:szCs w:val="24"/>
        </w:rPr>
        <w:t>..</w:t>
      </w:r>
      <w:r w:rsidR="008E6963" w:rsidRPr="00476744">
        <w:rPr>
          <w:rFonts w:ascii="Arial" w:hAnsi="Arial" w:cs="Arial"/>
          <w:sz w:val="24"/>
          <w:szCs w:val="24"/>
        </w:rPr>
        <w:t>..........</w:t>
      </w:r>
      <w:r w:rsidR="00476744">
        <w:rPr>
          <w:rFonts w:ascii="Arial" w:hAnsi="Arial" w:cs="Arial"/>
          <w:sz w:val="24"/>
          <w:szCs w:val="24"/>
        </w:rPr>
        <w:t>20</w:t>
      </w:r>
    </w:p>
    <w:p w:rsidR="000943EF" w:rsidRPr="00DD6894" w:rsidRDefault="00F21963" w:rsidP="00AF65B2">
      <w:pPr>
        <w:spacing w:line="240" w:lineRule="auto"/>
        <w:jc w:val="both"/>
        <w:rPr>
          <w:rFonts w:ascii="Arial" w:hAnsi="Arial" w:cs="Arial"/>
          <w:sz w:val="24"/>
          <w:szCs w:val="24"/>
        </w:rPr>
      </w:pPr>
      <w:r w:rsidRPr="00DD6894">
        <w:rPr>
          <w:rFonts w:ascii="Arial" w:hAnsi="Arial" w:cs="Arial"/>
          <w:sz w:val="24"/>
          <w:szCs w:val="24"/>
        </w:rPr>
        <w:t>1.3</w:t>
      </w:r>
      <w:r w:rsidR="000943EF" w:rsidRPr="00DD6894">
        <w:rPr>
          <w:rFonts w:ascii="Arial" w:hAnsi="Arial" w:cs="Arial"/>
          <w:sz w:val="24"/>
          <w:szCs w:val="24"/>
        </w:rPr>
        <w:t xml:space="preserve"> O Comportamento desviante e sua rotulação..........</w:t>
      </w:r>
      <w:r w:rsidR="00177B71">
        <w:rPr>
          <w:rFonts w:ascii="Arial" w:hAnsi="Arial" w:cs="Arial"/>
          <w:sz w:val="24"/>
          <w:szCs w:val="24"/>
        </w:rPr>
        <w:t>...</w:t>
      </w:r>
      <w:r w:rsidR="000943EF" w:rsidRPr="00DD6894">
        <w:rPr>
          <w:rFonts w:ascii="Arial" w:hAnsi="Arial" w:cs="Arial"/>
          <w:sz w:val="24"/>
          <w:szCs w:val="24"/>
        </w:rPr>
        <w:t>..............</w:t>
      </w:r>
      <w:r w:rsidR="007B3C5F" w:rsidRPr="00DD6894">
        <w:rPr>
          <w:rFonts w:ascii="Arial" w:hAnsi="Arial" w:cs="Arial"/>
          <w:sz w:val="24"/>
          <w:szCs w:val="24"/>
        </w:rPr>
        <w:t>................</w:t>
      </w:r>
      <w:r w:rsidR="0040374B" w:rsidRPr="00DD6894">
        <w:rPr>
          <w:rFonts w:ascii="Arial" w:hAnsi="Arial" w:cs="Arial"/>
          <w:sz w:val="24"/>
          <w:szCs w:val="24"/>
        </w:rPr>
        <w:t>..</w:t>
      </w:r>
      <w:r w:rsidR="007B3C5F" w:rsidRPr="00DD6894">
        <w:rPr>
          <w:rFonts w:ascii="Arial" w:hAnsi="Arial" w:cs="Arial"/>
          <w:sz w:val="24"/>
          <w:szCs w:val="24"/>
        </w:rPr>
        <w:t>....</w:t>
      </w:r>
      <w:r w:rsidR="008E6963" w:rsidRPr="00DD6894">
        <w:rPr>
          <w:rFonts w:ascii="Arial" w:hAnsi="Arial" w:cs="Arial"/>
          <w:sz w:val="24"/>
          <w:szCs w:val="24"/>
        </w:rPr>
        <w:t>....</w:t>
      </w:r>
      <w:r w:rsidR="00476744">
        <w:rPr>
          <w:rFonts w:ascii="Arial" w:hAnsi="Arial" w:cs="Arial"/>
          <w:sz w:val="24"/>
          <w:szCs w:val="24"/>
        </w:rPr>
        <w:t>.27</w:t>
      </w:r>
    </w:p>
    <w:p w:rsidR="000943EF" w:rsidRPr="00DD6894" w:rsidRDefault="00F21963" w:rsidP="00AF65B2">
      <w:pPr>
        <w:spacing w:line="240" w:lineRule="auto"/>
        <w:jc w:val="both"/>
        <w:rPr>
          <w:rFonts w:ascii="Arial" w:hAnsi="Arial" w:cs="Arial"/>
          <w:sz w:val="24"/>
          <w:szCs w:val="24"/>
        </w:rPr>
      </w:pPr>
      <w:r w:rsidRPr="00DD6894">
        <w:rPr>
          <w:rFonts w:ascii="Arial" w:hAnsi="Arial" w:cs="Arial"/>
          <w:sz w:val="24"/>
          <w:szCs w:val="24"/>
        </w:rPr>
        <w:t>1.4</w:t>
      </w:r>
      <w:r w:rsidR="000943EF" w:rsidRPr="00DD6894">
        <w:rPr>
          <w:rFonts w:ascii="Arial" w:hAnsi="Arial" w:cs="Arial"/>
          <w:sz w:val="24"/>
          <w:szCs w:val="24"/>
        </w:rPr>
        <w:t xml:space="preserve"> Estigmatização penal e identidade social: </w:t>
      </w:r>
      <w:r w:rsidR="000943EF" w:rsidRPr="00DD6894">
        <w:rPr>
          <w:rFonts w:ascii="Arial" w:hAnsi="Arial" w:cs="Arial"/>
          <w:i/>
          <w:sz w:val="24"/>
          <w:szCs w:val="24"/>
        </w:rPr>
        <w:t>self-fullfilling profecy</w:t>
      </w:r>
      <w:r w:rsidR="00256360" w:rsidRPr="00DD6894">
        <w:rPr>
          <w:rFonts w:ascii="Arial" w:hAnsi="Arial" w:cs="Arial"/>
          <w:sz w:val="24"/>
          <w:szCs w:val="24"/>
        </w:rPr>
        <w:t>.........</w:t>
      </w:r>
      <w:r w:rsidR="007B3C5F" w:rsidRPr="00DD6894">
        <w:rPr>
          <w:rFonts w:ascii="Arial" w:hAnsi="Arial" w:cs="Arial"/>
          <w:sz w:val="24"/>
          <w:szCs w:val="24"/>
        </w:rPr>
        <w:t>.......</w:t>
      </w:r>
      <w:r w:rsidR="008E6963" w:rsidRPr="00DD6894">
        <w:rPr>
          <w:rFonts w:ascii="Arial" w:hAnsi="Arial" w:cs="Arial"/>
          <w:sz w:val="24"/>
          <w:szCs w:val="24"/>
        </w:rPr>
        <w:t>..</w:t>
      </w:r>
      <w:r w:rsidR="007B3C5F" w:rsidRPr="00DD6894">
        <w:rPr>
          <w:rFonts w:ascii="Arial" w:hAnsi="Arial" w:cs="Arial"/>
          <w:sz w:val="24"/>
          <w:szCs w:val="24"/>
        </w:rPr>
        <w:t>.</w:t>
      </w:r>
      <w:r w:rsidR="008E6963" w:rsidRPr="00DD6894">
        <w:rPr>
          <w:rFonts w:ascii="Arial" w:hAnsi="Arial" w:cs="Arial"/>
          <w:sz w:val="24"/>
          <w:szCs w:val="24"/>
        </w:rPr>
        <w:t>.</w:t>
      </w:r>
      <w:r w:rsidR="00DC47E3">
        <w:rPr>
          <w:rFonts w:ascii="Arial" w:hAnsi="Arial" w:cs="Arial"/>
          <w:sz w:val="24"/>
          <w:szCs w:val="24"/>
        </w:rPr>
        <w:t>...</w:t>
      </w:r>
      <w:r w:rsidR="008E6963" w:rsidRPr="00DD6894">
        <w:rPr>
          <w:rFonts w:ascii="Arial" w:hAnsi="Arial" w:cs="Arial"/>
          <w:sz w:val="24"/>
          <w:szCs w:val="24"/>
        </w:rPr>
        <w:t>.</w:t>
      </w:r>
      <w:r w:rsidR="007B3C5F" w:rsidRPr="00DD6894">
        <w:rPr>
          <w:rFonts w:ascii="Arial" w:hAnsi="Arial" w:cs="Arial"/>
          <w:sz w:val="24"/>
          <w:szCs w:val="24"/>
        </w:rPr>
        <w:t>.</w:t>
      </w:r>
      <w:r w:rsidR="00476744">
        <w:rPr>
          <w:rFonts w:ascii="Arial" w:hAnsi="Arial" w:cs="Arial"/>
          <w:sz w:val="24"/>
          <w:szCs w:val="24"/>
        </w:rPr>
        <w:t>.32</w:t>
      </w:r>
    </w:p>
    <w:p w:rsidR="000943EF" w:rsidRDefault="00C05D77" w:rsidP="00AF65B2">
      <w:pPr>
        <w:spacing w:line="240" w:lineRule="auto"/>
        <w:jc w:val="both"/>
        <w:rPr>
          <w:rFonts w:ascii="Arial" w:hAnsi="Arial" w:cs="Arial"/>
          <w:sz w:val="24"/>
          <w:szCs w:val="24"/>
        </w:rPr>
      </w:pPr>
      <w:r w:rsidRPr="00DD6894">
        <w:rPr>
          <w:rFonts w:ascii="Arial" w:hAnsi="Arial" w:cs="Arial"/>
          <w:b/>
          <w:sz w:val="24"/>
          <w:szCs w:val="24"/>
        </w:rPr>
        <w:t>2</w:t>
      </w:r>
      <w:r w:rsidR="000943EF" w:rsidRPr="00DD6894">
        <w:rPr>
          <w:rFonts w:ascii="Arial" w:hAnsi="Arial" w:cs="Arial"/>
          <w:b/>
          <w:sz w:val="24"/>
          <w:szCs w:val="24"/>
        </w:rPr>
        <w:t xml:space="preserve"> A IDENTIDADE DETERIORADA E O DIREITO PENAL</w:t>
      </w:r>
      <w:r w:rsidR="00256360" w:rsidRPr="00AF1B31">
        <w:rPr>
          <w:rFonts w:ascii="Arial" w:hAnsi="Arial" w:cs="Arial"/>
          <w:b/>
          <w:sz w:val="24"/>
          <w:szCs w:val="24"/>
        </w:rPr>
        <w:t>........</w:t>
      </w:r>
      <w:r w:rsidR="007B3C5F" w:rsidRPr="00AF1B31">
        <w:rPr>
          <w:rFonts w:ascii="Arial" w:hAnsi="Arial" w:cs="Arial"/>
          <w:b/>
          <w:sz w:val="24"/>
          <w:szCs w:val="24"/>
        </w:rPr>
        <w:t>.........</w:t>
      </w:r>
      <w:r w:rsidR="008E6963" w:rsidRPr="00AF1B31">
        <w:rPr>
          <w:rFonts w:ascii="Arial" w:hAnsi="Arial" w:cs="Arial"/>
          <w:b/>
          <w:sz w:val="24"/>
          <w:szCs w:val="24"/>
        </w:rPr>
        <w:t>.....</w:t>
      </w:r>
      <w:r w:rsidR="00177B71" w:rsidRPr="00AF1B31">
        <w:rPr>
          <w:rFonts w:ascii="Arial" w:hAnsi="Arial" w:cs="Arial"/>
          <w:b/>
          <w:sz w:val="24"/>
          <w:szCs w:val="24"/>
        </w:rPr>
        <w:t>..........</w:t>
      </w:r>
      <w:r w:rsidR="008E6963" w:rsidRPr="00AF1B31">
        <w:rPr>
          <w:rFonts w:ascii="Arial" w:hAnsi="Arial" w:cs="Arial"/>
          <w:b/>
          <w:sz w:val="24"/>
          <w:szCs w:val="24"/>
        </w:rPr>
        <w:t>....</w:t>
      </w:r>
      <w:r w:rsidR="007B3C5F" w:rsidRPr="00AF1B31">
        <w:rPr>
          <w:rFonts w:ascii="Arial" w:hAnsi="Arial" w:cs="Arial"/>
          <w:b/>
          <w:sz w:val="24"/>
          <w:szCs w:val="24"/>
        </w:rPr>
        <w:t>..</w:t>
      </w:r>
      <w:r w:rsidR="00C305EB" w:rsidRPr="00AF1B31">
        <w:rPr>
          <w:rFonts w:ascii="Arial" w:hAnsi="Arial" w:cs="Arial"/>
          <w:b/>
          <w:sz w:val="24"/>
          <w:szCs w:val="24"/>
        </w:rPr>
        <w:t>..4</w:t>
      </w:r>
      <w:r w:rsidR="003B1D43" w:rsidRPr="00AF1B31">
        <w:rPr>
          <w:rFonts w:ascii="Arial" w:hAnsi="Arial" w:cs="Arial"/>
          <w:b/>
          <w:sz w:val="24"/>
          <w:szCs w:val="24"/>
        </w:rPr>
        <w:t>1</w:t>
      </w:r>
    </w:p>
    <w:p w:rsidR="00C305EB" w:rsidRDefault="00C305EB" w:rsidP="00AF65B2">
      <w:pPr>
        <w:spacing w:after="0" w:line="360" w:lineRule="auto"/>
        <w:jc w:val="both"/>
        <w:rPr>
          <w:rFonts w:ascii="Arial" w:hAnsi="Arial" w:cs="Arial"/>
          <w:sz w:val="24"/>
          <w:szCs w:val="24"/>
          <w:shd w:val="clear" w:color="auto" w:fill="FFFFFF"/>
        </w:rPr>
      </w:pPr>
      <w:r w:rsidRPr="00C305EB">
        <w:rPr>
          <w:rFonts w:ascii="Arial" w:hAnsi="Arial" w:cs="Arial"/>
          <w:sz w:val="24"/>
          <w:szCs w:val="24"/>
          <w:shd w:val="clear" w:color="auto" w:fill="FFFFFF"/>
        </w:rPr>
        <w:t xml:space="preserve">2.1 Homossexuais, músicos de </w:t>
      </w:r>
      <w:r w:rsidRPr="00AC2181">
        <w:rPr>
          <w:rFonts w:ascii="Arial" w:hAnsi="Arial" w:cs="Arial"/>
          <w:i/>
          <w:sz w:val="24"/>
          <w:szCs w:val="24"/>
          <w:shd w:val="clear" w:color="auto" w:fill="FFFFFF"/>
        </w:rPr>
        <w:t>Jazz</w:t>
      </w:r>
      <w:r w:rsidRPr="00C305EB">
        <w:rPr>
          <w:rFonts w:ascii="Arial" w:hAnsi="Arial" w:cs="Arial"/>
          <w:sz w:val="24"/>
          <w:szCs w:val="24"/>
          <w:shd w:val="clear" w:color="auto" w:fill="FFFFFF"/>
        </w:rPr>
        <w:t xml:space="preserve"> e usuários de maconha......</w:t>
      </w:r>
      <w:r w:rsidR="00177B71">
        <w:rPr>
          <w:rFonts w:ascii="Arial" w:hAnsi="Arial" w:cs="Arial"/>
          <w:sz w:val="24"/>
          <w:szCs w:val="24"/>
          <w:shd w:val="clear" w:color="auto" w:fill="FFFFFF"/>
        </w:rPr>
        <w:t>........</w:t>
      </w:r>
      <w:r w:rsidRPr="00C305EB">
        <w:rPr>
          <w:rFonts w:ascii="Arial" w:hAnsi="Arial" w:cs="Arial"/>
          <w:sz w:val="24"/>
          <w:szCs w:val="24"/>
          <w:shd w:val="clear" w:color="auto" w:fill="FFFFFF"/>
        </w:rPr>
        <w:t>.....................4</w:t>
      </w:r>
      <w:r w:rsidR="003B1D43">
        <w:rPr>
          <w:rFonts w:ascii="Arial" w:hAnsi="Arial" w:cs="Arial"/>
          <w:sz w:val="24"/>
          <w:szCs w:val="24"/>
          <w:shd w:val="clear" w:color="auto" w:fill="FFFFFF"/>
        </w:rPr>
        <w:t>5</w:t>
      </w:r>
    </w:p>
    <w:p w:rsidR="00C305EB" w:rsidRPr="00C305EB" w:rsidRDefault="00C305EB" w:rsidP="00AF65B2">
      <w:pPr>
        <w:spacing w:after="0" w:line="360" w:lineRule="auto"/>
        <w:jc w:val="both"/>
        <w:rPr>
          <w:rFonts w:ascii="Arial" w:hAnsi="Arial" w:cs="Arial"/>
          <w:sz w:val="24"/>
          <w:szCs w:val="24"/>
          <w:shd w:val="clear" w:color="auto" w:fill="FFFFFF"/>
        </w:rPr>
      </w:pPr>
      <w:r w:rsidRPr="00C305EB">
        <w:rPr>
          <w:rFonts w:ascii="Arial" w:hAnsi="Arial" w:cs="Arial"/>
          <w:sz w:val="24"/>
          <w:szCs w:val="24"/>
          <w:shd w:val="clear" w:color="auto" w:fill="FFFFFF"/>
        </w:rPr>
        <w:t>2.2 Os selecionáveis de Winston Parva.......................................</w:t>
      </w:r>
      <w:r w:rsidR="00177B71">
        <w:rPr>
          <w:rFonts w:ascii="Arial" w:hAnsi="Arial" w:cs="Arial"/>
          <w:sz w:val="24"/>
          <w:szCs w:val="24"/>
          <w:shd w:val="clear" w:color="auto" w:fill="FFFFFF"/>
        </w:rPr>
        <w:t>.......................</w:t>
      </w:r>
      <w:r w:rsidRPr="00C305EB">
        <w:rPr>
          <w:rFonts w:ascii="Arial" w:hAnsi="Arial" w:cs="Arial"/>
          <w:sz w:val="24"/>
          <w:szCs w:val="24"/>
          <w:shd w:val="clear" w:color="auto" w:fill="FFFFFF"/>
        </w:rPr>
        <w:t>.......5</w:t>
      </w:r>
      <w:r w:rsidR="003B1D43">
        <w:rPr>
          <w:rFonts w:ascii="Arial" w:hAnsi="Arial" w:cs="Arial"/>
          <w:sz w:val="24"/>
          <w:szCs w:val="24"/>
          <w:shd w:val="clear" w:color="auto" w:fill="FFFFFF"/>
        </w:rPr>
        <w:t>2</w:t>
      </w:r>
    </w:p>
    <w:p w:rsidR="000943EF" w:rsidRPr="00DD6894" w:rsidRDefault="00C05D77" w:rsidP="00AF65B2">
      <w:pPr>
        <w:spacing w:line="240" w:lineRule="auto"/>
        <w:jc w:val="both"/>
        <w:rPr>
          <w:rFonts w:ascii="Arial" w:hAnsi="Arial" w:cs="Arial"/>
          <w:sz w:val="24"/>
          <w:szCs w:val="24"/>
        </w:rPr>
      </w:pPr>
      <w:r w:rsidRPr="00DD6894">
        <w:rPr>
          <w:rFonts w:ascii="Arial" w:hAnsi="Arial" w:cs="Arial"/>
          <w:sz w:val="24"/>
          <w:szCs w:val="24"/>
        </w:rPr>
        <w:t>2</w:t>
      </w:r>
      <w:r w:rsidR="00C305EB">
        <w:rPr>
          <w:rFonts w:ascii="Arial" w:hAnsi="Arial" w:cs="Arial"/>
          <w:sz w:val="24"/>
          <w:szCs w:val="24"/>
        </w:rPr>
        <w:t>.3</w:t>
      </w:r>
      <w:r w:rsidR="000943EF" w:rsidRPr="00DD6894">
        <w:rPr>
          <w:rFonts w:ascii="Arial" w:hAnsi="Arial" w:cs="Arial"/>
          <w:sz w:val="24"/>
          <w:szCs w:val="24"/>
        </w:rPr>
        <w:t xml:space="preserve"> Irreversibilidade do Estigma...</w:t>
      </w:r>
      <w:r w:rsidR="007B3C5F" w:rsidRPr="00DD6894">
        <w:rPr>
          <w:rFonts w:ascii="Arial" w:hAnsi="Arial" w:cs="Arial"/>
          <w:sz w:val="24"/>
          <w:szCs w:val="24"/>
        </w:rPr>
        <w:t>..............................</w:t>
      </w:r>
      <w:r w:rsidR="000943EF" w:rsidRPr="00DD6894">
        <w:rPr>
          <w:rFonts w:ascii="Arial" w:hAnsi="Arial" w:cs="Arial"/>
          <w:sz w:val="24"/>
          <w:szCs w:val="24"/>
        </w:rPr>
        <w:t>...............</w:t>
      </w:r>
      <w:r w:rsidR="00256360" w:rsidRPr="00DD6894">
        <w:rPr>
          <w:rFonts w:ascii="Arial" w:hAnsi="Arial" w:cs="Arial"/>
          <w:sz w:val="24"/>
          <w:szCs w:val="24"/>
        </w:rPr>
        <w:t>....</w:t>
      </w:r>
      <w:r w:rsidR="00177B71">
        <w:rPr>
          <w:rFonts w:ascii="Arial" w:hAnsi="Arial" w:cs="Arial"/>
          <w:sz w:val="24"/>
          <w:szCs w:val="24"/>
        </w:rPr>
        <w:t>..</w:t>
      </w:r>
      <w:r w:rsidR="00256360" w:rsidRPr="00DD6894">
        <w:rPr>
          <w:rFonts w:ascii="Arial" w:hAnsi="Arial" w:cs="Arial"/>
          <w:sz w:val="24"/>
          <w:szCs w:val="24"/>
        </w:rPr>
        <w:t>...............</w:t>
      </w:r>
      <w:r w:rsidR="007B3C5F" w:rsidRPr="00DD6894">
        <w:rPr>
          <w:rFonts w:ascii="Arial" w:hAnsi="Arial" w:cs="Arial"/>
          <w:sz w:val="24"/>
          <w:szCs w:val="24"/>
        </w:rPr>
        <w:t>.......</w:t>
      </w:r>
      <w:r w:rsidR="00256360" w:rsidRPr="00DD6894">
        <w:rPr>
          <w:rFonts w:ascii="Arial" w:hAnsi="Arial" w:cs="Arial"/>
          <w:sz w:val="24"/>
          <w:szCs w:val="24"/>
        </w:rPr>
        <w:t>.</w:t>
      </w:r>
      <w:r w:rsidR="008E6963" w:rsidRPr="00DD6894">
        <w:rPr>
          <w:rFonts w:ascii="Arial" w:hAnsi="Arial" w:cs="Arial"/>
          <w:sz w:val="24"/>
          <w:szCs w:val="24"/>
        </w:rPr>
        <w:t>....</w:t>
      </w:r>
      <w:r w:rsidR="00C305EB">
        <w:rPr>
          <w:rFonts w:ascii="Arial" w:hAnsi="Arial" w:cs="Arial"/>
          <w:sz w:val="24"/>
          <w:szCs w:val="24"/>
        </w:rPr>
        <w:t>5</w:t>
      </w:r>
      <w:r w:rsidR="003B1D43">
        <w:rPr>
          <w:rFonts w:ascii="Arial" w:hAnsi="Arial" w:cs="Arial"/>
          <w:sz w:val="24"/>
          <w:szCs w:val="24"/>
        </w:rPr>
        <w:t>6</w:t>
      </w:r>
    </w:p>
    <w:p w:rsidR="000C768A" w:rsidRPr="00DD6894" w:rsidRDefault="000C768A" w:rsidP="00AF65B2">
      <w:pPr>
        <w:spacing w:line="240" w:lineRule="auto"/>
        <w:jc w:val="both"/>
        <w:rPr>
          <w:rFonts w:ascii="Arial" w:hAnsi="Arial" w:cs="Arial"/>
          <w:b/>
          <w:sz w:val="24"/>
          <w:szCs w:val="24"/>
        </w:rPr>
      </w:pPr>
      <w:r w:rsidRPr="00DD6894">
        <w:rPr>
          <w:rFonts w:ascii="Arial" w:hAnsi="Arial" w:cs="Arial"/>
          <w:b/>
          <w:sz w:val="24"/>
          <w:szCs w:val="24"/>
        </w:rPr>
        <w:t xml:space="preserve">3 A </w:t>
      </w:r>
      <w:r w:rsidR="003341D6" w:rsidRPr="00DD6894">
        <w:rPr>
          <w:rFonts w:ascii="Arial" w:hAnsi="Arial" w:cs="Arial"/>
          <w:b/>
          <w:sz w:val="24"/>
          <w:szCs w:val="24"/>
        </w:rPr>
        <w:t>SOCIEDADE COMPLEXA</w:t>
      </w:r>
      <w:r w:rsidRPr="00DD6894">
        <w:rPr>
          <w:rFonts w:ascii="Arial" w:hAnsi="Arial" w:cs="Arial"/>
          <w:b/>
          <w:sz w:val="24"/>
          <w:szCs w:val="24"/>
        </w:rPr>
        <w:t>....................................................</w:t>
      </w:r>
      <w:r w:rsidR="00177B71">
        <w:rPr>
          <w:rFonts w:ascii="Arial" w:hAnsi="Arial" w:cs="Arial"/>
          <w:b/>
          <w:sz w:val="24"/>
          <w:szCs w:val="24"/>
        </w:rPr>
        <w:t>....</w:t>
      </w:r>
      <w:r w:rsidRPr="00DD6894">
        <w:rPr>
          <w:rFonts w:ascii="Arial" w:hAnsi="Arial" w:cs="Arial"/>
          <w:b/>
          <w:sz w:val="24"/>
          <w:szCs w:val="24"/>
        </w:rPr>
        <w:t>..........................</w:t>
      </w:r>
      <w:r w:rsidR="00C305EB">
        <w:rPr>
          <w:rFonts w:ascii="Arial" w:hAnsi="Arial" w:cs="Arial"/>
          <w:b/>
          <w:sz w:val="24"/>
          <w:szCs w:val="24"/>
        </w:rPr>
        <w:t>6</w:t>
      </w:r>
      <w:r w:rsidR="00F37AD1">
        <w:rPr>
          <w:rFonts w:ascii="Arial" w:hAnsi="Arial" w:cs="Arial"/>
          <w:b/>
          <w:sz w:val="24"/>
          <w:szCs w:val="24"/>
        </w:rPr>
        <w:t>4</w:t>
      </w:r>
    </w:p>
    <w:p w:rsidR="00C305EB" w:rsidRPr="00C305EB" w:rsidRDefault="00C305EB" w:rsidP="00AF65B2">
      <w:pPr>
        <w:spacing w:after="0" w:line="360" w:lineRule="auto"/>
        <w:jc w:val="both"/>
        <w:rPr>
          <w:rFonts w:ascii="Arial" w:hAnsi="Arial" w:cs="Arial"/>
          <w:sz w:val="24"/>
          <w:szCs w:val="24"/>
          <w:shd w:val="clear" w:color="auto" w:fill="FFFFFF"/>
        </w:rPr>
      </w:pPr>
      <w:r w:rsidRPr="00C305EB">
        <w:rPr>
          <w:rFonts w:ascii="Arial" w:hAnsi="Arial" w:cs="Arial"/>
          <w:sz w:val="24"/>
          <w:szCs w:val="24"/>
          <w:shd w:val="clear" w:color="auto" w:fill="FFFFFF"/>
        </w:rPr>
        <w:t>3.1 A Sociedade de Massas</w:t>
      </w:r>
      <w:r>
        <w:rPr>
          <w:rFonts w:ascii="Arial" w:hAnsi="Arial" w:cs="Arial"/>
          <w:sz w:val="24"/>
          <w:szCs w:val="24"/>
          <w:shd w:val="clear" w:color="auto" w:fill="FFFFFF"/>
        </w:rPr>
        <w:t>.................................</w:t>
      </w:r>
      <w:r w:rsidR="00177B71">
        <w:rPr>
          <w:rFonts w:ascii="Arial" w:hAnsi="Arial" w:cs="Arial"/>
          <w:sz w:val="24"/>
          <w:szCs w:val="24"/>
          <w:shd w:val="clear" w:color="auto" w:fill="FFFFFF"/>
        </w:rPr>
        <w:t>...............................</w:t>
      </w:r>
      <w:r>
        <w:rPr>
          <w:rFonts w:ascii="Arial" w:hAnsi="Arial" w:cs="Arial"/>
          <w:sz w:val="24"/>
          <w:szCs w:val="24"/>
          <w:shd w:val="clear" w:color="auto" w:fill="FFFFFF"/>
        </w:rPr>
        <w:t>.......</w:t>
      </w:r>
      <w:r w:rsidR="00177B71">
        <w:rPr>
          <w:rFonts w:ascii="Arial" w:hAnsi="Arial" w:cs="Arial"/>
          <w:sz w:val="24"/>
          <w:szCs w:val="24"/>
          <w:shd w:val="clear" w:color="auto" w:fill="FFFFFF"/>
        </w:rPr>
        <w:t>.</w:t>
      </w:r>
      <w:r>
        <w:rPr>
          <w:rFonts w:ascii="Arial" w:hAnsi="Arial" w:cs="Arial"/>
          <w:sz w:val="24"/>
          <w:szCs w:val="24"/>
          <w:shd w:val="clear" w:color="auto" w:fill="FFFFFF"/>
        </w:rPr>
        <w:t>...............</w:t>
      </w:r>
      <w:r w:rsidR="00BD5FBB">
        <w:rPr>
          <w:rFonts w:ascii="Arial" w:hAnsi="Arial" w:cs="Arial"/>
          <w:sz w:val="24"/>
          <w:szCs w:val="24"/>
          <w:shd w:val="clear" w:color="auto" w:fill="FFFFFF"/>
        </w:rPr>
        <w:t>7</w:t>
      </w:r>
      <w:r w:rsidR="00F37AD1">
        <w:rPr>
          <w:rFonts w:ascii="Arial" w:hAnsi="Arial" w:cs="Arial"/>
          <w:sz w:val="24"/>
          <w:szCs w:val="24"/>
          <w:shd w:val="clear" w:color="auto" w:fill="FFFFFF"/>
        </w:rPr>
        <w:t>3</w:t>
      </w:r>
    </w:p>
    <w:p w:rsidR="009A7662" w:rsidRDefault="00C305EB" w:rsidP="00AF65B2">
      <w:pPr>
        <w:spacing w:after="0" w:line="360" w:lineRule="auto"/>
        <w:jc w:val="both"/>
        <w:rPr>
          <w:rFonts w:ascii="Arial" w:hAnsi="Arial" w:cs="Arial"/>
          <w:sz w:val="24"/>
          <w:szCs w:val="24"/>
          <w:shd w:val="clear" w:color="auto" w:fill="FFFFFF"/>
        </w:rPr>
      </w:pPr>
      <w:r w:rsidRPr="00C305EB">
        <w:rPr>
          <w:rFonts w:ascii="Arial" w:hAnsi="Arial" w:cs="Arial"/>
          <w:sz w:val="24"/>
          <w:szCs w:val="24"/>
          <w:shd w:val="clear" w:color="auto" w:fill="FFFFFF"/>
        </w:rPr>
        <w:t>3.2 O Medo dirigente do homem massa</w:t>
      </w:r>
      <w:r w:rsidR="009A7662">
        <w:rPr>
          <w:rFonts w:ascii="Arial" w:hAnsi="Arial" w:cs="Arial"/>
          <w:sz w:val="24"/>
          <w:szCs w:val="24"/>
          <w:shd w:val="clear" w:color="auto" w:fill="FFFFFF"/>
        </w:rPr>
        <w:t>..........</w:t>
      </w:r>
      <w:r w:rsidR="00177B71">
        <w:rPr>
          <w:rFonts w:ascii="Arial" w:hAnsi="Arial" w:cs="Arial"/>
          <w:sz w:val="24"/>
          <w:szCs w:val="24"/>
          <w:shd w:val="clear" w:color="auto" w:fill="FFFFFF"/>
        </w:rPr>
        <w:t>..................................</w:t>
      </w:r>
      <w:r w:rsidR="009A7662">
        <w:rPr>
          <w:rFonts w:ascii="Arial" w:hAnsi="Arial" w:cs="Arial"/>
          <w:sz w:val="24"/>
          <w:szCs w:val="24"/>
          <w:shd w:val="clear" w:color="auto" w:fill="FFFFFF"/>
        </w:rPr>
        <w:t>........................</w:t>
      </w:r>
      <w:r w:rsidR="00C039D9">
        <w:rPr>
          <w:rFonts w:ascii="Arial" w:hAnsi="Arial" w:cs="Arial"/>
          <w:sz w:val="24"/>
          <w:szCs w:val="24"/>
          <w:shd w:val="clear" w:color="auto" w:fill="FFFFFF"/>
        </w:rPr>
        <w:t>80</w:t>
      </w:r>
    </w:p>
    <w:p w:rsidR="009A7662" w:rsidRDefault="009A7662" w:rsidP="00AF65B2">
      <w:pPr>
        <w:spacing w:after="0" w:line="360" w:lineRule="auto"/>
        <w:jc w:val="both"/>
        <w:rPr>
          <w:rFonts w:ascii="Arial" w:eastAsia="Times New Roman" w:hAnsi="Arial" w:cs="Arial"/>
          <w:sz w:val="24"/>
          <w:szCs w:val="24"/>
          <w:shd w:val="clear" w:color="auto" w:fill="FFFFFF"/>
          <w:lang w:eastAsia="pt-BR"/>
        </w:rPr>
      </w:pPr>
      <w:r w:rsidRPr="009A7662">
        <w:rPr>
          <w:rFonts w:ascii="Arial" w:eastAsia="Times New Roman" w:hAnsi="Arial" w:cs="Arial"/>
          <w:sz w:val="24"/>
          <w:szCs w:val="24"/>
          <w:shd w:val="clear" w:color="auto" w:fill="FFFFFF"/>
          <w:lang w:eastAsia="pt-BR"/>
        </w:rPr>
        <w:t>3.3 A Indústria Cultural e a Sociedade do Espetáculo: a exclusão pela sociedade de massa......................</w:t>
      </w:r>
      <w:r w:rsidR="00177B71">
        <w:rPr>
          <w:rFonts w:ascii="Arial" w:eastAsia="Times New Roman" w:hAnsi="Arial" w:cs="Arial"/>
          <w:sz w:val="24"/>
          <w:szCs w:val="24"/>
          <w:shd w:val="clear" w:color="auto" w:fill="FFFFFF"/>
          <w:lang w:eastAsia="pt-BR"/>
        </w:rPr>
        <w:t>..................................................................................</w:t>
      </w:r>
      <w:r w:rsidRPr="009A7662">
        <w:rPr>
          <w:rFonts w:ascii="Arial" w:eastAsia="Times New Roman" w:hAnsi="Arial" w:cs="Arial"/>
          <w:sz w:val="24"/>
          <w:szCs w:val="24"/>
          <w:shd w:val="clear" w:color="auto" w:fill="FFFFFF"/>
          <w:lang w:eastAsia="pt-BR"/>
        </w:rPr>
        <w:t>.................8</w:t>
      </w:r>
      <w:r w:rsidR="00C039D9">
        <w:rPr>
          <w:rFonts w:ascii="Arial" w:eastAsia="Times New Roman" w:hAnsi="Arial" w:cs="Arial"/>
          <w:sz w:val="24"/>
          <w:szCs w:val="24"/>
          <w:shd w:val="clear" w:color="auto" w:fill="FFFFFF"/>
          <w:lang w:eastAsia="pt-BR"/>
        </w:rPr>
        <w:t>9</w:t>
      </w:r>
    </w:p>
    <w:p w:rsidR="009A7662" w:rsidRPr="009A7662" w:rsidRDefault="009A7662" w:rsidP="00AF65B2">
      <w:pPr>
        <w:spacing w:after="0" w:line="360" w:lineRule="auto"/>
        <w:jc w:val="both"/>
        <w:rPr>
          <w:rFonts w:ascii="Arial" w:hAnsi="Arial" w:cs="Arial"/>
          <w:sz w:val="24"/>
          <w:szCs w:val="24"/>
          <w:shd w:val="clear" w:color="auto" w:fill="FFFFFF"/>
        </w:rPr>
      </w:pPr>
      <w:r w:rsidRPr="009A7662">
        <w:rPr>
          <w:rFonts w:ascii="Arial" w:hAnsi="Arial" w:cs="Arial"/>
          <w:sz w:val="24"/>
          <w:szCs w:val="24"/>
          <w:shd w:val="clear" w:color="auto" w:fill="FFFFFF"/>
        </w:rPr>
        <w:t>3.4 Os impositores de regras na sociedade complexa: rotulação e exclusão.</w:t>
      </w:r>
      <w:r w:rsidR="00177B71">
        <w:rPr>
          <w:rFonts w:ascii="Arial" w:hAnsi="Arial" w:cs="Arial"/>
          <w:sz w:val="24"/>
          <w:szCs w:val="24"/>
          <w:shd w:val="clear" w:color="auto" w:fill="FFFFFF"/>
        </w:rPr>
        <w:t>.........</w:t>
      </w:r>
      <w:r w:rsidRPr="009A7662">
        <w:rPr>
          <w:rFonts w:ascii="Arial" w:hAnsi="Arial" w:cs="Arial"/>
          <w:sz w:val="24"/>
          <w:szCs w:val="24"/>
          <w:shd w:val="clear" w:color="auto" w:fill="FFFFFF"/>
        </w:rPr>
        <w:t>.</w:t>
      </w:r>
      <w:r w:rsidR="00145A3E">
        <w:rPr>
          <w:rFonts w:ascii="Arial" w:hAnsi="Arial" w:cs="Arial"/>
          <w:sz w:val="24"/>
          <w:szCs w:val="24"/>
          <w:shd w:val="clear" w:color="auto" w:fill="FFFFFF"/>
        </w:rPr>
        <w:t>9</w:t>
      </w:r>
      <w:r w:rsidR="00C039D9">
        <w:rPr>
          <w:rFonts w:ascii="Arial" w:hAnsi="Arial" w:cs="Arial"/>
          <w:sz w:val="24"/>
          <w:szCs w:val="24"/>
          <w:shd w:val="clear" w:color="auto" w:fill="FFFFFF"/>
        </w:rPr>
        <w:t>6</w:t>
      </w:r>
    </w:p>
    <w:p w:rsidR="009A7662" w:rsidRPr="00F647ED" w:rsidRDefault="00F21963" w:rsidP="00AF65B2">
      <w:pPr>
        <w:spacing w:after="0" w:line="360" w:lineRule="auto"/>
        <w:jc w:val="both"/>
        <w:rPr>
          <w:rFonts w:ascii="Arial" w:hAnsi="Arial" w:cs="Arial"/>
          <w:b/>
          <w:sz w:val="24"/>
          <w:szCs w:val="24"/>
          <w:shd w:val="clear" w:color="auto" w:fill="FFFFFF"/>
        </w:rPr>
      </w:pPr>
      <w:r w:rsidRPr="00DD6894">
        <w:rPr>
          <w:rFonts w:ascii="Arial" w:hAnsi="Arial" w:cs="Arial"/>
          <w:b/>
          <w:sz w:val="24"/>
          <w:szCs w:val="24"/>
        </w:rPr>
        <w:t>4</w:t>
      </w:r>
      <w:r w:rsidR="003341D6" w:rsidRPr="00DD6894">
        <w:rPr>
          <w:rFonts w:ascii="Arial" w:hAnsi="Arial" w:cs="Arial"/>
          <w:b/>
          <w:sz w:val="24"/>
          <w:szCs w:val="24"/>
        </w:rPr>
        <w:t xml:space="preserve"> </w:t>
      </w:r>
      <w:r w:rsidR="009A7662" w:rsidRPr="00DD6894">
        <w:rPr>
          <w:rFonts w:ascii="Arial" w:hAnsi="Arial" w:cs="Arial"/>
          <w:b/>
          <w:sz w:val="24"/>
          <w:szCs w:val="24"/>
          <w:shd w:val="clear" w:color="auto" w:fill="FFFFFF"/>
        </w:rPr>
        <w:t>A INFLUÊNCIA DA SOCIEDADE COMPLEXA NO JUDICIÁRIO</w:t>
      </w:r>
      <w:r w:rsidR="009A7662">
        <w:rPr>
          <w:rFonts w:ascii="Arial" w:hAnsi="Arial" w:cs="Arial"/>
          <w:b/>
          <w:sz w:val="24"/>
          <w:szCs w:val="24"/>
          <w:shd w:val="clear" w:color="auto" w:fill="FFFFFF"/>
        </w:rPr>
        <w:t>.......................</w:t>
      </w:r>
      <w:r w:rsidR="00636804">
        <w:rPr>
          <w:rFonts w:ascii="Arial" w:hAnsi="Arial" w:cs="Arial"/>
          <w:b/>
          <w:sz w:val="24"/>
          <w:szCs w:val="24"/>
          <w:shd w:val="clear" w:color="auto" w:fill="FFFFFF"/>
        </w:rPr>
        <w:t>10</w:t>
      </w:r>
      <w:r w:rsidR="00C039D9">
        <w:rPr>
          <w:rFonts w:ascii="Arial" w:hAnsi="Arial" w:cs="Arial"/>
          <w:b/>
          <w:sz w:val="24"/>
          <w:szCs w:val="24"/>
          <w:shd w:val="clear" w:color="auto" w:fill="FFFFFF"/>
        </w:rPr>
        <w:t>1</w:t>
      </w:r>
      <w:r w:rsidR="009A7662" w:rsidRPr="00DD6894">
        <w:rPr>
          <w:rFonts w:ascii="Arial" w:hAnsi="Arial" w:cs="Arial"/>
          <w:b/>
          <w:sz w:val="24"/>
          <w:szCs w:val="24"/>
          <w:shd w:val="clear" w:color="auto" w:fill="FFFFFF"/>
        </w:rPr>
        <w:t xml:space="preserve"> </w:t>
      </w:r>
    </w:p>
    <w:p w:rsidR="009A7662" w:rsidRPr="009A7662" w:rsidRDefault="009A7662" w:rsidP="00AF65B2">
      <w:pPr>
        <w:spacing w:after="0" w:line="360" w:lineRule="auto"/>
        <w:jc w:val="both"/>
        <w:rPr>
          <w:rFonts w:ascii="Arial" w:hAnsi="Arial" w:cs="Arial"/>
          <w:sz w:val="24"/>
          <w:szCs w:val="24"/>
          <w:shd w:val="clear" w:color="auto" w:fill="FFFFFF"/>
        </w:rPr>
      </w:pPr>
      <w:r w:rsidRPr="009A7662">
        <w:rPr>
          <w:rFonts w:ascii="Arial" w:hAnsi="Arial" w:cs="Arial"/>
          <w:sz w:val="24"/>
          <w:szCs w:val="24"/>
          <w:shd w:val="clear" w:color="auto" w:fill="FFFFFF"/>
        </w:rPr>
        <w:t xml:space="preserve">4.1 A atuação jurisdicional na construção do desviante: </w:t>
      </w:r>
      <w:r w:rsidR="0048765A">
        <w:rPr>
          <w:rFonts w:ascii="Arial" w:hAnsi="Arial" w:cs="Arial"/>
          <w:sz w:val="24"/>
          <w:szCs w:val="24"/>
          <w:shd w:val="clear" w:color="auto" w:fill="FFFFFF"/>
        </w:rPr>
        <w:t>u</w:t>
      </w:r>
      <w:r w:rsidRPr="009A7662">
        <w:rPr>
          <w:rFonts w:ascii="Arial" w:hAnsi="Arial" w:cs="Arial"/>
          <w:sz w:val="24"/>
          <w:szCs w:val="24"/>
          <w:shd w:val="clear" w:color="auto" w:fill="FFFFFF"/>
        </w:rPr>
        <w:t>suário</w:t>
      </w:r>
      <w:r w:rsidR="008A75D8">
        <w:rPr>
          <w:rFonts w:ascii="Arial" w:hAnsi="Arial" w:cs="Arial"/>
          <w:sz w:val="24"/>
          <w:szCs w:val="24"/>
          <w:shd w:val="clear" w:color="auto" w:fill="FFFFFF"/>
        </w:rPr>
        <w:t xml:space="preserve"> </w:t>
      </w:r>
      <w:r w:rsidRPr="009A7662">
        <w:rPr>
          <w:rFonts w:ascii="Arial" w:hAnsi="Arial" w:cs="Arial"/>
          <w:i/>
          <w:sz w:val="24"/>
          <w:szCs w:val="24"/>
          <w:shd w:val="clear" w:color="auto" w:fill="FFFFFF"/>
        </w:rPr>
        <w:t xml:space="preserve">versus </w:t>
      </w:r>
      <w:r w:rsidRPr="009A7662">
        <w:rPr>
          <w:rFonts w:ascii="Arial" w:hAnsi="Arial" w:cs="Arial"/>
          <w:sz w:val="24"/>
          <w:szCs w:val="24"/>
          <w:shd w:val="clear" w:color="auto" w:fill="FFFFFF"/>
        </w:rPr>
        <w:t>traficante</w:t>
      </w:r>
      <w:r>
        <w:rPr>
          <w:rFonts w:ascii="Arial" w:hAnsi="Arial" w:cs="Arial"/>
          <w:sz w:val="24"/>
          <w:szCs w:val="24"/>
          <w:shd w:val="clear" w:color="auto" w:fill="FFFFFF"/>
        </w:rPr>
        <w:t>....................................................................................................</w:t>
      </w:r>
      <w:r w:rsidR="00177B71">
        <w:rPr>
          <w:rFonts w:ascii="Arial" w:hAnsi="Arial" w:cs="Arial"/>
          <w:sz w:val="24"/>
          <w:szCs w:val="24"/>
          <w:shd w:val="clear" w:color="auto" w:fill="FFFFFF"/>
        </w:rPr>
        <w:t>.</w:t>
      </w:r>
      <w:r>
        <w:rPr>
          <w:rFonts w:ascii="Arial" w:hAnsi="Arial" w:cs="Arial"/>
          <w:sz w:val="24"/>
          <w:szCs w:val="24"/>
          <w:shd w:val="clear" w:color="auto" w:fill="FFFFFF"/>
        </w:rPr>
        <w:t>..............1</w:t>
      </w:r>
      <w:r w:rsidR="000265C1">
        <w:rPr>
          <w:rFonts w:ascii="Arial" w:hAnsi="Arial" w:cs="Arial"/>
          <w:sz w:val="24"/>
          <w:szCs w:val="24"/>
          <w:shd w:val="clear" w:color="auto" w:fill="FFFFFF"/>
        </w:rPr>
        <w:t>1</w:t>
      </w:r>
      <w:r w:rsidR="00C039D9">
        <w:rPr>
          <w:rFonts w:ascii="Arial" w:hAnsi="Arial" w:cs="Arial"/>
          <w:sz w:val="24"/>
          <w:szCs w:val="24"/>
          <w:shd w:val="clear" w:color="auto" w:fill="FFFFFF"/>
        </w:rPr>
        <w:t>3</w:t>
      </w:r>
      <w:r w:rsidRPr="009A7662">
        <w:rPr>
          <w:rFonts w:ascii="Arial" w:hAnsi="Arial" w:cs="Arial"/>
          <w:sz w:val="24"/>
          <w:szCs w:val="24"/>
          <w:shd w:val="clear" w:color="auto" w:fill="FFFFFF"/>
        </w:rPr>
        <w:t xml:space="preserve"> </w:t>
      </w:r>
    </w:p>
    <w:p w:rsidR="00177B71" w:rsidRDefault="00177B71" w:rsidP="00AF65B2">
      <w:pPr>
        <w:spacing w:line="360" w:lineRule="auto"/>
        <w:jc w:val="both"/>
        <w:rPr>
          <w:rFonts w:ascii="Arial" w:hAnsi="Arial" w:cs="Arial"/>
          <w:sz w:val="24"/>
          <w:szCs w:val="24"/>
        </w:rPr>
      </w:pPr>
      <w:r w:rsidRPr="00177B71">
        <w:rPr>
          <w:rFonts w:ascii="Arial" w:hAnsi="Arial" w:cs="Arial"/>
          <w:sz w:val="24"/>
          <w:szCs w:val="24"/>
        </w:rPr>
        <w:t xml:space="preserve">4.2 O </w:t>
      </w:r>
      <w:r w:rsidRPr="00177B71">
        <w:rPr>
          <w:rFonts w:ascii="Arial" w:hAnsi="Arial" w:cs="Arial"/>
          <w:i/>
          <w:sz w:val="24"/>
          <w:szCs w:val="24"/>
        </w:rPr>
        <w:t xml:space="preserve">outsider </w:t>
      </w:r>
      <w:r w:rsidRPr="00177B71">
        <w:rPr>
          <w:rFonts w:ascii="Arial" w:hAnsi="Arial" w:cs="Arial"/>
          <w:sz w:val="24"/>
          <w:szCs w:val="24"/>
        </w:rPr>
        <w:t>como bode expiatório................................</w:t>
      </w:r>
      <w:r>
        <w:rPr>
          <w:rFonts w:ascii="Arial" w:hAnsi="Arial" w:cs="Arial"/>
          <w:sz w:val="24"/>
          <w:szCs w:val="24"/>
        </w:rPr>
        <w:t>.................................</w:t>
      </w:r>
      <w:r w:rsidRPr="00177B71">
        <w:rPr>
          <w:rFonts w:ascii="Arial" w:hAnsi="Arial" w:cs="Arial"/>
          <w:sz w:val="24"/>
          <w:szCs w:val="24"/>
        </w:rPr>
        <w:t>.......1</w:t>
      </w:r>
      <w:r w:rsidR="00145A3E">
        <w:rPr>
          <w:rFonts w:ascii="Arial" w:hAnsi="Arial" w:cs="Arial"/>
          <w:sz w:val="24"/>
          <w:szCs w:val="24"/>
        </w:rPr>
        <w:t>1</w:t>
      </w:r>
      <w:r w:rsidR="00C039D9">
        <w:rPr>
          <w:rFonts w:ascii="Arial" w:hAnsi="Arial" w:cs="Arial"/>
          <w:sz w:val="24"/>
          <w:szCs w:val="24"/>
        </w:rPr>
        <w:t>8</w:t>
      </w:r>
    </w:p>
    <w:p w:rsidR="00F21963" w:rsidRPr="00177B71" w:rsidRDefault="00177B71" w:rsidP="00AF65B2">
      <w:pPr>
        <w:jc w:val="both"/>
        <w:rPr>
          <w:rFonts w:ascii="Arial" w:hAnsi="Arial" w:cs="Arial"/>
          <w:sz w:val="24"/>
          <w:szCs w:val="24"/>
        </w:rPr>
      </w:pPr>
      <w:r w:rsidRPr="00177B71">
        <w:rPr>
          <w:rFonts w:ascii="Arial" w:hAnsi="Arial" w:cs="Arial"/>
          <w:b/>
          <w:sz w:val="24"/>
          <w:szCs w:val="24"/>
        </w:rPr>
        <w:t>CONSIDERAÇÕES FINAIS</w:t>
      </w:r>
      <w:r>
        <w:rPr>
          <w:rFonts w:ascii="Arial" w:hAnsi="Arial" w:cs="Arial"/>
          <w:sz w:val="24"/>
          <w:szCs w:val="24"/>
        </w:rPr>
        <w:t>.....................................................................................1</w:t>
      </w:r>
      <w:r w:rsidR="00636804">
        <w:rPr>
          <w:rFonts w:ascii="Arial" w:hAnsi="Arial" w:cs="Arial"/>
          <w:sz w:val="24"/>
          <w:szCs w:val="24"/>
        </w:rPr>
        <w:t>2</w:t>
      </w:r>
      <w:r w:rsidR="00C039D9">
        <w:rPr>
          <w:rFonts w:ascii="Arial" w:hAnsi="Arial" w:cs="Arial"/>
          <w:sz w:val="24"/>
          <w:szCs w:val="24"/>
        </w:rPr>
        <w:t>2</w:t>
      </w:r>
    </w:p>
    <w:p w:rsidR="0040374B" w:rsidRPr="00DD6894" w:rsidRDefault="00256360" w:rsidP="00AF65B2">
      <w:pPr>
        <w:jc w:val="both"/>
        <w:rPr>
          <w:rFonts w:ascii="Arial" w:hAnsi="Arial" w:cs="Arial"/>
          <w:sz w:val="24"/>
          <w:szCs w:val="24"/>
        </w:rPr>
      </w:pPr>
      <w:r w:rsidRPr="00DD6894">
        <w:rPr>
          <w:rFonts w:ascii="Arial" w:hAnsi="Arial" w:cs="Arial"/>
          <w:b/>
          <w:sz w:val="24"/>
          <w:szCs w:val="24"/>
        </w:rPr>
        <w:t>REFERÊNCIAS</w:t>
      </w:r>
      <w:r w:rsidR="00177B71">
        <w:rPr>
          <w:rFonts w:ascii="Arial" w:hAnsi="Arial" w:cs="Arial"/>
          <w:b/>
          <w:sz w:val="24"/>
          <w:szCs w:val="24"/>
        </w:rPr>
        <w:t xml:space="preserve"> BIBLIOGRÁFICAS</w:t>
      </w:r>
      <w:r w:rsidRPr="00DD6894">
        <w:rPr>
          <w:rFonts w:ascii="Arial" w:hAnsi="Arial" w:cs="Arial"/>
          <w:sz w:val="24"/>
          <w:szCs w:val="24"/>
        </w:rPr>
        <w:t>............................................................</w:t>
      </w:r>
      <w:r w:rsidR="00177B71">
        <w:rPr>
          <w:rFonts w:ascii="Arial" w:hAnsi="Arial" w:cs="Arial"/>
          <w:sz w:val="24"/>
          <w:szCs w:val="24"/>
        </w:rPr>
        <w:t>............1</w:t>
      </w:r>
      <w:r w:rsidR="003601E7">
        <w:rPr>
          <w:rFonts w:ascii="Arial" w:hAnsi="Arial" w:cs="Arial"/>
          <w:sz w:val="24"/>
          <w:szCs w:val="24"/>
        </w:rPr>
        <w:t>2</w:t>
      </w:r>
      <w:r w:rsidR="00C039D9">
        <w:rPr>
          <w:rFonts w:ascii="Arial" w:hAnsi="Arial" w:cs="Arial"/>
          <w:sz w:val="24"/>
          <w:szCs w:val="24"/>
        </w:rPr>
        <w:t>7</w:t>
      </w:r>
    </w:p>
    <w:p w:rsidR="00557783" w:rsidRPr="00DD6894" w:rsidRDefault="00557783" w:rsidP="0040374B">
      <w:pPr>
        <w:spacing w:line="240" w:lineRule="auto"/>
        <w:jc w:val="center"/>
        <w:rPr>
          <w:rFonts w:ascii="Times New Roman" w:hAnsi="Times New Roman" w:cs="Times New Roman"/>
          <w:b/>
          <w:bCs/>
          <w:sz w:val="26"/>
          <w:szCs w:val="26"/>
        </w:rPr>
      </w:pPr>
    </w:p>
    <w:p w:rsidR="00177B71" w:rsidRDefault="00177B71" w:rsidP="00177B71">
      <w:pPr>
        <w:spacing w:line="240" w:lineRule="auto"/>
        <w:rPr>
          <w:rFonts w:ascii="Times New Roman" w:hAnsi="Times New Roman" w:cs="Times New Roman"/>
          <w:b/>
          <w:bCs/>
          <w:sz w:val="24"/>
          <w:szCs w:val="24"/>
        </w:rPr>
      </w:pPr>
    </w:p>
    <w:p w:rsidR="00A34620" w:rsidRDefault="00A34620" w:rsidP="00177B71">
      <w:pPr>
        <w:spacing w:line="240" w:lineRule="auto"/>
        <w:jc w:val="center"/>
        <w:rPr>
          <w:rFonts w:ascii="Arial" w:hAnsi="Arial" w:cs="Arial"/>
          <w:b/>
          <w:bCs/>
          <w:sz w:val="24"/>
          <w:szCs w:val="24"/>
        </w:rPr>
      </w:pPr>
    </w:p>
    <w:p w:rsidR="008814AC" w:rsidRPr="00392B88" w:rsidRDefault="008814AC" w:rsidP="00177B71">
      <w:pPr>
        <w:spacing w:line="240" w:lineRule="auto"/>
        <w:jc w:val="center"/>
        <w:rPr>
          <w:rFonts w:ascii="Arial" w:hAnsi="Arial" w:cs="Arial"/>
          <w:sz w:val="24"/>
          <w:szCs w:val="24"/>
        </w:rPr>
      </w:pPr>
      <w:r w:rsidRPr="00392B88">
        <w:rPr>
          <w:rFonts w:ascii="Arial" w:hAnsi="Arial" w:cs="Arial"/>
          <w:b/>
          <w:bCs/>
          <w:sz w:val="24"/>
          <w:szCs w:val="24"/>
        </w:rPr>
        <w:lastRenderedPageBreak/>
        <w:t>RESUMO</w:t>
      </w:r>
    </w:p>
    <w:p w:rsidR="008814AC" w:rsidRPr="00DD6894" w:rsidRDefault="008814AC" w:rsidP="008814AC">
      <w:pPr>
        <w:spacing w:line="240" w:lineRule="auto"/>
        <w:jc w:val="both"/>
        <w:rPr>
          <w:rFonts w:ascii="Arial" w:hAnsi="Arial" w:cs="Arial"/>
          <w:b/>
          <w:bCs/>
          <w:sz w:val="24"/>
          <w:szCs w:val="24"/>
        </w:rPr>
      </w:pPr>
      <w:r w:rsidRPr="00DD6894">
        <w:rPr>
          <w:rFonts w:ascii="Arial" w:hAnsi="Arial" w:cs="Arial"/>
          <w:bCs/>
          <w:sz w:val="24"/>
          <w:szCs w:val="24"/>
        </w:rPr>
        <w:t>Analisar as formações sociais e suas estruturas de controle torna-se mais verossímil quando o objeto de estudo parte de uma pequena comunidade, ainda que diferenças entre cultura, tradições e virtudes sejam prementes e consolidadas entre tal coletividade</w:t>
      </w:r>
      <w:r w:rsidR="004F175C">
        <w:rPr>
          <w:rFonts w:ascii="Arial" w:hAnsi="Arial" w:cs="Arial"/>
          <w:bCs/>
          <w:sz w:val="24"/>
          <w:szCs w:val="24"/>
        </w:rPr>
        <w:t>,</w:t>
      </w:r>
      <w:r w:rsidRPr="00DD6894">
        <w:rPr>
          <w:rFonts w:ascii="Arial" w:hAnsi="Arial" w:cs="Arial"/>
          <w:bCs/>
          <w:sz w:val="24"/>
          <w:szCs w:val="24"/>
        </w:rPr>
        <w:t xml:space="preserve"> e po</w:t>
      </w:r>
      <w:r w:rsidR="004F175C">
        <w:rPr>
          <w:rFonts w:ascii="Arial" w:hAnsi="Arial" w:cs="Arial"/>
          <w:bCs/>
          <w:sz w:val="24"/>
          <w:szCs w:val="24"/>
        </w:rPr>
        <w:t>ssa</w:t>
      </w:r>
      <w:r w:rsidRPr="00DD6894">
        <w:rPr>
          <w:rFonts w:ascii="Arial" w:hAnsi="Arial" w:cs="Arial"/>
          <w:bCs/>
          <w:sz w:val="24"/>
          <w:szCs w:val="24"/>
        </w:rPr>
        <w:t>m diferir entre tantas outras espalhadas mundo afora.</w:t>
      </w:r>
      <w:r w:rsidR="004F175C">
        <w:rPr>
          <w:rFonts w:ascii="Arial" w:hAnsi="Arial" w:cs="Arial"/>
          <w:bCs/>
          <w:sz w:val="24"/>
          <w:szCs w:val="24"/>
        </w:rPr>
        <w:t xml:space="preserve"> </w:t>
      </w:r>
      <w:r w:rsidRPr="00DD6894">
        <w:rPr>
          <w:rFonts w:ascii="Arial" w:hAnsi="Arial" w:cs="Arial"/>
          <w:bCs/>
          <w:sz w:val="24"/>
          <w:szCs w:val="24"/>
        </w:rPr>
        <w:t>Os estudos de Norbert Elias e John L. Scotsson, realizados na cidade apelidada por Winston Parva</w:t>
      </w:r>
      <w:r w:rsidR="004F175C">
        <w:rPr>
          <w:rFonts w:ascii="Arial" w:hAnsi="Arial" w:cs="Arial"/>
          <w:bCs/>
          <w:sz w:val="24"/>
          <w:szCs w:val="24"/>
        </w:rPr>
        <w:t>,</w:t>
      </w:r>
      <w:r w:rsidRPr="00DD6894">
        <w:rPr>
          <w:rFonts w:ascii="Arial" w:hAnsi="Arial" w:cs="Arial"/>
          <w:bCs/>
          <w:sz w:val="24"/>
          <w:szCs w:val="24"/>
        </w:rPr>
        <w:t xml:space="preserve"> trouxe a lume a questão das diferenças entre aqueles reconhecidos como cidadãos estabelecidos e os </w:t>
      </w:r>
      <w:r w:rsidRPr="00DD6894">
        <w:rPr>
          <w:rFonts w:ascii="Arial" w:hAnsi="Arial" w:cs="Arial"/>
          <w:bCs/>
          <w:i/>
          <w:sz w:val="24"/>
          <w:szCs w:val="24"/>
        </w:rPr>
        <w:t>outsiders</w:t>
      </w:r>
      <w:r w:rsidRPr="00DD6894">
        <w:rPr>
          <w:rFonts w:ascii="Arial" w:hAnsi="Arial" w:cs="Arial"/>
          <w:bCs/>
          <w:sz w:val="24"/>
          <w:szCs w:val="24"/>
        </w:rPr>
        <w:t>, bem como, os quocientes dessas particular</w:t>
      </w:r>
      <w:r w:rsidR="0098458F">
        <w:rPr>
          <w:rFonts w:ascii="Arial" w:hAnsi="Arial" w:cs="Arial"/>
          <w:bCs/>
          <w:sz w:val="24"/>
          <w:szCs w:val="24"/>
        </w:rPr>
        <w:t>idade</w:t>
      </w:r>
      <w:r w:rsidRPr="00DD6894">
        <w:rPr>
          <w:rFonts w:ascii="Arial" w:hAnsi="Arial" w:cs="Arial"/>
          <w:bCs/>
          <w:sz w:val="24"/>
          <w:szCs w:val="24"/>
        </w:rPr>
        <w:t>s que moldaram a virtude de um</w:t>
      </w:r>
      <w:r w:rsidR="004F175C">
        <w:rPr>
          <w:rFonts w:ascii="Arial" w:hAnsi="Arial" w:cs="Arial"/>
          <w:bCs/>
          <w:sz w:val="24"/>
          <w:szCs w:val="24"/>
        </w:rPr>
        <w:t xml:space="preserve"> grupo</w:t>
      </w:r>
      <w:r w:rsidRPr="00DD6894">
        <w:rPr>
          <w:rFonts w:ascii="Arial" w:hAnsi="Arial" w:cs="Arial"/>
          <w:bCs/>
          <w:sz w:val="24"/>
          <w:szCs w:val="24"/>
        </w:rPr>
        <w:t xml:space="preserve"> em detrimento de outro, que combaliu </w:t>
      </w:r>
      <w:r w:rsidR="004F175C">
        <w:rPr>
          <w:rFonts w:ascii="Arial" w:hAnsi="Arial" w:cs="Arial"/>
          <w:bCs/>
          <w:sz w:val="24"/>
          <w:szCs w:val="24"/>
        </w:rPr>
        <w:t>em virtude</w:t>
      </w:r>
      <w:r w:rsidRPr="00DD6894">
        <w:rPr>
          <w:rFonts w:ascii="Arial" w:hAnsi="Arial" w:cs="Arial"/>
          <w:bCs/>
          <w:sz w:val="24"/>
          <w:szCs w:val="24"/>
        </w:rPr>
        <w:t xml:space="preserve"> </w:t>
      </w:r>
      <w:r w:rsidR="009C3BCC">
        <w:rPr>
          <w:rFonts w:ascii="Arial" w:hAnsi="Arial" w:cs="Arial"/>
          <w:bCs/>
          <w:sz w:val="24"/>
          <w:szCs w:val="24"/>
        </w:rPr>
        <w:t xml:space="preserve">de </w:t>
      </w:r>
      <w:r w:rsidRPr="00DD6894">
        <w:rPr>
          <w:rFonts w:ascii="Arial" w:hAnsi="Arial" w:cs="Arial"/>
          <w:bCs/>
          <w:sz w:val="24"/>
          <w:szCs w:val="24"/>
        </w:rPr>
        <w:t>estigmas e rotulações pejorativas. Destarte, é interpretando por Howard Becker e seus conceitos sobre o desvio que</w:t>
      </w:r>
      <w:r w:rsidR="00952629">
        <w:rPr>
          <w:rFonts w:ascii="Arial" w:hAnsi="Arial" w:cs="Arial"/>
          <w:bCs/>
          <w:sz w:val="24"/>
          <w:szCs w:val="24"/>
        </w:rPr>
        <w:t xml:space="preserve"> </w:t>
      </w:r>
      <w:r w:rsidR="004F175C" w:rsidRPr="00DD6894">
        <w:rPr>
          <w:rFonts w:ascii="Arial" w:hAnsi="Arial" w:cs="Arial"/>
          <w:bCs/>
          <w:sz w:val="24"/>
          <w:szCs w:val="24"/>
        </w:rPr>
        <w:t>se passa</w:t>
      </w:r>
      <w:r w:rsidRPr="00DD6894">
        <w:rPr>
          <w:rFonts w:ascii="Arial" w:hAnsi="Arial" w:cs="Arial"/>
          <w:bCs/>
          <w:sz w:val="24"/>
          <w:szCs w:val="24"/>
        </w:rPr>
        <w:t xml:space="preserve"> a investigar a interação entre indivíduos</w:t>
      </w:r>
      <w:r w:rsidR="004F175C">
        <w:rPr>
          <w:rFonts w:ascii="Arial" w:hAnsi="Arial" w:cs="Arial"/>
          <w:bCs/>
          <w:sz w:val="24"/>
          <w:szCs w:val="24"/>
        </w:rPr>
        <w:t>,</w:t>
      </w:r>
      <w:r w:rsidRPr="00DD6894">
        <w:rPr>
          <w:rFonts w:ascii="Arial" w:hAnsi="Arial" w:cs="Arial"/>
          <w:bCs/>
          <w:sz w:val="24"/>
          <w:szCs w:val="24"/>
        </w:rPr>
        <w:t xml:space="preserve"> e como as experiências de convivência das pessoas em coletivo são interpretadas, num interacionismo entre a diversidade que se substancia pela coexistência. Moldados os grupos, a interação interpretativa das diferenças que definem um e outro conjunto de pessoas, passa a discriminar os menores agrupamentos ou etiquet</w:t>
      </w:r>
      <w:r w:rsidR="00392B88">
        <w:rPr>
          <w:rFonts w:ascii="Arial" w:hAnsi="Arial" w:cs="Arial"/>
          <w:bCs/>
          <w:sz w:val="24"/>
          <w:szCs w:val="24"/>
        </w:rPr>
        <w:t>á</w:t>
      </w:r>
      <w:r w:rsidRPr="00DD6894">
        <w:rPr>
          <w:rFonts w:ascii="Arial" w:hAnsi="Arial" w:cs="Arial"/>
          <w:bCs/>
          <w:sz w:val="24"/>
          <w:szCs w:val="24"/>
        </w:rPr>
        <w:t>-los de forma a demonstr</w:t>
      </w:r>
      <w:r w:rsidR="00392B88">
        <w:rPr>
          <w:rFonts w:ascii="Arial" w:hAnsi="Arial" w:cs="Arial"/>
          <w:bCs/>
          <w:sz w:val="24"/>
          <w:szCs w:val="24"/>
        </w:rPr>
        <w:t>á</w:t>
      </w:r>
      <w:r w:rsidRPr="00DD6894">
        <w:rPr>
          <w:rFonts w:ascii="Arial" w:hAnsi="Arial" w:cs="Arial"/>
          <w:bCs/>
          <w:sz w:val="24"/>
          <w:szCs w:val="24"/>
        </w:rPr>
        <w:t>-los como diferentes, em atos de mixofobia que exasperam um digno viver em comunhão.</w:t>
      </w:r>
      <w:r w:rsidRPr="00DD6894">
        <w:rPr>
          <w:rFonts w:ascii="Arial" w:hAnsi="Arial" w:cs="Arial"/>
          <w:sz w:val="24"/>
          <w:szCs w:val="24"/>
          <w:shd w:val="clear" w:color="auto" w:fill="FFFFFF"/>
        </w:rPr>
        <w:t xml:space="preserve"> Essas pesquisas nos apontam </w:t>
      </w:r>
      <w:r w:rsidR="00392B88">
        <w:rPr>
          <w:rFonts w:ascii="Arial" w:hAnsi="Arial" w:cs="Arial"/>
          <w:sz w:val="24"/>
          <w:szCs w:val="24"/>
          <w:shd w:val="clear" w:color="auto" w:fill="FFFFFF"/>
        </w:rPr>
        <w:t xml:space="preserve">a existência de </w:t>
      </w:r>
      <w:r w:rsidRPr="00DD6894">
        <w:rPr>
          <w:rFonts w:ascii="Arial" w:hAnsi="Arial" w:cs="Arial"/>
          <w:sz w:val="24"/>
          <w:szCs w:val="24"/>
          <w:shd w:val="clear" w:color="auto" w:fill="FFFFFF"/>
        </w:rPr>
        <w:t xml:space="preserve">barreiras entre os grupos criados e que se contrapõem uns </w:t>
      </w:r>
      <w:r w:rsidR="00392B88">
        <w:rPr>
          <w:rFonts w:ascii="Arial" w:hAnsi="Arial" w:cs="Arial"/>
          <w:sz w:val="24"/>
          <w:szCs w:val="24"/>
          <w:shd w:val="clear" w:color="auto" w:fill="FFFFFF"/>
        </w:rPr>
        <w:t xml:space="preserve">dos </w:t>
      </w:r>
      <w:r w:rsidRPr="00DD6894">
        <w:rPr>
          <w:rFonts w:ascii="Arial" w:hAnsi="Arial" w:cs="Arial"/>
          <w:sz w:val="24"/>
          <w:szCs w:val="24"/>
          <w:shd w:val="clear" w:color="auto" w:fill="FFFFFF"/>
        </w:rPr>
        <w:t xml:space="preserve">outros, não havendo reconhecimento nem aceitação dos menores agrupamentos, revelando a falta de alteridade e causando assim um mal-estar </w:t>
      </w:r>
      <w:r w:rsidR="00392B88">
        <w:rPr>
          <w:rFonts w:ascii="Arial" w:hAnsi="Arial" w:cs="Arial"/>
          <w:sz w:val="24"/>
          <w:szCs w:val="24"/>
          <w:shd w:val="clear" w:color="auto" w:fill="FFFFFF"/>
        </w:rPr>
        <w:t xml:space="preserve">na </w:t>
      </w:r>
      <w:r w:rsidRPr="00DD6894">
        <w:rPr>
          <w:rFonts w:ascii="Arial" w:hAnsi="Arial" w:cs="Arial"/>
          <w:sz w:val="24"/>
          <w:szCs w:val="24"/>
          <w:shd w:val="clear" w:color="auto" w:fill="FFFFFF"/>
        </w:rPr>
        <w:t xml:space="preserve">sociedade. </w:t>
      </w:r>
      <w:r w:rsidRPr="00DD6894">
        <w:rPr>
          <w:rFonts w:ascii="Arial" w:hAnsi="Arial" w:cs="Arial"/>
          <w:bCs/>
          <w:sz w:val="24"/>
          <w:szCs w:val="24"/>
        </w:rPr>
        <w:t xml:space="preserve">Não obstante, as diferenças tornam o estigma habitual ao estigmatizado que passa a ser perseguido pelos órgãos de controle do Estado, controlado pelos grupos estabelecidos, gerando assim, a partir de um desvio qualquer interpretado por crime por uma maioria, </w:t>
      </w:r>
      <w:r w:rsidR="00392B88">
        <w:rPr>
          <w:rFonts w:ascii="Arial" w:hAnsi="Arial" w:cs="Arial"/>
          <w:bCs/>
          <w:sz w:val="24"/>
          <w:szCs w:val="24"/>
        </w:rPr>
        <w:t>a</w:t>
      </w:r>
      <w:r w:rsidRPr="00DD6894">
        <w:rPr>
          <w:rFonts w:ascii="Arial" w:hAnsi="Arial" w:cs="Arial"/>
          <w:bCs/>
          <w:sz w:val="24"/>
          <w:szCs w:val="24"/>
        </w:rPr>
        <w:t xml:space="preserve"> alcunha de criminoso. A teoria do </w:t>
      </w:r>
      <w:r w:rsidRPr="00DD6894">
        <w:rPr>
          <w:rFonts w:ascii="Arial" w:hAnsi="Arial" w:cs="Arial"/>
          <w:bCs/>
          <w:i/>
          <w:sz w:val="24"/>
          <w:szCs w:val="24"/>
        </w:rPr>
        <w:t>Labeling Approach</w:t>
      </w:r>
      <w:r w:rsidRPr="00DD6894">
        <w:rPr>
          <w:rFonts w:ascii="Arial" w:hAnsi="Arial" w:cs="Arial"/>
          <w:bCs/>
          <w:sz w:val="24"/>
          <w:szCs w:val="24"/>
        </w:rPr>
        <w:t xml:space="preserve"> ou etiquetamento</w:t>
      </w:r>
      <w:r w:rsidR="00392B88">
        <w:rPr>
          <w:rFonts w:ascii="Arial" w:hAnsi="Arial" w:cs="Arial"/>
          <w:bCs/>
          <w:sz w:val="24"/>
          <w:szCs w:val="24"/>
        </w:rPr>
        <w:t>,</w:t>
      </w:r>
      <w:r w:rsidRPr="00DD6894">
        <w:rPr>
          <w:rFonts w:ascii="Arial" w:hAnsi="Arial" w:cs="Arial"/>
          <w:bCs/>
          <w:sz w:val="24"/>
          <w:szCs w:val="24"/>
        </w:rPr>
        <w:t xml:space="preserve"> traz aos estudos um rompimento com uma antiga falácia de entendimento dos atos criminosos por distinções psíquicas ou físicas do indivíduo, que faz parte de uma sociedade rotuladora e discrepante, como aquela estudada por Norbert Elias.</w:t>
      </w:r>
      <w:r w:rsidR="004A70BA">
        <w:rPr>
          <w:rFonts w:ascii="Arial" w:hAnsi="Arial" w:cs="Arial"/>
          <w:bCs/>
          <w:sz w:val="24"/>
          <w:szCs w:val="24"/>
        </w:rPr>
        <w:t xml:space="preserve"> Há</w:t>
      </w:r>
      <w:r w:rsidR="00392B88">
        <w:rPr>
          <w:rFonts w:ascii="Arial" w:hAnsi="Arial" w:cs="Arial"/>
          <w:bCs/>
          <w:sz w:val="24"/>
          <w:szCs w:val="24"/>
        </w:rPr>
        <w:t>,</w:t>
      </w:r>
      <w:r w:rsidR="004A70BA">
        <w:rPr>
          <w:rFonts w:ascii="Arial" w:hAnsi="Arial" w:cs="Arial"/>
          <w:bCs/>
          <w:sz w:val="24"/>
          <w:szCs w:val="24"/>
        </w:rPr>
        <w:t xml:space="preserve"> em meio a esse turbilhão, a formação de uma sociedade cada vez mais complexa, devido à crescente globalização econômica e aos moldes do consumismo </w:t>
      </w:r>
      <w:r w:rsidR="003C443F">
        <w:rPr>
          <w:rFonts w:ascii="Arial" w:hAnsi="Arial" w:cs="Arial"/>
          <w:bCs/>
          <w:sz w:val="24"/>
          <w:szCs w:val="24"/>
        </w:rPr>
        <w:t>frenético</w:t>
      </w:r>
      <w:r w:rsidR="004A70BA">
        <w:rPr>
          <w:rFonts w:ascii="Arial" w:hAnsi="Arial" w:cs="Arial"/>
          <w:bCs/>
          <w:sz w:val="24"/>
          <w:szCs w:val="24"/>
        </w:rPr>
        <w:t xml:space="preserve"> aceito como paradigma atual</w:t>
      </w:r>
      <w:r w:rsidR="003C443F">
        <w:rPr>
          <w:rFonts w:ascii="Arial" w:hAnsi="Arial" w:cs="Arial"/>
          <w:bCs/>
          <w:sz w:val="24"/>
          <w:szCs w:val="24"/>
        </w:rPr>
        <w:t xml:space="preserve">, transformando seus cidadãos em massa modulada pela indústria cultural, pela sociedade do espetáculo e pela criminologia midiática, em um crescente medo do estranho e pavor do diferente. No âmbito da jurisdição, o magistrado se amolda dentro dessa sociedade e recebe os mesmos anseios, numa quase impossível divisão epistemológica entre o julgador e seus conceitos formulados a </w:t>
      </w:r>
      <w:r w:rsidR="003C443F" w:rsidRPr="003C443F">
        <w:rPr>
          <w:rFonts w:ascii="Arial" w:hAnsi="Arial" w:cs="Arial"/>
          <w:bCs/>
          <w:i/>
          <w:sz w:val="24"/>
          <w:szCs w:val="24"/>
        </w:rPr>
        <w:t>priori</w:t>
      </w:r>
      <w:r w:rsidR="003C443F">
        <w:rPr>
          <w:rFonts w:ascii="Arial" w:hAnsi="Arial" w:cs="Arial"/>
          <w:bCs/>
          <w:sz w:val="24"/>
          <w:szCs w:val="24"/>
        </w:rPr>
        <w:t xml:space="preserve">, na sociedade de massas. Nesse </w:t>
      </w:r>
      <w:r w:rsidR="00392B88">
        <w:rPr>
          <w:rFonts w:ascii="Arial" w:hAnsi="Arial" w:cs="Arial"/>
          <w:bCs/>
          <w:sz w:val="24"/>
          <w:szCs w:val="24"/>
        </w:rPr>
        <w:t>í</w:t>
      </w:r>
      <w:r w:rsidR="003C443F">
        <w:rPr>
          <w:rFonts w:ascii="Arial" w:hAnsi="Arial" w:cs="Arial"/>
          <w:bCs/>
          <w:sz w:val="24"/>
          <w:szCs w:val="24"/>
        </w:rPr>
        <w:t>nterim, a Teoria do Etiquetamento possui uma importância ímpar, ao relevar as pesquisas para a reação social, suas mudanças e possíveis influências em todos os setores da vida humana, inclusive no ato de dizer o direito.</w:t>
      </w:r>
    </w:p>
    <w:p w:rsidR="008814AC" w:rsidRPr="00DD6894" w:rsidRDefault="008814AC" w:rsidP="008814AC">
      <w:pPr>
        <w:spacing w:line="240" w:lineRule="auto"/>
        <w:jc w:val="both"/>
        <w:rPr>
          <w:rFonts w:ascii="Arial" w:hAnsi="Arial" w:cs="Arial"/>
          <w:bCs/>
          <w:sz w:val="24"/>
          <w:szCs w:val="24"/>
        </w:rPr>
      </w:pPr>
    </w:p>
    <w:p w:rsidR="008814AC" w:rsidRPr="00DD6894" w:rsidRDefault="008814AC" w:rsidP="008814AC">
      <w:pPr>
        <w:spacing w:line="240" w:lineRule="auto"/>
        <w:jc w:val="both"/>
        <w:rPr>
          <w:rFonts w:ascii="Arial" w:hAnsi="Arial" w:cs="Arial"/>
          <w:bCs/>
          <w:sz w:val="24"/>
          <w:szCs w:val="24"/>
        </w:rPr>
      </w:pPr>
      <w:r w:rsidRPr="00DD6894">
        <w:rPr>
          <w:rFonts w:ascii="Arial" w:hAnsi="Arial" w:cs="Arial"/>
          <w:b/>
          <w:bCs/>
          <w:sz w:val="24"/>
          <w:szCs w:val="24"/>
        </w:rPr>
        <w:t>Palavras-chave</w:t>
      </w:r>
      <w:r w:rsidRPr="00DD6894">
        <w:rPr>
          <w:rFonts w:ascii="Arial" w:hAnsi="Arial" w:cs="Arial"/>
          <w:bCs/>
          <w:sz w:val="24"/>
          <w:szCs w:val="24"/>
        </w:rPr>
        <w:t xml:space="preserve">: Estigma, desvio, grupos desviantes, rotulação, etiquetamento. </w:t>
      </w:r>
    </w:p>
    <w:p w:rsidR="00AA3ADA" w:rsidRPr="00DD6894" w:rsidRDefault="00AA3ADA" w:rsidP="00967418">
      <w:pPr>
        <w:spacing w:line="240" w:lineRule="auto"/>
        <w:rPr>
          <w:rFonts w:ascii="Times New Roman" w:hAnsi="Times New Roman" w:cs="Times New Roman"/>
          <w:sz w:val="24"/>
          <w:szCs w:val="24"/>
        </w:rPr>
      </w:pPr>
    </w:p>
    <w:p w:rsidR="004F3F3C" w:rsidRDefault="004F3F3C" w:rsidP="00967418">
      <w:pPr>
        <w:spacing w:line="240" w:lineRule="auto"/>
        <w:rPr>
          <w:rFonts w:ascii="Times New Roman" w:hAnsi="Times New Roman" w:cs="Times New Roman"/>
          <w:b/>
          <w:sz w:val="24"/>
          <w:szCs w:val="24"/>
        </w:rPr>
      </w:pPr>
    </w:p>
    <w:p w:rsidR="00E5465E" w:rsidRDefault="00E5465E" w:rsidP="00967418">
      <w:pPr>
        <w:spacing w:line="240" w:lineRule="auto"/>
        <w:rPr>
          <w:rFonts w:ascii="Times New Roman" w:hAnsi="Times New Roman" w:cs="Times New Roman"/>
          <w:b/>
          <w:sz w:val="24"/>
          <w:szCs w:val="24"/>
        </w:rPr>
      </w:pPr>
    </w:p>
    <w:p w:rsidR="00E5465E" w:rsidRDefault="00E5465E" w:rsidP="00967418">
      <w:pPr>
        <w:spacing w:line="240" w:lineRule="auto"/>
        <w:rPr>
          <w:rFonts w:ascii="Times New Roman" w:hAnsi="Times New Roman" w:cs="Times New Roman"/>
          <w:b/>
          <w:sz w:val="24"/>
          <w:szCs w:val="24"/>
        </w:rPr>
      </w:pPr>
    </w:p>
    <w:p w:rsidR="00E5465E" w:rsidRDefault="00E5465E" w:rsidP="00E5465E">
      <w:pPr>
        <w:pStyle w:val="Default"/>
        <w:jc w:val="center"/>
        <w:rPr>
          <w:rFonts w:ascii="Arial" w:hAnsi="Arial" w:cs="Arial"/>
          <w:b/>
          <w:bCs/>
        </w:rPr>
      </w:pPr>
      <w:r w:rsidRPr="00E5465E">
        <w:rPr>
          <w:rFonts w:ascii="Arial" w:hAnsi="Arial" w:cs="Arial"/>
          <w:b/>
          <w:bCs/>
        </w:rPr>
        <w:lastRenderedPageBreak/>
        <w:t>ABSTRACT</w:t>
      </w:r>
    </w:p>
    <w:p w:rsidR="00E5465E" w:rsidRPr="00E5465E" w:rsidRDefault="00E5465E" w:rsidP="00E5465E">
      <w:pPr>
        <w:pStyle w:val="Default"/>
        <w:jc w:val="center"/>
        <w:rPr>
          <w:rFonts w:ascii="Arial" w:hAnsi="Arial" w:cs="Arial"/>
        </w:rPr>
      </w:pPr>
    </w:p>
    <w:p w:rsidR="00E5465E" w:rsidRPr="00E5465E" w:rsidRDefault="00E5465E" w:rsidP="00E5465E">
      <w:pPr>
        <w:pStyle w:val="Pr-formataoHTML"/>
        <w:shd w:val="clear" w:color="auto" w:fill="FFFFFF"/>
        <w:jc w:val="both"/>
        <w:rPr>
          <w:rFonts w:ascii="Arial" w:hAnsi="Arial" w:cs="Arial"/>
          <w:color w:val="212121"/>
          <w:sz w:val="24"/>
          <w:szCs w:val="24"/>
        </w:rPr>
      </w:pPr>
      <w:r w:rsidRPr="00E5465E">
        <w:rPr>
          <w:rFonts w:ascii="Arial" w:hAnsi="Arial" w:cs="Arial"/>
          <w:sz w:val="24"/>
          <w:szCs w:val="24"/>
        </w:rPr>
        <w:t xml:space="preserve">Analyze the social formations and their control structures becomes more likely when the part object of study of a small community, although differences between culture, traditions and virtues are pressing and consolidated between this community and that differs from others scattered around the world . Studies of Norbert Elias and John L. Scotsson, held in the city dubbed by Winston Parva brought to light the issue of differences between those recognized as established citizens and outsiders, as well as the ratios of those individuals who have shaped the virtue of one over another group which fall on stigmas and derogatory rotulacions. Thus, it is playing by Howard Becker and his views on the detour that goes to investigate the interaction between individuals and how the living experiences of people in collective are interpreted in a interactionism between the diversity that is substantiated by the co-existence. Multing groups, the interpretative interaction of differences that define a set of people and another, shall discriminate against smaller groups or label them in order to show them as different, in acts of mixofobia that exasperate a decent living in communion. These surveys the point that there are barriers between the groups created and that are opposed against each other, with no recognition or acceptance of smaller groupings, revealing the lack of otherness and thus causing a malaise in our society. Nevertheless, the differences make the usual stigma the stigmatized that happens to be persecuted by the state control bodies, controlled by established groups, thus generating, from a diversion any played by crime by a majority, the epithet and </w:t>
      </w:r>
      <w:r w:rsidRPr="00E5465E">
        <w:rPr>
          <w:rFonts w:ascii="Arial" w:hAnsi="Arial" w:cs="Arial"/>
          <w:color w:val="000000" w:themeColor="text1"/>
          <w:sz w:val="24"/>
          <w:szCs w:val="24"/>
        </w:rPr>
        <w:t xml:space="preserve">criminal nickname . The theory of Labeling Approach or tagging brings to his studies a break with an old fallacy of understanding of criminal acts by mental or physical distinctions of the individual, which is part of a labeller and discrepant society, like the one studied by Norbert Elias. </w:t>
      </w:r>
      <w:r w:rsidRPr="00E5465E">
        <w:rPr>
          <w:rFonts w:ascii="Arial" w:hAnsi="Arial" w:cs="Arial"/>
          <w:color w:val="000000" w:themeColor="text1"/>
          <w:sz w:val="24"/>
          <w:szCs w:val="24"/>
          <w:lang w:val="en"/>
        </w:rPr>
        <w:t>There is, in the midst of this turmoil, the formation of a society that becomes increasingly complex due to the increasing economic globalization and the patterns of frenetic consumerism accepted as the current paradigm, transforming its citizens into mass modulated by the cultural industry, by the society of the spectacle and by media criminology, into a growing fear of the stranger and dread of the different. Within the jurisdiction, the magistrate molds himself within that society and receives the same yearnings, in an almost impossible epistemological division between the judge and his concepts formulated a priori, in the society of the masses. In this context, the Theory of Labeling has an unparalleled importance, as it relays research for social reaction, its changes and possible influences in all sectors of human life, including the act of saying the law.</w:t>
      </w:r>
    </w:p>
    <w:p w:rsidR="00E5465E" w:rsidRDefault="00E5465E" w:rsidP="00E5465E">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rsidR="00E5465E" w:rsidRDefault="00E5465E" w:rsidP="00E5465E">
      <w:pPr>
        <w:spacing w:line="240" w:lineRule="auto"/>
        <w:rPr>
          <w:rFonts w:ascii="Times New Roman" w:hAnsi="Times New Roman" w:cs="Times New Roman"/>
          <w:b/>
          <w:sz w:val="24"/>
          <w:szCs w:val="24"/>
        </w:rPr>
      </w:pPr>
    </w:p>
    <w:p w:rsidR="00E5465E" w:rsidRPr="00E5465E" w:rsidRDefault="00E5465E" w:rsidP="00E5465E">
      <w:pPr>
        <w:spacing w:line="240" w:lineRule="auto"/>
        <w:rPr>
          <w:rFonts w:ascii="Arial" w:hAnsi="Arial" w:cs="Arial"/>
          <w:b/>
          <w:sz w:val="24"/>
          <w:szCs w:val="24"/>
        </w:rPr>
        <w:sectPr w:rsidR="00E5465E" w:rsidRPr="00E5465E" w:rsidSect="005550B0">
          <w:headerReference w:type="default" r:id="rId10"/>
          <w:pgSz w:w="11906" w:h="16838"/>
          <w:pgMar w:top="1701" w:right="1134" w:bottom="1531" w:left="1701" w:header="709" w:footer="709" w:gutter="0"/>
          <w:cols w:space="708"/>
          <w:docGrid w:linePitch="360"/>
        </w:sectPr>
      </w:pPr>
      <w:r w:rsidRPr="00E5465E">
        <w:rPr>
          <w:rFonts w:ascii="Arial" w:hAnsi="Arial" w:cs="Arial"/>
          <w:b/>
          <w:bCs/>
          <w:sz w:val="24"/>
          <w:szCs w:val="24"/>
        </w:rPr>
        <w:t>Keywords</w:t>
      </w:r>
      <w:r w:rsidRPr="00E5465E">
        <w:rPr>
          <w:rFonts w:ascii="Arial" w:hAnsi="Arial" w:cs="Arial"/>
          <w:sz w:val="24"/>
          <w:szCs w:val="24"/>
        </w:rPr>
        <w:t xml:space="preserve">: stigma, deviation, deviant groups, labeling, labeling. </w:t>
      </w:r>
    </w:p>
    <w:p w:rsidR="001D5C54" w:rsidRPr="00DD6894" w:rsidRDefault="001D5C54" w:rsidP="00D3103D">
      <w:pPr>
        <w:spacing w:after="0" w:line="360" w:lineRule="auto"/>
        <w:jc w:val="both"/>
        <w:rPr>
          <w:rFonts w:ascii="Arial" w:hAnsi="Arial" w:cs="Arial"/>
          <w:b/>
          <w:sz w:val="24"/>
          <w:szCs w:val="24"/>
        </w:rPr>
      </w:pPr>
      <w:r w:rsidRPr="00DD6894">
        <w:rPr>
          <w:rFonts w:ascii="Arial" w:hAnsi="Arial" w:cs="Arial"/>
          <w:b/>
          <w:sz w:val="24"/>
          <w:szCs w:val="24"/>
        </w:rPr>
        <w:lastRenderedPageBreak/>
        <w:t>INTRODUÇÃO:</w:t>
      </w:r>
    </w:p>
    <w:p w:rsidR="00064ADA" w:rsidRPr="00DD6894" w:rsidRDefault="00064ADA" w:rsidP="004F3F3C">
      <w:pPr>
        <w:spacing w:line="240" w:lineRule="auto"/>
        <w:ind w:left="4320"/>
        <w:jc w:val="both"/>
        <w:rPr>
          <w:rFonts w:ascii="Arial" w:hAnsi="Arial" w:cs="Arial"/>
          <w:i/>
          <w:sz w:val="20"/>
          <w:szCs w:val="20"/>
        </w:rPr>
      </w:pPr>
      <w:r w:rsidRPr="00DD6894">
        <w:rPr>
          <w:rFonts w:ascii="Arial" w:hAnsi="Arial" w:cs="Arial"/>
          <w:sz w:val="20"/>
          <w:szCs w:val="20"/>
        </w:rPr>
        <w:t>“</w:t>
      </w:r>
      <w:r w:rsidRPr="00DD6894">
        <w:rPr>
          <w:rFonts w:ascii="Arial" w:hAnsi="Arial" w:cs="Arial"/>
          <w:i/>
          <w:sz w:val="20"/>
          <w:szCs w:val="20"/>
        </w:rPr>
        <w:t>Vinte e cinco assinaturas fazem da mais assustadora tolice uma opinião.”</w:t>
      </w:r>
    </w:p>
    <w:p w:rsidR="001D5C54" w:rsidRPr="00DD6894" w:rsidRDefault="00D22F92" w:rsidP="004F3F3C">
      <w:pPr>
        <w:spacing w:line="240" w:lineRule="auto"/>
        <w:ind w:left="4320"/>
        <w:jc w:val="right"/>
        <w:rPr>
          <w:rFonts w:ascii="Arial" w:hAnsi="Arial" w:cs="Arial"/>
          <w:sz w:val="20"/>
          <w:szCs w:val="20"/>
        </w:rPr>
      </w:pPr>
      <w:r w:rsidRPr="00DD6894">
        <w:rPr>
          <w:rFonts w:ascii="Arial" w:hAnsi="Arial" w:cs="Arial"/>
          <w:sz w:val="20"/>
          <w:szCs w:val="20"/>
        </w:rPr>
        <w:t>Soeren Kierkegaard</w:t>
      </w:r>
      <w:r w:rsidR="00064ADA" w:rsidRPr="00DD6894">
        <w:rPr>
          <w:rFonts w:ascii="Arial" w:hAnsi="Arial" w:cs="Arial"/>
          <w:sz w:val="20"/>
          <w:szCs w:val="20"/>
        </w:rPr>
        <w:t xml:space="preserve"> </w:t>
      </w:r>
    </w:p>
    <w:p w:rsidR="007A2250" w:rsidRPr="007A2250" w:rsidRDefault="007A2250" w:rsidP="007A2250">
      <w:pPr>
        <w:spacing w:after="0" w:line="360" w:lineRule="auto"/>
        <w:ind w:firstLine="708"/>
        <w:jc w:val="both"/>
        <w:rPr>
          <w:rFonts w:ascii="Arial" w:hAnsi="Arial" w:cs="Arial"/>
          <w:sz w:val="24"/>
          <w:szCs w:val="24"/>
        </w:rPr>
      </w:pPr>
      <w:r w:rsidRPr="007A2250">
        <w:rPr>
          <w:rFonts w:ascii="Arial" w:hAnsi="Arial" w:cs="Arial"/>
          <w:sz w:val="24"/>
          <w:szCs w:val="24"/>
        </w:rPr>
        <w:t>O notável desenvolvimento da sociologia durante o século XX culminou com a elaboração de novo paradigma epistêmico para os estudos sobre a sociedade. Com efeito, como resultado da evolução anterior, desde COMTE e DURKHEIM até a teoria dos sistemas sociais concretizada por LUHMANN, constituiu-se uma sociologia geral, focada na sistematização semântica e conceitual do conhecimento científico mediante a convergência de estudos interdisciplinares sobre elementos de fundamental importância, observados e analisados.</w:t>
      </w:r>
    </w:p>
    <w:p w:rsidR="007A2250" w:rsidRPr="007A2250" w:rsidRDefault="007A2250" w:rsidP="007A2250">
      <w:pPr>
        <w:spacing w:after="0" w:line="360" w:lineRule="auto"/>
        <w:ind w:firstLine="708"/>
        <w:jc w:val="both"/>
        <w:rPr>
          <w:rFonts w:ascii="Arial" w:hAnsi="Arial" w:cs="Arial"/>
          <w:sz w:val="24"/>
          <w:szCs w:val="24"/>
        </w:rPr>
      </w:pPr>
      <w:r w:rsidRPr="007A2250">
        <w:rPr>
          <w:rFonts w:ascii="Arial" w:hAnsi="Arial" w:cs="Arial"/>
          <w:sz w:val="24"/>
          <w:szCs w:val="24"/>
        </w:rPr>
        <w:t>A investigação empírica então empreendida possibilitou uma sociologia comparativa que gerou contribuições de grande qualidade na descoberta e comparação de “entidades”. Andrea PITASI esclarece que esse estilo de pensar o social desvendou cenários bastante simples e de relativamente fácil compreensão, nos quais a comparação das entidades revelou interconexões altamente complexas.</w:t>
      </w:r>
      <w:r w:rsidRPr="007A2250">
        <w:rPr>
          <w:rStyle w:val="Refdenotaderodap"/>
          <w:rFonts w:ascii="Arial" w:hAnsi="Arial" w:cs="Arial"/>
          <w:sz w:val="24"/>
          <w:szCs w:val="24"/>
        </w:rPr>
        <w:footnoteReference w:id="1"/>
      </w:r>
      <w:r w:rsidRPr="007A2250">
        <w:rPr>
          <w:rFonts w:ascii="Arial" w:hAnsi="Arial" w:cs="Arial"/>
          <w:sz w:val="24"/>
          <w:szCs w:val="24"/>
        </w:rPr>
        <w:t xml:space="preserve"> Um destes cenários foi a comunidade denominada Wiston Parva, estudada por Norbert ELIAS e John SCOTSON, cuja análise sociológica subsidiou uma das criações mais sofisticadas desenvolvidas no âmbito da contemporânea criminologia, a teoria do Etiquetamento Social ou </w:t>
      </w:r>
      <w:r w:rsidRPr="007A2250">
        <w:rPr>
          <w:rFonts w:ascii="Arial" w:hAnsi="Arial" w:cs="Arial"/>
          <w:i/>
          <w:sz w:val="24"/>
          <w:szCs w:val="24"/>
        </w:rPr>
        <w:t>Labelling Approach</w:t>
      </w:r>
      <w:r w:rsidRPr="007A2250">
        <w:rPr>
          <w:rFonts w:ascii="Arial" w:hAnsi="Arial" w:cs="Arial"/>
          <w:sz w:val="24"/>
          <w:szCs w:val="24"/>
        </w:rPr>
        <w:t>.</w:t>
      </w:r>
    </w:p>
    <w:p w:rsidR="003576A0" w:rsidRDefault="007A2250" w:rsidP="007A2250">
      <w:pPr>
        <w:spacing w:after="0" w:line="360" w:lineRule="auto"/>
        <w:ind w:firstLine="851"/>
        <w:jc w:val="both"/>
        <w:rPr>
          <w:rFonts w:ascii="Arial" w:hAnsi="Arial" w:cs="Arial"/>
          <w:sz w:val="24"/>
          <w:szCs w:val="24"/>
        </w:rPr>
      </w:pPr>
      <w:r w:rsidRPr="007A2250">
        <w:rPr>
          <w:rFonts w:ascii="Arial" w:hAnsi="Arial" w:cs="Arial"/>
          <w:sz w:val="24"/>
          <w:szCs w:val="24"/>
        </w:rPr>
        <w:t xml:space="preserve">Trata-se de novo modelo para os estudos que outrora avaliavam a criminalidade como fenômeno da existência em sociedade, tendo por referencial a pessoa do criminoso e suas formas comportamentais, tipificadas como delitos na ordem jurídica positiva. O novo enfoque deslocou a pesquisa nuclear para a reação social, no modelo também conhecido como paradigma da definição. </w:t>
      </w:r>
      <w:r w:rsidR="005B515F" w:rsidRPr="007A2250">
        <w:rPr>
          <w:rFonts w:ascii="Arial" w:hAnsi="Arial" w:cs="Arial"/>
          <w:sz w:val="24"/>
          <w:szCs w:val="24"/>
        </w:rPr>
        <w:t xml:space="preserve">Assim, sua estrutura elementar </w:t>
      </w:r>
      <w:r w:rsidR="00F15B6A" w:rsidRPr="007A2250">
        <w:rPr>
          <w:rFonts w:ascii="Arial" w:hAnsi="Arial" w:cs="Arial"/>
          <w:sz w:val="24"/>
          <w:szCs w:val="24"/>
        </w:rPr>
        <w:t>pauta-se na pesquisa de um processo de</w:t>
      </w:r>
      <w:r w:rsidR="00F15B6A" w:rsidRPr="00DD6894">
        <w:rPr>
          <w:rFonts w:ascii="Arial" w:hAnsi="Arial" w:cs="Arial"/>
          <w:sz w:val="24"/>
          <w:szCs w:val="24"/>
        </w:rPr>
        <w:t xml:space="preserve"> criminalização que tem por base a própria sociedade e seus mecanismos </w:t>
      </w:r>
      <w:r w:rsidR="00A35100" w:rsidRPr="00DD6894">
        <w:rPr>
          <w:rFonts w:ascii="Arial" w:hAnsi="Arial" w:cs="Arial"/>
          <w:sz w:val="24"/>
          <w:szCs w:val="24"/>
        </w:rPr>
        <w:t xml:space="preserve">institucionais de controle. </w:t>
      </w:r>
    </w:p>
    <w:p w:rsidR="00990715" w:rsidRPr="00DD6894" w:rsidRDefault="00990715" w:rsidP="00304D0F">
      <w:pPr>
        <w:spacing w:after="0" w:line="360" w:lineRule="auto"/>
        <w:ind w:firstLine="851"/>
        <w:jc w:val="both"/>
        <w:rPr>
          <w:rFonts w:ascii="Arial" w:hAnsi="Arial" w:cs="Arial"/>
          <w:sz w:val="24"/>
          <w:szCs w:val="24"/>
        </w:rPr>
      </w:pPr>
      <w:r>
        <w:rPr>
          <w:rFonts w:ascii="Arial" w:hAnsi="Arial" w:cs="Arial"/>
          <w:sz w:val="24"/>
          <w:szCs w:val="24"/>
        </w:rPr>
        <w:t>O presente estudo tem por objetivo</w:t>
      </w:r>
      <w:r w:rsidR="006578F2">
        <w:rPr>
          <w:rFonts w:ascii="Arial" w:hAnsi="Arial" w:cs="Arial"/>
          <w:sz w:val="24"/>
          <w:szCs w:val="24"/>
        </w:rPr>
        <w:t xml:space="preserve"> principal</w:t>
      </w:r>
      <w:r>
        <w:rPr>
          <w:rFonts w:ascii="Arial" w:hAnsi="Arial" w:cs="Arial"/>
          <w:sz w:val="24"/>
          <w:szCs w:val="24"/>
        </w:rPr>
        <w:t xml:space="preserve"> demonstrar que</w:t>
      </w:r>
      <w:r w:rsidR="00F048CF">
        <w:rPr>
          <w:rFonts w:ascii="Arial" w:hAnsi="Arial" w:cs="Arial"/>
          <w:sz w:val="24"/>
          <w:szCs w:val="24"/>
        </w:rPr>
        <w:t>,</w:t>
      </w:r>
      <w:r>
        <w:rPr>
          <w:rFonts w:ascii="Arial" w:hAnsi="Arial" w:cs="Arial"/>
          <w:sz w:val="24"/>
          <w:szCs w:val="24"/>
        </w:rPr>
        <w:t xml:space="preserve"> em meio à sociedade complexa</w:t>
      </w:r>
      <w:r w:rsidR="00F048CF">
        <w:rPr>
          <w:rFonts w:ascii="Arial" w:hAnsi="Arial" w:cs="Arial"/>
          <w:sz w:val="24"/>
          <w:szCs w:val="24"/>
        </w:rPr>
        <w:t>,</w:t>
      </w:r>
      <w:r>
        <w:rPr>
          <w:rFonts w:ascii="Arial" w:hAnsi="Arial" w:cs="Arial"/>
          <w:sz w:val="24"/>
          <w:szCs w:val="24"/>
        </w:rPr>
        <w:t xml:space="preserve"> a formação do </w:t>
      </w:r>
      <w:r w:rsidRPr="00990715">
        <w:rPr>
          <w:rFonts w:ascii="Arial" w:hAnsi="Arial" w:cs="Arial"/>
          <w:i/>
          <w:sz w:val="24"/>
          <w:szCs w:val="24"/>
        </w:rPr>
        <w:t>outsider</w:t>
      </w:r>
      <w:r>
        <w:rPr>
          <w:rFonts w:ascii="Arial" w:hAnsi="Arial" w:cs="Arial"/>
          <w:sz w:val="24"/>
          <w:szCs w:val="24"/>
        </w:rPr>
        <w:t xml:space="preserve"> por intermédio do judiciário é uma</w:t>
      </w:r>
      <w:r w:rsidR="004F3F3C">
        <w:rPr>
          <w:rFonts w:ascii="Arial" w:hAnsi="Arial" w:cs="Arial"/>
          <w:sz w:val="24"/>
          <w:szCs w:val="24"/>
        </w:rPr>
        <w:t xml:space="preserve"> realidade atual e imediata.</w:t>
      </w:r>
      <w:r w:rsidR="007A2250">
        <w:rPr>
          <w:rFonts w:ascii="Arial" w:hAnsi="Arial" w:cs="Arial"/>
          <w:sz w:val="24"/>
          <w:szCs w:val="24"/>
        </w:rPr>
        <w:t xml:space="preserve"> </w:t>
      </w:r>
    </w:p>
    <w:p w:rsidR="00A35100" w:rsidRPr="00DD6894" w:rsidRDefault="006578F2" w:rsidP="00304D0F">
      <w:pPr>
        <w:spacing w:after="0" w:line="360" w:lineRule="auto"/>
        <w:ind w:firstLine="851"/>
        <w:jc w:val="both"/>
        <w:rPr>
          <w:rFonts w:ascii="Arial" w:hAnsi="Arial" w:cs="Arial"/>
          <w:sz w:val="24"/>
          <w:szCs w:val="24"/>
        </w:rPr>
      </w:pPr>
      <w:r>
        <w:rPr>
          <w:rFonts w:ascii="Arial" w:hAnsi="Arial" w:cs="Arial"/>
          <w:sz w:val="24"/>
          <w:szCs w:val="24"/>
        </w:rPr>
        <w:t>Pela via</w:t>
      </w:r>
      <w:r w:rsidR="00A35100" w:rsidRPr="00DD6894">
        <w:rPr>
          <w:rFonts w:ascii="Arial" w:hAnsi="Arial" w:cs="Arial"/>
          <w:sz w:val="24"/>
          <w:szCs w:val="24"/>
        </w:rPr>
        <w:t xml:space="preserve"> da rotula</w:t>
      </w:r>
      <w:r w:rsidR="002E19A3" w:rsidRPr="00DD6894">
        <w:rPr>
          <w:rFonts w:ascii="Arial" w:hAnsi="Arial" w:cs="Arial"/>
          <w:sz w:val="24"/>
          <w:szCs w:val="24"/>
        </w:rPr>
        <w:t>ção e de alcunhas pejorativas</w:t>
      </w:r>
      <w:r w:rsidR="00F048CF">
        <w:rPr>
          <w:rFonts w:ascii="Arial" w:hAnsi="Arial" w:cs="Arial"/>
          <w:sz w:val="24"/>
          <w:szCs w:val="24"/>
        </w:rPr>
        <w:t>,</w:t>
      </w:r>
      <w:r w:rsidR="002E19A3" w:rsidRPr="00DD6894">
        <w:rPr>
          <w:rFonts w:ascii="Arial" w:hAnsi="Arial" w:cs="Arial"/>
          <w:sz w:val="24"/>
          <w:szCs w:val="24"/>
        </w:rPr>
        <w:t xml:space="preserve"> a </w:t>
      </w:r>
      <w:r w:rsidR="00A35100" w:rsidRPr="00DD6894">
        <w:rPr>
          <w:rFonts w:ascii="Arial" w:hAnsi="Arial" w:cs="Arial"/>
          <w:sz w:val="24"/>
          <w:szCs w:val="24"/>
        </w:rPr>
        <w:t xml:space="preserve">denominação delinquente ou criminoso passa a complementar ou moldar a identidade do </w:t>
      </w:r>
      <w:r w:rsidR="004D30A2" w:rsidRPr="00DD6894">
        <w:rPr>
          <w:rFonts w:ascii="Arial" w:hAnsi="Arial" w:cs="Arial"/>
          <w:sz w:val="24"/>
          <w:szCs w:val="24"/>
        </w:rPr>
        <w:t>indivíduo</w:t>
      </w:r>
      <w:r w:rsidR="00F048CF">
        <w:rPr>
          <w:rFonts w:ascii="Arial" w:hAnsi="Arial" w:cs="Arial"/>
          <w:sz w:val="24"/>
          <w:szCs w:val="24"/>
        </w:rPr>
        <w:t>,</w:t>
      </w:r>
      <w:r w:rsidR="00A35100" w:rsidRPr="00DD6894">
        <w:rPr>
          <w:rFonts w:ascii="Arial" w:hAnsi="Arial" w:cs="Arial"/>
          <w:sz w:val="24"/>
          <w:szCs w:val="24"/>
        </w:rPr>
        <w:t xml:space="preserve"> rotulado </w:t>
      </w:r>
      <w:r w:rsidR="00A35100" w:rsidRPr="00DD6894">
        <w:rPr>
          <w:rFonts w:ascii="Arial" w:hAnsi="Arial" w:cs="Arial"/>
          <w:sz w:val="24"/>
          <w:szCs w:val="24"/>
        </w:rPr>
        <w:lastRenderedPageBreak/>
        <w:t xml:space="preserve">como desviado ou </w:t>
      </w:r>
      <w:r w:rsidR="00A35100" w:rsidRPr="008A22C4">
        <w:rPr>
          <w:rFonts w:ascii="Arial" w:hAnsi="Arial" w:cs="Arial"/>
          <w:i/>
          <w:sz w:val="24"/>
          <w:szCs w:val="24"/>
        </w:rPr>
        <w:t>outsider</w:t>
      </w:r>
      <w:r w:rsidR="00A35100" w:rsidRPr="00DD6894">
        <w:rPr>
          <w:rFonts w:ascii="Arial" w:hAnsi="Arial" w:cs="Arial"/>
          <w:sz w:val="24"/>
          <w:szCs w:val="24"/>
        </w:rPr>
        <w:t xml:space="preserve"> por uma maioria estabelecida, sendo </w:t>
      </w:r>
      <w:r w:rsidR="004B524B" w:rsidRPr="00DD6894">
        <w:rPr>
          <w:rFonts w:ascii="Arial" w:hAnsi="Arial" w:cs="Arial"/>
          <w:sz w:val="24"/>
          <w:szCs w:val="24"/>
        </w:rPr>
        <w:t>assim</w:t>
      </w:r>
      <w:r w:rsidR="00A35100" w:rsidRPr="00DD6894">
        <w:rPr>
          <w:rFonts w:ascii="Arial" w:hAnsi="Arial" w:cs="Arial"/>
          <w:sz w:val="24"/>
          <w:szCs w:val="24"/>
        </w:rPr>
        <w:t xml:space="preserve"> marcado pelo sistema penal, seu controle e sua eficácia. </w:t>
      </w:r>
    </w:p>
    <w:p w:rsidR="008522DA" w:rsidRDefault="00A35100"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Todavia, a rotulação não considera apenas atos </w:t>
      </w:r>
      <w:r w:rsidR="00E869DE">
        <w:rPr>
          <w:rFonts w:ascii="Arial" w:hAnsi="Arial" w:cs="Arial"/>
          <w:sz w:val="24"/>
          <w:szCs w:val="24"/>
        </w:rPr>
        <w:t xml:space="preserve">definidos como </w:t>
      </w:r>
      <w:r w:rsidRPr="00DD6894">
        <w:rPr>
          <w:rFonts w:ascii="Arial" w:hAnsi="Arial" w:cs="Arial"/>
          <w:sz w:val="24"/>
          <w:szCs w:val="24"/>
        </w:rPr>
        <w:t xml:space="preserve">típicos para o direito penal, mas também uma simples </w:t>
      </w:r>
      <w:r w:rsidR="00BA1490" w:rsidRPr="00DD6894">
        <w:rPr>
          <w:rFonts w:ascii="Arial" w:hAnsi="Arial" w:cs="Arial"/>
          <w:sz w:val="24"/>
          <w:szCs w:val="24"/>
        </w:rPr>
        <w:t>designação</w:t>
      </w:r>
      <w:r w:rsidRPr="00DD6894">
        <w:rPr>
          <w:rFonts w:ascii="Arial" w:hAnsi="Arial" w:cs="Arial"/>
          <w:sz w:val="24"/>
          <w:szCs w:val="24"/>
        </w:rPr>
        <w:t xml:space="preserve"> que pode evidenciar os grupos que perfazem, por sua diferença </w:t>
      </w:r>
      <w:r w:rsidR="00F048CF">
        <w:rPr>
          <w:rFonts w:ascii="Arial" w:hAnsi="Arial" w:cs="Arial"/>
          <w:sz w:val="24"/>
          <w:szCs w:val="24"/>
        </w:rPr>
        <w:t xml:space="preserve">em relação </w:t>
      </w:r>
      <w:r w:rsidRPr="00DD6894">
        <w:rPr>
          <w:rFonts w:ascii="Arial" w:hAnsi="Arial" w:cs="Arial"/>
          <w:sz w:val="24"/>
          <w:szCs w:val="24"/>
        </w:rPr>
        <w:t xml:space="preserve">ao agrupamento principal, quem são </w:t>
      </w:r>
      <w:r w:rsidR="00AD4688" w:rsidRPr="00DD6894">
        <w:rPr>
          <w:rFonts w:ascii="Arial" w:hAnsi="Arial" w:cs="Arial"/>
          <w:sz w:val="24"/>
          <w:szCs w:val="24"/>
        </w:rPr>
        <w:t>aqueles</w:t>
      </w:r>
      <w:r w:rsidRPr="00DD6894">
        <w:rPr>
          <w:rFonts w:ascii="Arial" w:hAnsi="Arial" w:cs="Arial"/>
          <w:sz w:val="24"/>
          <w:szCs w:val="24"/>
        </w:rPr>
        <w:t xml:space="preserve"> que deve</w:t>
      </w:r>
      <w:r w:rsidR="00AD4688" w:rsidRPr="00DD6894">
        <w:rPr>
          <w:rFonts w:ascii="Arial" w:hAnsi="Arial" w:cs="Arial"/>
          <w:sz w:val="24"/>
          <w:szCs w:val="24"/>
        </w:rPr>
        <w:t>m</w:t>
      </w:r>
      <w:r w:rsidRPr="00DD6894">
        <w:rPr>
          <w:rFonts w:ascii="Arial" w:hAnsi="Arial" w:cs="Arial"/>
          <w:sz w:val="24"/>
          <w:szCs w:val="24"/>
        </w:rPr>
        <w:t xml:space="preserve"> sofrer essa marcação do controle penal de forma acirrada. </w:t>
      </w:r>
    </w:p>
    <w:p w:rsidR="00AD4688" w:rsidRPr="00DD6894" w:rsidRDefault="00A35100"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Destarte, os estudos </w:t>
      </w:r>
      <w:r w:rsidR="00BA1490" w:rsidRPr="00DD6894">
        <w:rPr>
          <w:rFonts w:ascii="Arial" w:hAnsi="Arial" w:cs="Arial"/>
          <w:sz w:val="24"/>
          <w:szCs w:val="24"/>
        </w:rPr>
        <w:t xml:space="preserve">realizados por </w:t>
      </w:r>
      <w:r w:rsidRPr="00DD6894">
        <w:rPr>
          <w:rFonts w:ascii="Arial" w:hAnsi="Arial" w:cs="Arial"/>
          <w:sz w:val="24"/>
          <w:szCs w:val="24"/>
        </w:rPr>
        <w:t>Norbert ELIAS e John L. SCOTSON</w:t>
      </w:r>
      <w:r w:rsidR="00F048CF">
        <w:rPr>
          <w:rFonts w:ascii="Arial" w:hAnsi="Arial" w:cs="Arial"/>
          <w:sz w:val="24"/>
          <w:szCs w:val="24"/>
        </w:rPr>
        <w:t>,</w:t>
      </w:r>
      <w:r w:rsidRPr="00DD6894">
        <w:rPr>
          <w:rFonts w:ascii="Arial" w:hAnsi="Arial" w:cs="Arial"/>
          <w:sz w:val="24"/>
          <w:szCs w:val="24"/>
        </w:rPr>
        <w:t xml:space="preserve"> </w:t>
      </w:r>
      <w:r w:rsidR="00F048CF">
        <w:rPr>
          <w:rFonts w:ascii="Arial" w:hAnsi="Arial" w:cs="Arial"/>
          <w:sz w:val="24"/>
          <w:szCs w:val="24"/>
        </w:rPr>
        <w:t xml:space="preserve">na cidade de Wiston Parva, </w:t>
      </w:r>
      <w:r w:rsidRPr="00DD6894">
        <w:rPr>
          <w:rFonts w:ascii="Arial" w:hAnsi="Arial" w:cs="Arial"/>
          <w:sz w:val="24"/>
          <w:szCs w:val="24"/>
        </w:rPr>
        <w:t xml:space="preserve">trazem a lume a questão dos agrupamentos que se formam e se </w:t>
      </w:r>
      <w:r w:rsidR="00BA1490" w:rsidRPr="00DD6894">
        <w:rPr>
          <w:rFonts w:ascii="Arial" w:hAnsi="Arial" w:cs="Arial"/>
          <w:sz w:val="24"/>
          <w:szCs w:val="24"/>
        </w:rPr>
        <w:t>mant</w:t>
      </w:r>
      <w:r w:rsidR="00F048CF">
        <w:rPr>
          <w:rFonts w:ascii="Arial" w:hAnsi="Arial" w:cs="Arial"/>
          <w:sz w:val="24"/>
          <w:szCs w:val="24"/>
        </w:rPr>
        <w:t>ê</w:t>
      </w:r>
      <w:r w:rsidR="00BA1490" w:rsidRPr="00DD6894">
        <w:rPr>
          <w:rFonts w:ascii="Arial" w:hAnsi="Arial" w:cs="Arial"/>
          <w:sz w:val="24"/>
          <w:szCs w:val="24"/>
        </w:rPr>
        <w:t>m numa sociedade,</w:t>
      </w:r>
      <w:r w:rsidRPr="00DD6894">
        <w:rPr>
          <w:rFonts w:ascii="Arial" w:hAnsi="Arial" w:cs="Arial"/>
          <w:sz w:val="24"/>
          <w:szCs w:val="24"/>
        </w:rPr>
        <w:t xml:space="preserve"> tratando</w:t>
      </w:r>
      <w:r w:rsidR="00BA1490" w:rsidRPr="00DD6894">
        <w:rPr>
          <w:rFonts w:ascii="Arial" w:hAnsi="Arial" w:cs="Arial"/>
          <w:sz w:val="24"/>
          <w:szCs w:val="24"/>
        </w:rPr>
        <w:t>-os como os e</w:t>
      </w:r>
      <w:r w:rsidRPr="00DD6894">
        <w:rPr>
          <w:rFonts w:ascii="Arial" w:hAnsi="Arial" w:cs="Arial"/>
          <w:sz w:val="24"/>
          <w:szCs w:val="24"/>
        </w:rPr>
        <w:t xml:space="preserve">stabelecidos (grupos tradicionais, pautados como dominantes no conjunto social) e os </w:t>
      </w:r>
      <w:r w:rsidRPr="00DD6894">
        <w:rPr>
          <w:rFonts w:ascii="Arial" w:hAnsi="Arial" w:cs="Arial"/>
          <w:i/>
          <w:sz w:val="24"/>
          <w:szCs w:val="24"/>
        </w:rPr>
        <w:t>outsiders</w:t>
      </w:r>
      <w:r w:rsidRPr="00DD6894">
        <w:rPr>
          <w:rFonts w:ascii="Arial" w:hAnsi="Arial" w:cs="Arial"/>
          <w:sz w:val="24"/>
          <w:szCs w:val="24"/>
        </w:rPr>
        <w:t xml:space="preserve"> (grupos etiquetados e rotulados por sua diferença social, étnica e de classes). </w:t>
      </w:r>
    </w:p>
    <w:p w:rsidR="001D5C54" w:rsidRPr="00DD6894" w:rsidRDefault="00A35100" w:rsidP="00304D0F">
      <w:pPr>
        <w:spacing w:after="0" w:line="360" w:lineRule="auto"/>
        <w:ind w:firstLine="851"/>
        <w:jc w:val="both"/>
        <w:rPr>
          <w:rFonts w:ascii="Arial" w:hAnsi="Arial" w:cs="Arial"/>
          <w:sz w:val="24"/>
          <w:szCs w:val="24"/>
        </w:rPr>
      </w:pPr>
      <w:r w:rsidRPr="00DD6894">
        <w:rPr>
          <w:rFonts w:ascii="Arial" w:hAnsi="Arial" w:cs="Arial"/>
          <w:sz w:val="24"/>
          <w:szCs w:val="24"/>
        </w:rPr>
        <w:t>Ao estudar</w:t>
      </w:r>
      <w:r w:rsidR="00CF1271">
        <w:rPr>
          <w:rFonts w:ascii="Arial" w:hAnsi="Arial" w:cs="Arial"/>
          <w:sz w:val="24"/>
          <w:szCs w:val="24"/>
        </w:rPr>
        <w:t xml:space="preserve"> a comunidade de</w:t>
      </w:r>
      <w:r w:rsidRPr="00DD6894">
        <w:rPr>
          <w:rFonts w:ascii="Arial" w:hAnsi="Arial" w:cs="Arial"/>
          <w:sz w:val="24"/>
          <w:szCs w:val="24"/>
        </w:rPr>
        <w:t xml:space="preserve"> Wiston Parva</w:t>
      </w:r>
      <w:r w:rsidR="00CF1271">
        <w:rPr>
          <w:rFonts w:ascii="Arial" w:hAnsi="Arial" w:cs="Arial"/>
          <w:sz w:val="24"/>
          <w:szCs w:val="24"/>
        </w:rPr>
        <w:t>,</w:t>
      </w:r>
      <w:r w:rsidRPr="00DD6894">
        <w:rPr>
          <w:rFonts w:ascii="Arial" w:hAnsi="Arial" w:cs="Arial"/>
          <w:sz w:val="24"/>
          <w:szCs w:val="24"/>
        </w:rPr>
        <w:t xml:space="preserve"> e definir os diversos setores de uma pequena cidade que se desenvolveu em conjunto</w:t>
      </w:r>
      <w:r w:rsidR="00F048CF">
        <w:rPr>
          <w:rFonts w:ascii="Arial" w:hAnsi="Arial" w:cs="Arial"/>
          <w:sz w:val="24"/>
          <w:szCs w:val="24"/>
        </w:rPr>
        <w:t>,</w:t>
      </w:r>
      <w:r w:rsidRPr="00DD6894">
        <w:rPr>
          <w:rFonts w:ascii="Arial" w:hAnsi="Arial" w:cs="Arial"/>
          <w:sz w:val="24"/>
          <w:szCs w:val="24"/>
        </w:rPr>
        <w:t xml:space="preserve"> operando seus três principais bairros </w:t>
      </w:r>
      <w:r w:rsidR="000F278D" w:rsidRPr="00DD6894">
        <w:rPr>
          <w:rFonts w:ascii="Arial" w:hAnsi="Arial" w:cs="Arial"/>
          <w:sz w:val="24"/>
          <w:szCs w:val="24"/>
        </w:rPr>
        <w:t>em m</w:t>
      </w:r>
      <w:r w:rsidR="00F048CF">
        <w:rPr>
          <w:rFonts w:ascii="Arial" w:hAnsi="Arial" w:cs="Arial"/>
          <w:sz w:val="24"/>
          <w:szCs w:val="24"/>
        </w:rPr>
        <w:t>ú</w:t>
      </w:r>
      <w:r w:rsidR="000F278D" w:rsidRPr="00DD6894">
        <w:rPr>
          <w:rFonts w:ascii="Arial" w:hAnsi="Arial" w:cs="Arial"/>
          <w:sz w:val="24"/>
          <w:szCs w:val="24"/>
        </w:rPr>
        <w:t xml:space="preserve">tuo convívio, ELIAS entendeu que a distinção feita pelos grupos das classes </w:t>
      </w:r>
      <w:r w:rsidR="00330C68">
        <w:rPr>
          <w:rFonts w:ascii="Arial" w:hAnsi="Arial" w:cs="Arial"/>
          <w:sz w:val="24"/>
          <w:szCs w:val="24"/>
        </w:rPr>
        <w:t xml:space="preserve">e ideologias </w:t>
      </w:r>
      <w:r w:rsidR="000F278D" w:rsidRPr="00DD6894">
        <w:rPr>
          <w:rFonts w:ascii="Arial" w:hAnsi="Arial" w:cs="Arial"/>
          <w:sz w:val="24"/>
          <w:szCs w:val="24"/>
        </w:rPr>
        <w:t>dominantes e mais tradicionais do local</w:t>
      </w:r>
      <w:r w:rsidR="00F048CF">
        <w:rPr>
          <w:rFonts w:ascii="Arial" w:hAnsi="Arial" w:cs="Arial"/>
          <w:sz w:val="24"/>
          <w:szCs w:val="24"/>
        </w:rPr>
        <w:t>,</w:t>
      </w:r>
      <w:r w:rsidR="000F278D" w:rsidRPr="00DD6894">
        <w:rPr>
          <w:rFonts w:ascii="Arial" w:hAnsi="Arial" w:cs="Arial"/>
          <w:sz w:val="24"/>
          <w:szCs w:val="24"/>
        </w:rPr>
        <w:t xml:space="preserve"> laborava em prol de depreciar e ultrajar os cidadãos dos bairros tidos como mais pobres no estrato social. Esses diferentes</w:t>
      </w:r>
      <w:r w:rsidR="00F048CF">
        <w:rPr>
          <w:rFonts w:ascii="Arial" w:hAnsi="Arial" w:cs="Arial"/>
          <w:sz w:val="24"/>
          <w:szCs w:val="24"/>
        </w:rPr>
        <w:t>,</w:t>
      </w:r>
      <w:r w:rsidR="000F278D" w:rsidRPr="00DD6894">
        <w:rPr>
          <w:rFonts w:ascii="Arial" w:hAnsi="Arial" w:cs="Arial"/>
          <w:sz w:val="24"/>
          <w:szCs w:val="24"/>
        </w:rPr>
        <w:t xml:space="preserve"> ao atravessar as bordas entre um e outro bairro, por qualquer motivo que fosse, eram reconhecidamente desviantes, marcados por um rótulo que ELIAS definiu </w:t>
      </w:r>
      <w:r w:rsidR="00F048CF">
        <w:rPr>
          <w:rFonts w:ascii="Arial" w:hAnsi="Arial" w:cs="Arial"/>
          <w:sz w:val="24"/>
          <w:szCs w:val="24"/>
        </w:rPr>
        <w:t>como sendo</w:t>
      </w:r>
      <w:r w:rsidR="000F278D" w:rsidRPr="00DD6894">
        <w:rPr>
          <w:rFonts w:ascii="Arial" w:hAnsi="Arial" w:cs="Arial"/>
          <w:sz w:val="24"/>
          <w:szCs w:val="24"/>
        </w:rPr>
        <w:t xml:space="preserve"> a identificação do </w:t>
      </w:r>
      <w:r w:rsidR="000F278D" w:rsidRPr="00DD6894">
        <w:rPr>
          <w:rFonts w:ascii="Arial" w:hAnsi="Arial" w:cs="Arial"/>
          <w:i/>
          <w:sz w:val="24"/>
          <w:szCs w:val="24"/>
        </w:rPr>
        <w:t>outsider</w:t>
      </w:r>
      <w:r w:rsidR="000F278D" w:rsidRPr="00DD6894">
        <w:rPr>
          <w:rFonts w:ascii="Arial" w:hAnsi="Arial" w:cs="Arial"/>
          <w:sz w:val="24"/>
          <w:szCs w:val="24"/>
        </w:rPr>
        <w:t xml:space="preserve"> de Wiston Parva.</w:t>
      </w:r>
    </w:p>
    <w:p w:rsidR="000F278D" w:rsidRPr="00DD6894" w:rsidRDefault="000F278D"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rPr>
        <w:t xml:space="preserve">Entretanto, Howard BECKER afirma que </w:t>
      </w:r>
      <w:r w:rsidR="00AD4688" w:rsidRPr="00DD6894">
        <w:rPr>
          <w:rFonts w:ascii="Arial" w:hAnsi="Arial" w:cs="Arial"/>
          <w:sz w:val="24"/>
          <w:szCs w:val="24"/>
        </w:rPr>
        <w:t xml:space="preserve">o desvio e a moldagem do </w:t>
      </w:r>
      <w:r w:rsidR="00AD4688" w:rsidRPr="00330C68">
        <w:rPr>
          <w:rFonts w:ascii="Arial" w:hAnsi="Arial" w:cs="Arial"/>
          <w:i/>
          <w:sz w:val="24"/>
          <w:szCs w:val="24"/>
        </w:rPr>
        <w:t xml:space="preserve">outsider </w:t>
      </w:r>
      <w:r w:rsidR="00AD4688" w:rsidRPr="00DD6894">
        <w:rPr>
          <w:rFonts w:ascii="Arial" w:hAnsi="Arial" w:cs="Arial"/>
          <w:sz w:val="24"/>
          <w:szCs w:val="24"/>
        </w:rPr>
        <w:t>surgem</w:t>
      </w:r>
      <w:r w:rsidRPr="00DD6894">
        <w:rPr>
          <w:rFonts w:ascii="Arial" w:hAnsi="Arial" w:cs="Arial"/>
          <w:sz w:val="24"/>
          <w:szCs w:val="24"/>
        </w:rPr>
        <w:t xml:space="preserve"> a partir da interação entre indivíduos, ainda que o rotulado negue seu rótulo e as pessoas que o rotularam, este também as enxerga como desviante</w:t>
      </w:r>
      <w:r w:rsidR="00A47AA7">
        <w:rPr>
          <w:rFonts w:ascii="Arial" w:hAnsi="Arial" w:cs="Arial"/>
          <w:sz w:val="24"/>
          <w:szCs w:val="24"/>
        </w:rPr>
        <w:t>s</w:t>
      </w:r>
      <w:r w:rsidRPr="00DD6894">
        <w:rPr>
          <w:rFonts w:ascii="Arial" w:hAnsi="Arial" w:cs="Arial"/>
          <w:sz w:val="24"/>
          <w:szCs w:val="24"/>
        </w:rPr>
        <w:t xml:space="preserve">. Para </w:t>
      </w:r>
      <w:r w:rsidR="00A47AA7">
        <w:rPr>
          <w:rFonts w:ascii="Arial" w:hAnsi="Arial" w:cs="Arial"/>
          <w:sz w:val="24"/>
          <w:szCs w:val="24"/>
        </w:rPr>
        <w:t>o sociólogo</w:t>
      </w:r>
      <w:r w:rsidRPr="00DD6894">
        <w:rPr>
          <w:rFonts w:ascii="Arial" w:hAnsi="Arial" w:cs="Arial"/>
          <w:sz w:val="24"/>
          <w:szCs w:val="24"/>
        </w:rPr>
        <w:t>, o comportamento dos indivíduos somente</w:t>
      </w:r>
      <w:r w:rsidRPr="00DD6894">
        <w:rPr>
          <w:rFonts w:ascii="Arial" w:hAnsi="Arial" w:cs="Arial"/>
          <w:sz w:val="24"/>
          <w:szCs w:val="24"/>
          <w:shd w:val="clear" w:color="auto" w:fill="FFFFFF"/>
        </w:rPr>
        <w:t xml:space="preserve"> é compreensível a partir das interpretações que cada um faz dos mecanismos de interação social em que se encontra envolvido. Cont</w:t>
      </w:r>
      <w:r w:rsidR="00AD4688" w:rsidRPr="00DD6894">
        <w:rPr>
          <w:rFonts w:ascii="Arial" w:hAnsi="Arial" w:cs="Arial"/>
          <w:sz w:val="24"/>
          <w:szCs w:val="24"/>
          <w:shd w:val="clear" w:color="auto" w:fill="FFFFFF"/>
        </w:rPr>
        <w:t>udo, o indiví</w:t>
      </w:r>
      <w:r w:rsidRPr="00DD6894">
        <w:rPr>
          <w:rFonts w:ascii="Arial" w:hAnsi="Arial" w:cs="Arial"/>
          <w:sz w:val="24"/>
          <w:szCs w:val="24"/>
          <w:shd w:val="clear" w:color="auto" w:fill="FFFFFF"/>
        </w:rPr>
        <w:t xml:space="preserve">duo que faz fileira em um grupo previamente considerado </w:t>
      </w:r>
      <w:r w:rsidRPr="00A47AA7">
        <w:rPr>
          <w:rFonts w:ascii="Arial" w:hAnsi="Arial" w:cs="Arial"/>
          <w:i/>
          <w:sz w:val="24"/>
          <w:szCs w:val="24"/>
          <w:shd w:val="clear" w:color="auto" w:fill="FFFFFF"/>
        </w:rPr>
        <w:t xml:space="preserve">outsider </w:t>
      </w:r>
      <w:r w:rsidRPr="00DD6894">
        <w:rPr>
          <w:rFonts w:ascii="Arial" w:hAnsi="Arial" w:cs="Arial"/>
          <w:sz w:val="24"/>
          <w:szCs w:val="24"/>
          <w:shd w:val="clear" w:color="auto" w:fill="FFFFFF"/>
        </w:rPr>
        <w:t xml:space="preserve">já sofre uma etiqueta, um rótulo em seu </w:t>
      </w:r>
      <w:r w:rsidRPr="00A47AA7">
        <w:rPr>
          <w:rFonts w:ascii="Arial" w:hAnsi="Arial" w:cs="Arial"/>
          <w:i/>
          <w:sz w:val="24"/>
          <w:szCs w:val="24"/>
          <w:shd w:val="clear" w:color="auto" w:fill="FFFFFF"/>
        </w:rPr>
        <w:t>status</w:t>
      </w:r>
      <w:r w:rsidRPr="00DD6894">
        <w:rPr>
          <w:rFonts w:ascii="Arial" w:hAnsi="Arial" w:cs="Arial"/>
          <w:sz w:val="24"/>
          <w:szCs w:val="24"/>
          <w:shd w:val="clear" w:color="auto" w:fill="FFFFFF"/>
        </w:rPr>
        <w:t xml:space="preserve">, podendo qualquer ato entendido pela comunidade estabelecida como desvio ser considerado crime ou uma forma de negação da cultura dominante. Contra esse </w:t>
      </w:r>
      <w:r w:rsidR="00891F49" w:rsidRPr="00DD6894">
        <w:rPr>
          <w:rFonts w:ascii="Arial" w:hAnsi="Arial" w:cs="Arial"/>
          <w:sz w:val="24"/>
          <w:szCs w:val="24"/>
          <w:shd w:val="clear" w:color="auto" w:fill="FFFFFF"/>
        </w:rPr>
        <w:t>indivíduo</w:t>
      </w:r>
      <w:r w:rsidR="005A181F">
        <w:rPr>
          <w:rFonts w:ascii="Arial" w:hAnsi="Arial" w:cs="Arial"/>
          <w:sz w:val="24"/>
          <w:szCs w:val="24"/>
          <w:shd w:val="clear" w:color="auto" w:fill="FFFFFF"/>
        </w:rPr>
        <w:t>,</w:t>
      </w:r>
      <w:r w:rsidRPr="00DD6894">
        <w:rPr>
          <w:rFonts w:ascii="Arial" w:hAnsi="Arial" w:cs="Arial"/>
          <w:sz w:val="24"/>
          <w:szCs w:val="24"/>
          <w:shd w:val="clear" w:color="auto" w:fill="FFFFFF"/>
        </w:rPr>
        <w:t xml:space="preserve"> a ação do sistema de prevenção e controle do Estado age de forma veemente</w:t>
      </w:r>
      <w:r w:rsidR="005A181F">
        <w:rPr>
          <w:rFonts w:ascii="Arial" w:hAnsi="Arial" w:cs="Arial"/>
          <w:sz w:val="24"/>
          <w:szCs w:val="24"/>
          <w:shd w:val="clear" w:color="auto" w:fill="FFFFFF"/>
        </w:rPr>
        <w:t>,</w:t>
      </w:r>
      <w:r w:rsidRPr="00DD6894">
        <w:rPr>
          <w:rFonts w:ascii="Arial" w:hAnsi="Arial" w:cs="Arial"/>
          <w:sz w:val="24"/>
          <w:szCs w:val="24"/>
          <w:shd w:val="clear" w:color="auto" w:fill="FFFFFF"/>
        </w:rPr>
        <w:t xml:space="preserve"> com intuito de segregação e distinção.</w:t>
      </w:r>
    </w:p>
    <w:p w:rsidR="00933717" w:rsidRPr="00DD6894" w:rsidRDefault="00561106" w:rsidP="00304D0F">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O estudo</w:t>
      </w:r>
      <w:r w:rsidR="00933717" w:rsidRPr="00DD6894">
        <w:rPr>
          <w:rFonts w:ascii="Arial" w:hAnsi="Arial" w:cs="Arial"/>
          <w:sz w:val="24"/>
          <w:szCs w:val="24"/>
          <w:shd w:val="clear" w:color="auto" w:fill="FFFFFF"/>
        </w:rPr>
        <w:t xml:space="preserve"> da criminologia pelo enfoque do </w:t>
      </w:r>
      <w:r w:rsidR="00933717" w:rsidRPr="00DD6894">
        <w:rPr>
          <w:rFonts w:ascii="Arial" w:hAnsi="Arial" w:cs="Arial"/>
          <w:i/>
          <w:sz w:val="24"/>
          <w:szCs w:val="24"/>
          <w:shd w:val="clear" w:color="auto" w:fill="FFFFFF"/>
        </w:rPr>
        <w:t>Labeling Approach</w:t>
      </w:r>
      <w:r w:rsidR="00933717" w:rsidRPr="00DD6894">
        <w:rPr>
          <w:rFonts w:ascii="Arial" w:hAnsi="Arial" w:cs="Arial"/>
          <w:sz w:val="24"/>
          <w:szCs w:val="24"/>
          <w:shd w:val="clear" w:color="auto" w:fill="FFFFFF"/>
        </w:rPr>
        <w:t xml:space="preserve"> melhor é interpretado quando se entende o que é o desvio e quem define o que é desvio. Dessa forma, analisar os atos rotulados e os seus personagens traz uma consequência, a </w:t>
      </w:r>
      <w:r w:rsidR="00891F49" w:rsidRPr="00DD6894">
        <w:rPr>
          <w:rFonts w:ascii="Arial" w:hAnsi="Arial" w:cs="Arial"/>
          <w:sz w:val="24"/>
          <w:szCs w:val="24"/>
          <w:shd w:val="clear" w:color="auto" w:fill="FFFFFF"/>
        </w:rPr>
        <w:lastRenderedPageBreak/>
        <w:t>princípio</w:t>
      </w:r>
      <w:r w:rsidR="00933717" w:rsidRPr="00DD6894">
        <w:rPr>
          <w:rFonts w:ascii="Arial" w:hAnsi="Arial" w:cs="Arial"/>
          <w:sz w:val="24"/>
          <w:szCs w:val="24"/>
          <w:shd w:val="clear" w:color="auto" w:fill="FFFFFF"/>
        </w:rPr>
        <w:t xml:space="preserve">, que destoa </w:t>
      </w:r>
      <w:r w:rsidR="005A181F">
        <w:rPr>
          <w:rFonts w:ascii="Arial" w:hAnsi="Arial" w:cs="Arial"/>
          <w:sz w:val="24"/>
          <w:szCs w:val="24"/>
          <w:shd w:val="clear" w:color="auto" w:fill="FFFFFF"/>
        </w:rPr>
        <w:t>d</w:t>
      </w:r>
      <w:r w:rsidR="00933717" w:rsidRPr="00DD6894">
        <w:rPr>
          <w:rFonts w:ascii="Arial" w:hAnsi="Arial" w:cs="Arial"/>
          <w:sz w:val="24"/>
          <w:szCs w:val="24"/>
          <w:shd w:val="clear" w:color="auto" w:fill="FFFFFF"/>
        </w:rPr>
        <w:t>os sentidos da antiga criminologia e seus estudos etiológicos: quem diz o que é crime e por qual motivo assim o diz.</w:t>
      </w:r>
      <w:r w:rsidR="005A181F">
        <w:rPr>
          <w:rFonts w:ascii="Arial" w:hAnsi="Arial" w:cs="Arial"/>
          <w:sz w:val="24"/>
          <w:szCs w:val="24"/>
          <w:shd w:val="clear" w:color="auto" w:fill="FFFFFF"/>
        </w:rPr>
        <w:t xml:space="preserve"> </w:t>
      </w:r>
    </w:p>
    <w:p w:rsidR="00891F49" w:rsidRPr="00DD6894" w:rsidRDefault="00891F49"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Destarte, inúmeras são as ferramentas utilizadas para a estigmatização e a manutenção de um agrupamento considerado rotulado, que partem desde a formação escolar do indivíduo até sua emancipação, sendo o direito penal importante expediente para o controle e a marcação de determinados grupos reconhecidos como desviantes ou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w:t>
      </w:r>
    </w:p>
    <w:p w:rsidR="001A72F0" w:rsidRDefault="00A77951" w:rsidP="001A72F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w:t>
      </w:r>
      <w:r w:rsidR="00933717" w:rsidRPr="00DD6894">
        <w:rPr>
          <w:rFonts w:ascii="Arial" w:hAnsi="Arial" w:cs="Arial"/>
          <w:sz w:val="24"/>
          <w:szCs w:val="24"/>
          <w:shd w:val="clear" w:color="auto" w:fill="FFFFFF"/>
        </w:rPr>
        <w:t xml:space="preserve"> pesquisa apresentada</w:t>
      </w:r>
      <w:r w:rsidR="00330C68">
        <w:rPr>
          <w:rFonts w:ascii="Arial" w:hAnsi="Arial" w:cs="Arial"/>
          <w:sz w:val="24"/>
          <w:szCs w:val="24"/>
          <w:shd w:val="clear" w:color="auto" w:fill="FFFFFF"/>
        </w:rPr>
        <w:t xml:space="preserve"> nes</w:t>
      </w:r>
      <w:r w:rsidR="000A6FC9">
        <w:rPr>
          <w:rFonts w:ascii="Arial" w:hAnsi="Arial" w:cs="Arial"/>
          <w:sz w:val="24"/>
          <w:szCs w:val="24"/>
          <w:shd w:val="clear" w:color="auto" w:fill="FFFFFF"/>
        </w:rPr>
        <w:t>t</w:t>
      </w:r>
      <w:r w:rsidR="00330C68">
        <w:rPr>
          <w:rFonts w:ascii="Arial" w:hAnsi="Arial" w:cs="Arial"/>
          <w:sz w:val="24"/>
          <w:szCs w:val="24"/>
          <w:shd w:val="clear" w:color="auto" w:fill="FFFFFF"/>
        </w:rPr>
        <w:t>a dissertação</w:t>
      </w:r>
      <w:r w:rsidR="00933717" w:rsidRPr="00DD6894">
        <w:rPr>
          <w:rFonts w:ascii="Arial" w:hAnsi="Arial" w:cs="Arial"/>
          <w:sz w:val="24"/>
          <w:szCs w:val="24"/>
          <w:shd w:val="clear" w:color="auto" w:fill="FFFFFF"/>
        </w:rPr>
        <w:t xml:space="preserve"> parte da contribuição sociológica de ELIAS e BECKER para o mundo da criminologia, definindo como se forma um grupo estabelecido e outro </w:t>
      </w:r>
      <w:r w:rsidR="00933717" w:rsidRPr="00DD6894">
        <w:rPr>
          <w:rFonts w:ascii="Arial" w:hAnsi="Arial" w:cs="Arial"/>
          <w:i/>
          <w:sz w:val="24"/>
          <w:szCs w:val="24"/>
          <w:shd w:val="clear" w:color="auto" w:fill="FFFFFF"/>
        </w:rPr>
        <w:t>outsider</w:t>
      </w:r>
      <w:r w:rsidR="00933717" w:rsidRPr="00DD6894">
        <w:rPr>
          <w:rFonts w:ascii="Arial" w:hAnsi="Arial" w:cs="Arial"/>
          <w:sz w:val="24"/>
          <w:szCs w:val="24"/>
          <w:shd w:val="clear" w:color="auto" w:fill="FFFFFF"/>
        </w:rPr>
        <w:t>, e, como se molda, interpreta e rotula o desvio. Neste sentido</w:t>
      </w:r>
      <w:r w:rsidR="001A72F0">
        <w:rPr>
          <w:rFonts w:ascii="Arial" w:hAnsi="Arial" w:cs="Arial"/>
          <w:sz w:val="24"/>
          <w:szCs w:val="24"/>
          <w:shd w:val="clear" w:color="auto" w:fill="FFFFFF"/>
        </w:rPr>
        <w:t>,</w:t>
      </w:r>
      <w:r w:rsidR="00933717" w:rsidRPr="00DD6894">
        <w:rPr>
          <w:rFonts w:ascii="Arial" w:hAnsi="Arial" w:cs="Arial"/>
          <w:sz w:val="24"/>
          <w:szCs w:val="24"/>
          <w:shd w:val="clear" w:color="auto" w:fill="FFFFFF"/>
        </w:rPr>
        <w:t xml:space="preserve"> a análise parte</w:t>
      </w:r>
      <w:r w:rsidR="00AD4688" w:rsidRPr="00DD6894">
        <w:rPr>
          <w:rFonts w:ascii="Arial" w:hAnsi="Arial" w:cs="Arial"/>
          <w:sz w:val="24"/>
          <w:szCs w:val="24"/>
          <w:shd w:val="clear" w:color="auto" w:fill="FFFFFF"/>
        </w:rPr>
        <w:t xml:space="preserve"> dos iní</w:t>
      </w:r>
      <w:r w:rsidR="00933717" w:rsidRPr="00DD6894">
        <w:rPr>
          <w:rFonts w:ascii="Arial" w:hAnsi="Arial" w:cs="Arial"/>
          <w:sz w:val="24"/>
          <w:szCs w:val="24"/>
          <w:shd w:val="clear" w:color="auto" w:fill="FFFFFF"/>
        </w:rPr>
        <w:t>cios da cidadezinha Wiston Parva até a concepção e definição do ato desviante</w:t>
      </w:r>
      <w:r w:rsidR="001A72F0">
        <w:rPr>
          <w:rFonts w:ascii="Arial" w:hAnsi="Arial" w:cs="Arial"/>
          <w:sz w:val="24"/>
          <w:szCs w:val="24"/>
          <w:shd w:val="clear" w:color="auto" w:fill="FFFFFF"/>
        </w:rPr>
        <w:t>,</w:t>
      </w:r>
      <w:r w:rsidR="00933717" w:rsidRPr="00DD6894">
        <w:rPr>
          <w:rFonts w:ascii="Arial" w:hAnsi="Arial" w:cs="Arial"/>
          <w:sz w:val="24"/>
          <w:szCs w:val="24"/>
          <w:shd w:val="clear" w:color="auto" w:fill="FFFFFF"/>
        </w:rPr>
        <w:t xml:space="preserve"> possui</w:t>
      </w:r>
      <w:r w:rsidR="003033E1">
        <w:rPr>
          <w:rFonts w:ascii="Arial" w:hAnsi="Arial" w:cs="Arial"/>
          <w:sz w:val="24"/>
          <w:szCs w:val="24"/>
          <w:shd w:val="clear" w:color="auto" w:fill="FFFFFF"/>
        </w:rPr>
        <w:t>ndo uma singela, mas importante</w:t>
      </w:r>
      <w:r w:rsidR="00933717" w:rsidRPr="00DD6894">
        <w:rPr>
          <w:rFonts w:ascii="Arial" w:hAnsi="Arial" w:cs="Arial"/>
          <w:sz w:val="24"/>
          <w:szCs w:val="24"/>
          <w:shd w:val="clear" w:color="auto" w:fill="FFFFFF"/>
        </w:rPr>
        <w:t xml:space="preserve"> contribuição inerente aos dois pensadores: quem é respon</w:t>
      </w:r>
      <w:r w:rsidR="004D6D7C">
        <w:rPr>
          <w:rFonts w:ascii="Arial" w:hAnsi="Arial" w:cs="Arial"/>
          <w:sz w:val="24"/>
          <w:szCs w:val="24"/>
          <w:shd w:val="clear" w:color="auto" w:fill="FFFFFF"/>
        </w:rPr>
        <w:t xml:space="preserve">sável pela criação do desvio. </w:t>
      </w:r>
      <w:r w:rsidR="003033E1">
        <w:rPr>
          <w:rFonts w:ascii="Arial" w:hAnsi="Arial" w:cs="Arial"/>
          <w:sz w:val="24"/>
          <w:szCs w:val="24"/>
          <w:shd w:val="clear" w:color="auto" w:fill="FFFFFF"/>
        </w:rPr>
        <w:t>A dissertação está dividida em quatro capítulos.</w:t>
      </w:r>
      <w:r w:rsidR="00F350B1">
        <w:rPr>
          <w:rFonts w:ascii="Arial" w:hAnsi="Arial" w:cs="Arial"/>
          <w:sz w:val="24"/>
          <w:szCs w:val="24"/>
          <w:shd w:val="clear" w:color="auto" w:fill="FFFFFF"/>
        </w:rPr>
        <w:t xml:space="preserve"> </w:t>
      </w:r>
    </w:p>
    <w:p w:rsidR="000F278D" w:rsidRPr="006D3386" w:rsidRDefault="001A72F0" w:rsidP="001A72F0">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E</w:t>
      </w:r>
      <w:r w:rsidR="004D6D7C">
        <w:rPr>
          <w:rFonts w:ascii="Arial" w:hAnsi="Arial" w:cs="Arial"/>
          <w:sz w:val="24"/>
          <w:szCs w:val="24"/>
          <w:shd w:val="clear" w:color="auto" w:fill="FFFFFF"/>
        </w:rPr>
        <w:t>m</w:t>
      </w:r>
      <w:r>
        <w:rPr>
          <w:rFonts w:ascii="Arial" w:hAnsi="Arial" w:cs="Arial"/>
          <w:sz w:val="24"/>
          <w:szCs w:val="24"/>
          <w:shd w:val="clear" w:color="auto" w:fill="FFFFFF"/>
        </w:rPr>
        <w:t xml:space="preserve"> </w:t>
      </w:r>
      <w:r w:rsidR="004D6D7C">
        <w:rPr>
          <w:rFonts w:ascii="Arial" w:hAnsi="Arial" w:cs="Arial"/>
          <w:sz w:val="24"/>
          <w:szCs w:val="24"/>
          <w:shd w:val="clear" w:color="auto" w:fill="FFFFFF"/>
        </w:rPr>
        <w:t xml:space="preserve">um </w:t>
      </w:r>
      <w:r w:rsidR="004D6D7C" w:rsidRPr="005945AA">
        <w:rPr>
          <w:rFonts w:ascii="Arial" w:hAnsi="Arial" w:cs="Arial"/>
          <w:b/>
          <w:sz w:val="24"/>
          <w:szCs w:val="24"/>
          <w:shd w:val="clear" w:color="auto" w:fill="FFFFFF"/>
        </w:rPr>
        <w:t>primeiro</w:t>
      </w:r>
      <w:r w:rsidR="004D6D7C">
        <w:rPr>
          <w:rFonts w:ascii="Arial" w:hAnsi="Arial" w:cs="Arial"/>
          <w:sz w:val="24"/>
          <w:szCs w:val="24"/>
          <w:shd w:val="clear" w:color="auto" w:fill="FFFFFF"/>
        </w:rPr>
        <w:t xml:space="preserve"> momento</w:t>
      </w:r>
      <w:r>
        <w:rPr>
          <w:rFonts w:ascii="Arial" w:hAnsi="Arial" w:cs="Arial"/>
          <w:sz w:val="24"/>
          <w:szCs w:val="24"/>
          <w:shd w:val="clear" w:color="auto" w:fill="FFFFFF"/>
        </w:rPr>
        <w:t>,</w:t>
      </w:r>
      <w:r w:rsidR="004D6D7C">
        <w:rPr>
          <w:rFonts w:ascii="Arial" w:hAnsi="Arial" w:cs="Arial"/>
          <w:sz w:val="24"/>
          <w:szCs w:val="24"/>
          <w:shd w:val="clear" w:color="auto" w:fill="FFFFFF"/>
        </w:rPr>
        <w:t xml:space="preserve"> entender como são formados grupos antagônicos, </w:t>
      </w:r>
      <w:r w:rsidR="006D3386">
        <w:rPr>
          <w:rFonts w:ascii="Arial" w:hAnsi="Arial" w:cs="Arial"/>
          <w:sz w:val="24"/>
          <w:szCs w:val="24"/>
          <w:shd w:val="clear" w:color="auto" w:fill="FFFFFF"/>
        </w:rPr>
        <w:t>denominados estabelecidos e</w:t>
      </w:r>
      <w:r w:rsidR="006D3386" w:rsidRPr="006D3386">
        <w:rPr>
          <w:rFonts w:ascii="Arial" w:hAnsi="Arial" w:cs="Arial"/>
          <w:sz w:val="24"/>
          <w:szCs w:val="24"/>
          <w:shd w:val="clear" w:color="auto" w:fill="FFFFFF"/>
        </w:rPr>
        <w:t xml:space="preserve"> </w:t>
      </w:r>
      <w:r w:rsidR="006D3386" w:rsidRPr="006D3386">
        <w:rPr>
          <w:rFonts w:ascii="Arial" w:hAnsi="Arial" w:cs="Arial"/>
          <w:i/>
          <w:sz w:val="24"/>
          <w:szCs w:val="24"/>
          <w:shd w:val="clear" w:color="auto" w:fill="FFFFFF"/>
        </w:rPr>
        <w:t>outsiders</w:t>
      </w:r>
      <w:r w:rsidR="006D3386">
        <w:rPr>
          <w:rFonts w:ascii="Arial" w:hAnsi="Arial" w:cs="Arial"/>
          <w:i/>
          <w:sz w:val="24"/>
          <w:szCs w:val="24"/>
          <w:shd w:val="clear" w:color="auto" w:fill="FFFFFF"/>
        </w:rPr>
        <w:t xml:space="preserve"> </w:t>
      </w:r>
      <w:r w:rsidR="006D3386">
        <w:rPr>
          <w:rFonts w:ascii="Arial" w:hAnsi="Arial" w:cs="Arial"/>
          <w:sz w:val="24"/>
          <w:szCs w:val="24"/>
          <w:shd w:val="clear" w:color="auto" w:fill="FFFFFF"/>
        </w:rPr>
        <w:t xml:space="preserve">e qual a influência que um possui </w:t>
      </w:r>
      <w:r>
        <w:rPr>
          <w:rFonts w:ascii="Arial" w:hAnsi="Arial" w:cs="Arial"/>
          <w:sz w:val="24"/>
          <w:szCs w:val="24"/>
          <w:shd w:val="clear" w:color="auto" w:fill="FFFFFF"/>
        </w:rPr>
        <w:t>sobre</w:t>
      </w:r>
      <w:r w:rsidR="006D3386">
        <w:rPr>
          <w:rFonts w:ascii="Arial" w:hAnsi="Arial" w:cs="Arial"/>
          <w:sz w:val="24"/>
          <w:szCs w:val="24"/>
          <w:shd w:val="clear" w:color="auto" w:fill="FFFFFF"/>
        </w:rPr>
        <w:t xml:space="preserve"> o outro, definindo o desvio e o desviante.</w:t>
      </w:r>
      <w:r w:rsidR="006578F2">
        <w:rPr>
          <w:rFonts w:ascii="Arial" w:hAnsi="Arial" w:cs="Arial"/>
          <w:sz w:val="24"/>
          <w:szCs w:val="24"/>
          <w:shd w:val="clear" w:color="auto" w:fill="FFFFFF"/>
        </w:rPr>
        <w:t xml:space="preserve"> </w:t>
      </w:r>
      <w:r w:rsidR="006578F2" w:rsidRPr="00DD6894">
        <w:rPr>
          <w:rFonts w:ascii="Arial" w:hAnsi="Arial" w:cs="Arial"/>
          <w:sz w:val="24"/>
          <w:szCs w:val="24"/>
        </w:rPr>
        <w:t xml:space="preserve">Considerar a teoria do </w:t>
      </w:r>
      <w:r w:rsidR="006578F2" w:rsidRPr="00DD6894">
        <w:rPr>
          <w:rFonts w:ascii="Arial" w:hAnsi="Arial" w:cs="Arial"/>
          <w:i/>
          <w:sz w:val="24"/>
          <w:szCs w:val="24"/>
        </w:rPr>
        <w:t>Labeling Approach</w:t>
      </w:r>
      <w:r w:rsidR="006578F2" w:rsidRPr="00DD6894">
        <w:rPr>
          <w:rFonts w:ascii="Arial" w:hAnsi="Arial" w:cs="Arial"/>
          <w:sz w:val="24"/>
          <w:szCs w:val="24"/>
        </w:rPr>
        <w:t xml:space="preserve"> como fundamental mecanismo para a interpretação dos atos desviantes</w:t>
      </w:r>
      <w:r>
        <w:rPr>
          <w:rFonts w:ascii="Arial" w:hAnsi="Arial" w:cs="Arial"/>
          <w:sz w:val="24"/>
          <w:szCs w:val="24"/>
        </w:rPr>
        <w:t>,</w:t>
      </w:r>
      <w:r w:rsidR="006578F2" w:rsidRPr="00DD6894">
        <w:rPr>
          <w:rFonts w:ascii="Arial" w:hAnsi="Arial" w:cs="Arial"/>
          <w:sz w:val="24"/>
          <w:szCs w:val="24"/>
        </w:rPr>
        <w:t xml:space="preserve"> em sociedades liberais que possuem em seu cerne a distinção e segregação entre uns e outros</w:t>
      </w:r>
      <w:r>
        <w:rPr>
          <w:rFonts w:ascii="Arial" w:hAnsi="Arial" w:cs="Arial"/>
          <w:sz w:val="24"/>
          <w:szCs w:val="24"/>
        </w:rPr>
        <w:t>,</w:t>
      </w:r>
      <w:r w:rsidR="006578F2" w:rsidRPr="00DD6894">
        <w:rPr>
          <w:rFonts w:ascii="Arial" w:hAnsi="Arial" w:cs="Arial"/>
          <w:sz w:val="24"/>
          <w:szCs w:val="24"/>
        </w:rPr>
        <w:t xml:space="preserve"> é identificar o diferencial desta para as teorias anteriores</w:t>
      </w:r>
      <w:r w:rsidR="006578F2">
        <w:rPr>
          <w:rFonts w:ascii="Arial" w:hAnsi="Arial" w:cs="Arial"/>
          <w:sz w:val="24"/>
          <w:szCs w:val="24"/>
        </w:rPr>
        <w:t>. A estereotipagem de</w:t>
      </w:r>
      <w:r w:rsidR="006578F2" w:rsidRPr="00DD6894">
        <w:rPr>
          <w:rFonts w:ascii="Arial" w:hAnsi="Arial" w:cs="Arial"/>
          <w:sz w:val="24"/>
          <w:szCs w:val="24"/>
        </w:rPr>
        <w:t xml:space="preserve"> indivíduos que possuam diversas diferenças levou as instituições de controle do Estado a interpretar um grupo, bairro</w:t>
      </w:r>
      <w:r w:rsidR="006578F2">
        <w:rPr>
          <w:rFonts w:ascii="Arial" w:hAnsi="Arial" w:cs="Arial"/>
          <w:sz w:val="24"/>
          <w:szCs w:val="24"/>
        </w:rPr>
        <w:t xml:space="preserve"> (gueto)</w:t>
      </w:r>
      <w:r w:rsidR="006578F2" w:rsidRPr="00DD6894">
        <w:rPr>
          <w:rFonts w:ascii="Arial" w:hAnsi="Arial" w:cs="Arial"/>
          <w:sz w:val="24"/>
          <w:szCs w:val="24"/>
        </w:rPr>
        <w:t xml:space="preserve"> ou estrato social mais propenso aos atos criminosos</w:t>
      </w:r>
      <w:r w:rsidR="006578F2">
        <w:rPr>
          <w:rFonts w:ascii="Arial" w:hAnsi="Arial" w:cs="Arial"/>
          <w:sz w:val="24"/>
          <w:szCs w:val="24"/>
        </w:rPr>
        <w:t xml:space="preserve"> ou delinquentes </w:t>
      </w:r>
      <w:r w:rsidR="003033E1">
        <w:rPr>
          <w:rFonts w:ascii="Arial" w:hAnsi="Arial" w:cs="Arial"/>
          <w:sz w:val="24"/>
          <w:szCs w:val="24"/>
        </w:rPr>
        <w:t xml:space="preserve">do que </w:t>
      </w:r>
      <w:r w:rsidR="006578F2">
        <w:rPr>
          <w:rFonts w:ascii="Arial" w:hAnsi="Arial" w:cs="Arial"/>
          <w:sz w:val="24"/>
          <w:szCs w:val="24"/>
        </w:rPr>
        <w:t xml:space="preserve">outros. </w:t>
      </w:r>
      <w:r w:rsidR="006578F2" w:rsidRPr="00DD6894">
        <w:rPr>
          <w:rFonts w:ascii="Arial" w:hAnsi="Arial" w:cs="Arial"/>
          <w:sz w:val="24"/>
          <w:szCs w:val="24"/>
        </w:rPr>
        <w:t>A estigmatização penal e social</w:t>
      </w:r>
      <w:r>
        <w:rPr>
          <w:rFonts w:ascii="Arial" w:hAnsi="Arial" w:cs="Arial"/>
          <w:sz w:val="24"/>
          <w:szCs w:val="24"/>
        </w:rPr>
        <w:t>;</w:t>
      </w:r>
      <w:r w:rsidR="006578F2" w:rsidRPr="00DD6894">
        <w:rPr>
          <w:rFonts w:ascii="Arial" w:hAnsi="Arial" w:cs="Arial"/>
          <w:sz w:val="24"/>
          <w:szCs w:val="24"/>
        </w:rPr>
        <w:t xml:space="preserve"> e como ocorrem a</w:t>
      </w:r>
      <w:r w:rsidR="006578F2">
        <w:rPr>
          <w:rFonts w:ascii="Arial" w:hAnsi="Arial" w:cs="Arial"/>
          <w:sz w:val="24"/>
          <w:szCs w:val="24"/>
        </w:rPr>
        <w:t>s tentativas de seletividade e se</w:t>
      </w:r>
      <w:r w:rsidR="006578F2" w:rsidRPr="00DD6894">
        <w:rPr>
          <w:rFonts w:ascii="Arial" w:hAnsi="Arial" w:cs="Arial"/>
          <w:sz w:val="24"/>
          <w:szCs w:val="24"/>
        </w:rPr>
        <w:t xml:space="preserve">gregação daqueles considerados desviantes, muitas vezes pela preconcepção dos conceitos formados </w:t>
      </w:r>
      <w:r w:rsidR="006578F2" w:rsidRPr="00DD6894">
        <w:rPr>
          <w:rFonts w:ascii="Arial" w:hAnsi="Arial" w:cs="Arial"/>
          <w:i/>
          <w:sz w:val="24"/>
          <w:szCs w:val="24"/>
        </w:rPr>
        <w:t xml:space="preserve">a priori </w:t>
      </w:r>
      <w:r w:rsidR="006578F2" w:rsidRPr="00DD6894">
        <w:rPr>
          <w:rFonts w:ascii="Arial" w:hAnsi="Arial" w:cs="Arial"/>
          <w:sz w:val="24"/>
          <w:szCs w:val="24"/>
        </w:rPr>
        <w:t xml:space="preserve">pelo senso comum, pode agir em prol da construção de uma identidade deteriorada pela discriminação que desde a escola vem moldando sua feição. </w:t>
      </w:r>
      <w:r w:rsidR="006578F2">
        <w:rPr>
          <w:rFonts w:ascii="Arial" w:hAnsi="Arial" w:cs="Arial"/>
          <w:sz w:val="24"/>
          <w:szCs w:val="24"/>
        </w:rPr>
        <w:t xml:space="preserve">Destarte, </w:t>
      </w:r>
      <w:r w:rsidR="00671A38">
        <w:rPr>
          <w:rFonts w:ascii="Arial" w:hAnsi="Arial" w:cs="Arial"/>
          <w:sz w:val="24"/>
          <w:szCs w:val="24"/>
        </w:rPr>
        <w:t xml:space="preserve">é preciso </w:t>
      </w:r>
      <w:r w:rsidR="006578F2">
        <w:rPr>
          <w:rFonts w:ascii="Arial" w:hAnsi="Arial" w:cs="Arial"/>
          <w:sz w:val="24"/>
          <w:szCs w:val="24"/>
        </w:rPr>
        <w:t xml:space="preserve">evidenciar </w:t>
      </w:r>
      <w:r w:rsidR="00671A38">
        <w:rPr>
          <w:rFonts w:ascii="Arial" w:hAnsi="Arial" w:cs="Arial"/>
          <w:sz w:val="24"/>
          <w:szCs w:val="24"/>
        </w:rPr>
        <w:t>de que forma o</w:t>
      </w:r>
      <w:r w:rsidR="006578F2">
        <w:rPr>
          <w:rFonts w:ascii="Arial" w:hAnsi="Arial" w:cs="Arial"/>
          <w:sz w:val="24"/>
          <w:szCs w:val="24"/>
        </w:rPr>
        <w:t xml:space="preserve"> complexo social </w:t>
      </w:r>
      <w:r w:rsidR="006578F2" w:rsidRPr="00DD6894">
        <w:rPr>
          <w:rFonts w:ascii="Arial" w:hAnsi="Arial" w:cs="Arial"/>
          <w:sz w:val="24"/>
          <w:szCs w:val="24"/>
        </w:rPr>
        <w:t>funciona como amplo angariador de personagens estereotipad</w:t>
      </w:r>
      <w:r w:rsidR="00CF5787">
        <w:rPr>
          <w:rFonts w:ascii="Arial" w:hAnsi="Arial" w:cs="Arial"/>
          <w:sz w:val="24"/>
          <w:szCs w:val="24"/>
        </w:rPr>
        <w:t>o</w:t>
      </w:r>
      <w:r w:rsidR="006578F2" w:rsidRPr="00DD6894">
        <w:rPr>
          <w:rFonts w:ascii="Arial" w:hAnsi="Arial" w:cs="Arial"/>
          <w:sz w:val="24"/>
          <w:szCs w:val="24"/>
        </w:rPr>
        <w:t>s e como se desenvolve uma identidade de negação ao sistema estabelecido, causada pela segregação e pela falta de alteridade e oportunidades para que a pessoa rotulada possa conviver e sobreviver dignamente. Assim, não há alternativa senão se amoldar ao seu estigma para sua sobrevivência e fazer</w:t>
      </w:r>
      <w:r w:rsidR="00CF5787">
        <w:rPr>
          <w:rFonts w:ascii="Arial" w:hAnsi="Arial" w:cs="Arial"/>
          <w:sz w:val="24"/>
          <w:szCs w:val="24"/>
        </w:rPr>
        <w:t>,</w:t>
      </w:r>
      <w:r w:rsidR="006578F2" w:rsidRPr="00DD6894">
        <w:rPr>
          <w:rFonts w:ascii="Arial" w:hAnsi="Arial" w:cs="Arial"/>
          <w:sz w:val="24"/>
          <w:szCs w:val="24"/>
        </w:rPr>
        <w:t xml:space="preserve"> de fato, parte da criminalidade.</w:t>
      </w:r>
      <w:r w:rsidR="00CF5787">
        <w:rPr>
          <w:rFonts w:ascii="Arial" w:hAnsi="Arial" w:cs="Arial"/>
          <w:sz w:val="24"/>
          <w:szCs w:val="24"/>
        </w:rPr>
        <w:t xml:space="preserve"> </w:t>
      </w:r>
    </w:p>
    <w:p w:rsidR="000F278D" w:rsidRPr="00DD6894" w:rsidRDefault="00933717" w:rsidP="00330C68">
      <w:pPr>
        <w:spacing w:after="0" w:line="360" w:lineRule="auto"/>
        <w:ind w:firstLine="851"/>
        <w:jc w:val="both"/>
        <w:rPr>
          <w:rFonts w:ascii="Arial" w:hAnsi="Arial" w:cs="Arial"/>
          <w:sz w:val="24"/>
          <w:szCs w:val="24"/>
        </w:rPr>
      </w:pPr>
      <w:r w:rsidRPr="00DD6894">
        <w:rPr>
          <w:rFonts w:ascii="Arial" w:hAnsi="Arial" w:cs="Arial"/>
          <w:sz w:val="24"/>
          <w:szCs w:val="24"/>
        </w:rPr>
        <w:lastRenderedPageBreak/>
        <w:t xml:space="preserve">Em um </w:t>
      </w:r>
      <w:r w:rsidRPr="005945AA">
        <w:rPr>
          <w:rFonts w:ascii="Arial" w:hAnsi="Arial" w:cs="Arial"/>
          <w:b/>
          <w:sz w:val="24"/>
          <w:szCs w:val="24"/>
        </w:rPr>
        <w:t>segundo</w:t>
      </w:r>
      <w:r w:rsidR="005945AA">
        <w:rPr>
          <w:rFonts w:ascii="Arial" w:hAnsi="Arial" w:cs="Arial"/>
          <w:sz w:val="24"/>
          <w:szCs w:val="24"/>
        </w:rPr>
        <w:t xml:space="preserve"> momento, </w:t>
      </w:r>
      <w:r w:rsidR="006578F2">
        <w:rPr>
          <w:rFonts w:ascii="Arial" w:hAnsi="Arial" w:cs="Arial"/>
          <w:sz w:val="24"/>
          <w:szCs w:val="24"/>
        </w:rPr>
        <w:t>propício</w:t>
      </w:r>
      <w:r w:rsidR="00671A38">
        <w:rPr>
          <w:rFonts w:ascii="Arial" w:hAnsi="Arial" w:cs="Arial"/>
          <w:sz w:val="24"/>
          <w:szCs w:val="24"/>
        </w:rPr>
        <w:t xml:space="preserve"> é</w:t>
      </w:r>
      <w:r w:rsidR="006578F2">
        <w:rPr>
          <w:rFonts w:ascii="Arial" w:hAnsi="Arial" w:cs="Arial"/>
          <w:sz w:val="24"/>
          <w:szCs w:val="24"/>
        </w:rPr>
        <w:t xml:space="preserve"> o estudo de alguns grupos tidos como </w:t>
      </w:r>
      <w:r w:rsidR="006578F2" w:rsidRPr="006578F2">
        <w:rPr>
          <w:rFonts w:ascii="Arial" w:hAnsi="Arial" w:cs="Arial"/>
          <w:i/>
          <w:sz w:val="24"/>
          <w:szCs w:val="24"/>
        </w:rPr>
        <w:t xml:space="preserve">outsiders </w:t>
      </w:r>
      <w:r w:rsidR="006578F2">
        <w:rPr>
          <w:rFonts w:ascii="Arial" w:hAnsi="Arial" w:cs="Arial"/>
          <w:sz w:val="24"/>
          <w:szCs w:val="24"/>
        </w:rPr>
        <w:t xml:space="preserve">dentro de seus </w:t>
      </w:r>
      <w:r w:rsidR="00CF5787">
        <w:rPr>
          <w:rFonts w:ascii="Arial" w:hAnsi="Arial" w:cs="Arial"/>
          <w:sz w:val="24"/>
          <w:szCs w:val="24"/>
        </w:rPr>
        <w:t xml:space="preserve">aspectos e </w:t>
      </w:r>
      <w:r w:rsidR="006578F2">
        <w:rPr>
          <w:rFonts w:ascii="Arial" w:hAnsi="Arial" w:cs="Arial"/>
          <w:sz w:val="24"/>
          <w:szCs w:val="24"/>
        </w:rPr>
        <w:t xml:space="preserve">trejeitos. Mesmo alguns não corrompendo nenhuma norma de direito ou de convivência, são considerados </w:t>
      </w:r>
      <w:r w:rsidR="00CF5787">
        <w:rPr>
          <w:rFonts w:ascii="Arial" w:hAnsi="Arial" w:cs="Arial"/>
          <w:sz w:val="24"/>
          <w:szCs w:val="24"/>
        </w:rPr>
        <w:t>à</w:t>
      </w:r>
      <w:r w:rsidR="006578F2">
        <w:rPr>
          <w:rFonts w:ascii="Arial" w:hAnsi="Arial" w:cs="Arial"/>
          <w:sz w:val="24"/>
          <w:szCs w:val="24"/>
        </w:rPr>
        <w:t xml:space="preserve"> margem dos estabelecidos. Dessa forma, a identidade deteriorada </w:t>
      </w:r>
      <w:r w:rsidR="00671A38">
        <w:rPr>
          <w:rFonts w:ascii="Arial" w:hAnsi="Arial" w:cs="Arial"/>
          <w:sz w:val="24"/>
          <w:szCs w:val="24"/>
        </w:rPr>
        <w:t>surge</w:t>
      </w:r>
      <w:r w:rsidR="006578F2">
        <w:rPr>
          <w:rFonts w:ascii="Arial" w:hAnsi="Arial" w:cs="Arial"/>
          <w:sz w:val="24"/>
          <w:szCs w:val="24"/>
        </w:rPr>
        <w:t xml:space="preserve"> para o direito penal por meio das insígnias que carrega o excluído</w:t>
      </w:r>
      <w:r w:rsidR="00CF5787">
        <w:rPr>
          <w:rFonts w:ascii="Arial" w:hAnsi="Arial" w:cs="Arial"/>
          <w:sz w:val="24"/>
          <w:szCs w:val="24"/>
        </w:rPr>
        <w:t>,</w:t>
      </w:r>
      <w:r w:rsidR="006578F2">
        <w:rPr>
          <w:rFonts w:ascii="Arial" w:hAnsi="Arial" w:cs="Arial"/>
          <w:sz w:val="24"/>
          <w:szCs w:val="24"/>
        </w:rPr>
        <w:t xml:space="preserve"> e esse estigma é irreversível, pois </w:t>
      </w:r>
      <w:r w:rsidR="00671A38">
        <w:rPr>
          <w:rFonts w:ascii="Arial" w:hAnsi="Arial" w:cs="Arial"/>
          <w:sz w:val="24"/>
          <w:szCs w:val="24"/>
        </w:rPr>
        <w:t xml:space="preserve">é um mecanismo </w:t>
      </w:r>
      <w:r w:rsidR="006578F2">
        <w:rPr>
          <w:rFonts w:ascii="Arial" w:hAnsi="Arial" w:cs="Arial"/>
          <w:sz w:val="24"/>
          <w:szCs w:val="24"/>
        </w:rPr>
        <w:t>identifica</w:t>
      </w:r>
      <w:r w:rsidR="00671A38">
        <w:rPr>
          <w:rFonts w:ascii="Arial" w:hAnsi="Arial" w:cs="Arial"/>
          <w:sz w:val="24"/>
          <w:szCs w:val="24"/>
        </w:rPr>
        <w:t>dor</w:t>
      </w:r>
      <w:r w:rsidR="006578F2">
        <w:rPr>
          <w:rFonts w:ascii="Arial" w:hAnsi="Arial" w:cs="Arial"/>
          <w:sz w:val="24"/>
          <w:szCs w:val="24"/>
        </w:rPr>
        <w:t xml:space="preserve"> </w:t>
      </w:r>
      <w:r w:rsidR="00671A38">
        <w:rPr>
          <w:rFonts w:ascii="Arial" w:hAnsi="Arial" w:cs="Arial"/>
          <w:sz w:val="24"/>
          <w:szCs w:val="24"/>
        </w:rPr>
        <w:t>d</w:t>
      </w:r>
      <w:r w:rsidR="006578F2">
        <w:rPr>
          <w:rFonts w:ascii="Arial" w:hAnsi="Arial" w:cs="Arial"/>
          <w:sz w:val="24"/>
          <w:szCs w:val="24"/>
        </w:rPr>
        <w:t xml:space="preserve">os selecionáveis.  </w:t>
      </w:r>
    </w:p>
    <w:p w:rsidR="005945AA" w:rsidRDefault="00645F36" w:rsidP="00750775">
      <w:pPr>
        <w:spacing w:after="0" w:line="360" w:lineRule="auto"/>
        <w:ind w:firstLine="851"/>
        <w:jc w:val="both"/>
        <w:rPr>
          <w:rFonts w:ascii="Arial" w:hAnsi="Arial" w:cs="Arial"/>
          <w:sz w:val="24"/>
          <w:szCs w:val="24"/>
        </w:rPr>
      </w:pPr>
      <w:r w:rsidRPr="00DD6894">
        <w:rPr>
          <w:rFonts w:ascii="Arial" w:hAnsi="Arial" w:cs="Arial"/>
          <w:sz w:val="24"/>
          <w:szCs w:val="24"/>
        </w:rPr>
        <w:t xml:space="preserve">Em um </w:t>
      </w:r>
      <w:r w:rsidRPr="005945AA">
        <w:rPr>
          <w:rFonts w:ascii="Arial" w:hAnsi="Arial" w:cs="Arial"/>
          <w:b/>
          <w:sz w:val="24"/>
          <w:szCs w:val="24"/>
        </w:rPr>
        <w:t>terceiro</w:t>
      </w:r>
      <w:r w:rsidR="00D22F92" w:rsidRPr="005945AA">
        <w:rPr>
          <w:rFonts w:ascii="Arial" w:hAnsi="Arial" w:cs="Arial"/>
          <w:b/>
          <w:sz w:val="24"/>
          <w:szCs w:val="24"/>
        </w:rPr>
        <w:t xml:space="preserve"> </w:t>
      </w:r>
      <w:r w:rsidRPr="00DD6894">
        <w:rPr>
          <w:rFonts w:ascii="Arial" w:hAnsi="Arial" w:cs="Arial"/>
          <w:sz w:val="24"/>
          <w:szCs w:val="24"/>
        </w:rPr>
        <w:t xml:space="preserve">momento, </w:t>
      </w:r>
      <w:r w:rsidR="00750775">
        <w:rPr>
          <w:rFonts w:ascii="Arial" w:hAnsi="Arial" w:cs="Arial"/>
          <w:sz w:val="24"/>
          <w:szCs w:val="24"/>
        </w:rPr>
        <w:t xml:space="preserve">a influência de uma sociedade complexa e de massa, evidência a ideologia estabelecida contra os estigmatizados. </w:t>
      </w:r>
      <w:r w:rsidR="00BA1490" w:rsidRPr="00DD6894">
        <w:rPr>
          <w:rFonts w:ascii="Arial" w:hAnsi="Arial" w:cs="Arial"/>
          <w:sz w:val="24"/>
          <w:szCs w:val="24"/>
        </w:rPr>
        <w:t xml:space="preserve">Nesse interim, observa-se que a sociedade se encontra enclausurada em uma complexidade trazida pelo </w:t>
      </w:r>
      <w:r w:rsidR="001C01C2" w:rsidRPr="00DD6894">
        <w:rPr>
          <w:rFonts w:ascii="Arial" w:hAnsi="Arial" w:cs="Arial"/>
          <w:sz w:val="24"/>
          <w:szCs w:val="24"/>
        </w:rPr>
        <w:t xml:space="preserve">medo do estranho e do diferente, que são geralmente os estigmatizados considerados desviantes de um caminho de lei e ordem. </w:t>
      </w:r>
      <w:r w:rsidR="006D3386">
        <w:rPr>
          <w:rFonts w:ascii="Arial" w:hAnsi="Arial" w:cs="Arial"/>
          <w:sz w:val="24"/>
          <w:szCs w:val="24"/>
        </w:rPr>
        <w:t>A sociedade</w:t>
      </w:r>
      <w:r w:rsidR="00330C68">
        <w:rPr>
          <w:rFonts w:ascii="Arial" w:hAnsi="Arial" w:cs="Arial"/>
          <w:sz w:val="24"/>
          <w:szCs w:val="24"/>
        </w:rPr>
        <w:t>,</w:t>
      </w:r>
      <w:r w:rsidR="006D3386">
        <w:rPr>
          <w:rFonts w:ascii="Arial" w:hAnsi="Arial" w:cs="Arial"/>
          <w:sz w:val="24"/>
          <w:szCs w:val="24"/>
        </w:rPr>
        <w:t xml:space="preserve"> a partir de determinado momento na história</w:t>
      </w:r>
      <w:r w:rsidR="00952629">
        <w:rPr>
          <w:rFonts w:ascii="Arial" w:hAnsi="Arial" w:cs="Arial"/>
          <w:sz w:val="24"/>
          <w:szCs w:val="24"/>
        </w:rPr>
        <w:t>,</w:t>
      </w:r>
      <w:r w:rsidR="006D3386">
        <w:rPr>
          <w:rFonts w:ascii="Arial" w:hAnsi="Arial" w:cs="Arial"/>
          <w:sz w:val="24"/>
          <w:szCs w:val="24"/>
        </w:rPr>
        <w:t xml:space="preserve"> passou a ficar mais complexa, uma vez que a força dos mercados e a crescente globalização econômica começ</w:t>
      </w:r>
      <w:r w:rsidR="00CF5787">
        <w:rPr>
          <w:rFonts w:ascii="Arial" w:hAnsi="Arial" w:cs="Arial"/>
          <w:sz w:val="24"/>
          <w:szCs w:val="24"/>
        </w:rPr>
        <w:t>aram</w:t>
      </w:r>
      <w:r w:rsidR="006D3386">
        <w:rPr>
          <w:rFonts w:ascii="Arial" w:hAnsi="Arial" w:cs="Arial"/>
          <w:sz w:val="24"/>
          <w:szCs w:val="24"/>
        </w:rPr>
        <w:t xml:space="preserve"> a intervir na autonomia do Estado, tornando-o fraco e inerte, porém, assíduo em sua função de segregação dos novo</w:t>
      </w:r>
      <w:r w:rsidR="00671A38">
        <w:rPr>
          <w:rFonts w:ascii="Arial" w:hAnsi="Arial" w:cs="Arial"/>
          <w:sz w:val="24"/>
          <w:szCs w:val="24"/>
        </w:rPr>
        <w:t>s pobres criados pelo sistema do</w:t>
      </w:r>
      <w:r w:rsidR="006D3386">
        <w:rPr>
          <w:rFonts w:ascii="Arial" w:hAnsi="Arial" w:cs="Arial"/>
          <w:sz w:val="24"/>
          <w:szCs w:val="24"/>
        </w:rPr>
        <w:t xml:space="preserve"> consumo </w:t>
      </w:r>
      <w:r w:rsidR="00CF5787">
        <w:rPr>
          <w:rFonts w:ascii="Arial" w:hAnsi="Arial" w:cs="Arial"/>
          <w:sz w:val="24"/>
          <w:szCs w:val="24"/>
        </w:rPr>
        <w:t>conspícuo.</w:t>
      </w:r>
      <w:r w:rsidR="006D3386">
        <w:rPr>
          <w:rFonts w:ascii="Arial" w:hAnsi="Arial" w:cs="Arial"/>
          <w:sz w:val="24"/>
          <w:szCs w:val="24"/>
        </w:rPr>
        <w:t xml:space="preserve"> A busca pela segurança, o medo do outro e pavor do estranho</w:t>
      </w:r>
      <w:r w:rsidR="00CF5787">
        <w:rPr>
          <w:rFonts w:ascii="Arial" w:hAnsi="Arial" w:cs="Arial"/>
          <w:sz w:val="24"/>
          <w:szCs w:val="24"/>
        </w:rPr>
        <w:t>,</w:t>
      </w:r>
      <w:r w:rsidR="006D3386">
        <w:rPr>
          <w:rFonts w:ascii="Arial" w:hAnsi="Arial" w:cs="Arial"/>
          <w:sz w:val="24"/>
          <w:szCs w:val="24"/>
        </w:rPr>
        <w:t xml:space="preserve"> moldaram um discurso que se legitima pela influente ideologia da defesa social que impõe uma caça aos estigmatizados, entre eles, aqueles que não possuem poder de compra.</w:t>
      </w:r>
      <w:r w:rsidR="005945AA">
        <w:rPr>
          <w:rFonts w:ascii="Arial" w:hAnsi="Arial" w:cs="Arial"/>
          <w:sz w:val="24"/>
          <w:szCs w:val="24"/>
        </w:rPr>
        <w:t xml:space="preserve"> </w:t>
      </w:r>
      <w:r w:rsidR="006D3386">
        <w:rPr>
          <w:rFonts w:ascii="Arial" w:hAnsi="Arial" w:cs="Arial"/>
          <w:sz w:val="24"/>
          <w:szCs w:val="24"/>
        </w:rPr>
        <w:t xml:space="preserve">Em meio a uma sociedade que se massifica pela força do mercado e do </w:t>
      </w:r>
      <w:r w:rsidR="00CF5787">
        <w:rPr>
          <w:rFonts w:ascii="Arial" w:hAnsi="Arial" w:cs="Arial"/>
          <w:sz w:val="24"/>
          <w:szCs w:val="24"/>
        </w:rPr>
        <w:t>consumismo desenfreado</w:t>
      </w:r>
      <w:r w:rsidR="006D3386">
        <w:rPr>
          <w:rFonts w:ascii="Arial" w:hAnsi="Arial" w:cs="Arial"/>
          <w:sz w:val="24"/>
          <w:szCs w:val="24"/>
        </w:rPr>
        <w:t>, impulsionada pela mídia</w:t>
      </w:r>
      <w:r w:rsidR="00750775">
        <w:rPr>
          <w:rFonts w:ascii="Arial" w:hAnsi="Arial" w:cs="Arial"/>
          <w:sz w:val="24"/>
          <w:szCs w:val="24"/>
        </w:rPr>
        <w:t xml:space="preserve"> </w:t>
      </w:r>
      <w:r w:rsidR="006D3386">
        <w:rPr>
          <w:rFonts w:ascii="Arial" w:hAnsi="Arial" w:cs="Arial"/>
          <w:sz w:val="24"/>
          <w:szCs w:val="24"/>
        </w:rPr>
        <w:t>espetacular, os personagens que deveriam dividir espaços públicos se trancafiam entre muros, comprando o medo que lhes é transmitido pela criminologia midiática.</w:t>
      </w:r>
      <w:r w:rsidR="00750775">
        <w:rPr>
          <w:rFonts w:ascii="Arial" w:hAnsi="Arial" w:cs="Arial"/>
          <w:sz w:val="24"/>
          <w:szCs w:val="24"/>
        </w:rPr>
        <w:t xml:space="preserve"> </w:t>
      </w:r>
      <w:r w:rsidR="006D3386">
        <w:rPr>
          <w:rFonts w:ascii="Arial" w:hAnsi="Arial" w:cs="Arial"/>
          <w:sz w:val="24"/>
          <w:szCs w:val="24"/>
        </w:rPr>
        <w:t>Nesse sentido, a falta de questionamentos, a transformação do homem crítico para o homem que apenas enxerga e entende imagens (</w:t>
      </w:r>
      <w:r w:rsidR="006D3386" w:rsidRPr="00750775">
        <w:rPr>
          <w:rFonts w:ascii="Arial" w:hAnsi="Arial" w:cs="Arial"/>
          <w:i/>
          <w:sz w:val="24"/>
          <w:szCs w:val="24"/>
        </w:rPr>
        <w:t>homo videns</w:t>
      </w:r>
      <w:r w:rsidR="006D3386">
        <w:rPr>
          <w:rFonts w:ascii="Arial" w:hAnsi="Arial" w:cs="Arial"/>
          <w:sz w:val="24"/>
          <w:szCs w:val="24"/>
        </w:rPr>
        <w:t>)</w:t>
      </w:r>
      <w:r w:rsidR="00990715">
        <w:rPr>
          <w:rFonts w:ascii="Arial" w:hAnsi="Arial" w:cs="Arial"/>
          <w:sz w:val="24"/>
          <w:szCs w:val="24"/>
        </w:rPr>
        <w:t xml:space="preserve"> sensacionalistas, produzem o homem massa hodierno.</w:t>
      </w:r>
    </w:p>
    <w:p w:rsidR="005945AA" w:rsidRPr="00DD6894" w:rsidRDefault="005945AA" w:rsidP="00750775">
      <w:pPr>
        <w:spacing w:after="0" w:line="360" w:lineRule="auto"/>
        <w:ind w:firstLine="708"/>
        <w:jc w:val="both"/>
        <w:rPr>
          <w:rFonts w:ascii="Arial" w:hAnsi="Arial" w:cs="Arial"/>
          <w:sz w:val="24"/>
          <w:szCs w:val="24"/>
        </w:rPr>
      </w:pPr>
      <w:r>
        <w:rPr>
          <w:rFonts w:ascii="Arial" w:hAnsi="Arial" w:cs="Arial"/>
          <w:sz w:val="24"/>
          <w:szCs w:val="24"/>
        </w:rPr>
        <w:t xml:space="preserve">No </w:t>
      </w:r>
      <w:r w:rsidRPr="005945AA">
        <w:rPr>
          <w:rFonts w:ascii="Arial" w:hAnsi="Arial" w:cs="Arial"/>
          <w:b/>
          <w:sz w:val="24"/>
          <w:szCs w:val="24"/>
        </w:rPr>
        <w:t xml:space="preserve">quarto </w:t>
      </w:r>
      <w:r>
        <w:rPr>
          <w:rFonts w:ascii="Arial" w:hAnsi="Arial" w:cs="Arial"/>
          <w:sz w:val="24"/>
          <w:szCs w:val="24"/>
        </w:rPr>
        <w:t>e último momento</w:t>
      </w:r>
      <w:r w:rsidR="00CF5787">
        <w:rPr>
          <w:rFonts w:ascii="Arial" w:hAnsi="Arial" w:cs="Arial"/>
          <w:sz w:val="24"/>
          <w:szCs w:val="24"/>
        </w:rPr>
        <w:t>,</w:t>
      </w:r>
      <w:r w:rsidR="00990715">
        <w:rPr>
          <w:rFonts w:ascii="Arial" w:hAnsi="Arial" w:cs="Arial"/>
          <w:sz w:val="24"/>
          <w:szCs w:val="24"/>
        </w:rPr>
        <w:t xml:space="preserve"> </w:t>
      </w:r>
      <w:r w:rsidR="00750775">
        <w:rPr>
          <w:rFonts w:ascii="Arial" w:hAnsi="Arial" w:cs="Arial"/>
          <w:sz w:val="24"/>
          <w:szCs w:val="24"/>
        </w:rPr>
        <w:t>entende-se</w:t>
      </w:r>
      <w:r w:rsidR="00990715">
        <w:rPr>
          <w:rFonts w:ascii="Arial" w:hAnsi="Arial" w:cs="Arial"/>
          <w:sz w:val="24"/>
          <w:szCs w:val="24"/>
        </w:rPr>
        <w:t xml:space="preserve"> o poder judiciário e toda a sua força</w:t>
      </w:r>
      <w:r>
        <w:rPr>
          <w:rFonts w:ascii="Arial" w:hAnsi="Arial" w:cs="Arial"/>
          <w:sz w:val="24"/>
          <w:szCs w:val="24"/>
        </w:rPr>
        <w:t xml:space="preserve"> em meio dessa sociedade complexa</w:t>
      </w:r>
      <w:r w:rsidR="00990715">
        <w:rPr>
          <w:rFonts w:ascii="Arial" w:hAnsi="Arial" w:cs="Arial"/>
          <w:sz w:val="24"/>
          <w:szCs w:val="24"/>
        </w:rPr>
        <w:t>, em conjunto</w:t>
      </w:r>
      <w:r>
        <w:rPr>
          <w:rFonts w:ascii="Arial" w:hAnsi="Arial" w:cs="Arial"/>
          <w:sz w:val="24"/>
          <w:szCs w:val="24"/>
        </w:rPr>
        <w:t xml:space="preserve"> com</w:t>
      </w:r>
      <w:r w:rsidR="00750775">
        <w:rPr>
          <w:rFonts w:ascii="Arial" w:hAnsi="Arial" w:cs="Arial"/>
          <w:sz w:val="24"/>
          <w:szCs w:val="24"/>
        </w:rPr>
        <w:t xml:space="preserve"> a</w:t>
      </w:r>
      <w:r w:rsidR="00990715">
        <w:rPr>
          <w:rFonts w:ascii="Arial" w:hAnsi="Arial" w:cs="Arial"/>
          <w:sz w:val="24"/>
          <w:szCs w:val="24"/>
        </w:rPr>
        <w:t>s operações policiais de lei e ordem contra o estranho que se transforma em inimi</w:t>
      </w:r>
      <w:r>
        <w:rPr>
          <w:rFonts w:ascii="Arial" w:hAnsi="Arial" w:cs="Arial"/>
          <w:sz w:val="24"/>
          <w:szCs w:val="24"/>
        </w:rPr>
        <w:t>go, produto do medo dirigente,</w:t>
      </w:r>
      <w:r w:rsidR="00990715">
        <w:rPr>
          <w:rFonts w:ascii="Arial" w:hAnsi="Arial" w:cs="Arial"/>
          <w:sz w:val="24"/>
          <w:szCs w:val="24"/>
        </w:rPr>
        <w:t xml:space="preserve"> capazes de construir o </w:t>
      </w:r>
      <w:r w:rsidR="00990715" w:rsidRPr="00750775">
        <w:rPr>
          <w:rFonts w:ascii="Arial" w:hAnsi="Arial" w:cs="Arial"/>
          <w:i/>
          <w:sz w:val="24"/>
          <w:szCs w:val="24"/>
        </w:rPr>
        <w:t>outsider</w:t>
      </w:r>
      <w:r w:rsidR="00990715">
        <w:rPr>
          <w:rFonts w:ascii="Arial" w:hAnsi="Arial" w:cs="Arial"/>
          <w:sz w:val="24"/>
          <w:szCs w:val="24"/>
        </w:rPr>
        <w:t xml:space="preserve"> num primeiro desvio. O usuário de drogas é um desses exemplos, em face do traficante de drogas. Para esse intento, os estudos acerca </w:t>
      </w:r>
      <w:r w:rsidR="00CF5787">
        <w:rPr>
          <w:rFonts w:ascii="Arial" w:hAnsi="Arial" w:cs="Arial"/>
          <w:sz w:val="24"/>
          <w:szCs w:val="24"/>
        </w:rPr>
        <w:t>d</w:t>
      </w:r>
      <w:r w:rsidR="00990715">
        <w:rPr>
          <w:rFonts w:ascii="Arial" w:hAnsi="Arial" w:cs="Arial"/>
          <w:sz w:val="24"/>
          <w:szCs w:val="24"/>
        </w:rPr>
        <w:t>o uso das drogas opiáceas foram importantes ao destacar as possibilidades da continuidade do uso de tais entorpecentes ou a sua negação pelo</w:t>
      </w:r>
      <w:r w:rsidR="00750775">
        <w:rPr>
          <w:rFonts w:ascii="Arial" w:hAnsi="Arial" w:cs="Arial"/>
          <w:sz w:val="24"/>
          <w:szCs w:val="24"/>
        </w:rPr>
        <w:t xml:space="preserve"> </w:t>
      </w:r>
      <w:r w:rsidR="00990715">
        <w:rPr>
          <w:rFonts w:ascii="Arial" w:hAnsi="Arial" w:cs="Arial"/>
          <w:sz w:val="24"/>
          <w:szCs w:val="24"/>
        </w:rPr>
        <w:t xml:space="preserve">possível usuário. Todavia, a </w:t>
      </w:r>
      <w:r w:rsidR="00EC6AB8">
        <w:rPr>
          <w:rFonts w:ascii="Arial" w:hAnsi="Arial" w:cs="Arial"/>
          <w:sz w:val="24"/>
          <w:szCs w:val="24"/>
        </w:rPr>
        <w:t>probabilidade</w:t>
      </w:r>
      <w:r w:rsidR="00990715">
        <w:rPr>
          <w:rFonts w:ascii="Arial" w:hAnsi="Arial" w:cs="Arial"/>
          <w:sz w:val="24"/>
          <w:szCs w:val="24"/>
        </w:rPr>
        <w:t xml:space="preserve"> de ser transformado </w:t>
      </w:r>
      <w:r w:rsidR="00605C00">
        <w:rPr>
          <w:rFonts w:ascii="Arial" w:hAnsi="Arial" w:cs="Arial"/>
          <w:sz w:val="24"/>
          <w:szCs w:val="24"/>
        </w:rPr>
        <w:t xml:space="preserve">em virtude do </w:t>
      </w:r>
      <w:r w:rsidR="00990715">
        <w:rPr>
          <w:rFonts w:ascii="Arial" w:hAnsi="Arial" w:cs="Arial"/>
          <w:sz w:val="24"/>
          <w:szCs w:val="24"/>
        </w:rPr>
        <w:t xml:space="preserve">direito penal em traficante é imensa, quando diversos mecanismos de rotulação e estereotipagem se unem ao intuito repressivo e punitivista da sociedade complexa. </w:t>
      </w:r>
      <w:r>
        <w:rPr>
          <w:rFonts w:ascii="Arial" w:hAnsi="Arial" w:cs="Arial"/>
          <w:sz w:val="24"/>
          <w:szCs w:val="24"/>
        </w:rPr>
        <w:t xml:space="preserve">Conclui-se no quarto capítulo </w:t>
      </w:r>
      <w:r>
        <w:rPr>
          <w:rFonts w:ascii="Arial" w:hAnsi="Arial" w:cs="Arial"/>
          <w:sz w:val="24"/>
          <w:szCs w:val="24"/>
        </w:rPr>
        <w:lastRenderedPageBreak/>
        <w:t>que a sentença não re</w:t>
      </w:r>
      <w:r w:rsidR="00301C89">
        <w:rPr>
          <w:rFonts w:ascii="Arial" w:hAnsi="Arial" w:cs="Arial"/>
          <w:sz w:val="24"/>
          <w:szCs w:val="24"/>
        </w:rPr>
        <w:t>presenta</w:t>
      </w:r>
      <w:r>
        <w:rPr>
          <w:rFonts w:ascii="Arial" w:hAnsi="Arial" w:cs="Arial"/>
          <w:sz w:val="24"/>
          <w:szCs w:val="24"/>
        </w:rPr>
        <w:t xml:space="preserve"> </w:t>
      </w:r>
      <w:r w:rsidR="007C7307">
        <w:rPr>
          <w:rFonts w:ascii="Arial" w:hAnsi="Arial" w:cs="Arial"/>
          <w:sz w:val="24"/>
          <w:szCs w:val="24"/>
        </w:rPr>
        <w:t>uma lógica</w:t>
      </w:r>
      <w:r>
        <w:rPr>
          <w:rFonts w:ascii="Arial" w:hAnsi="Arial" w:cs="Arial"/>
          <w:sz w:val="24"/>
          <w:szCs w:val="24"/>
        </w:rPr>
        <w:t xml:space="preserve"> </w:t>
      </w:r>
      <w:r w:rsidR="00301C89">
        <w:rPr>
          <w:rFonts w:ascii="Arial" w:hAnsi="Arial" w:cs="Arial"/>
          <w:sz w:val="24"/>
          <w:szCs w:val="24"/>
        </w:rPr>
        <w:t>especific</w:t>
      </w:r>
      <w:r w:rsidR="007C7307">
        <w:rPr>
          <w:rFonts w:ascii="Arial" w:hAnsi="Arial" w:cs="Arial"/>
          <w:sz w:val="24"/>
          <w:szCs w:val="24"/>
        </w:rPr>
        <w:t>a</w:t>
      </w:r>
      <w:r>
        <w:rPr>
          <w:rFonts w:ascii="Arial" w:hAnsi="Arial" w:cs="Arial"/>
          <w:sz w:val="24"/>
          <w:szCs w:val="24"/>
        </w:rPr>
        <w:t xml:space="preserve"> racional e silogístic</w:t>
      </w:r>
      <w:r w:rsidR="007C7307">
        <w:rPr>
          <w:rFonts w:ascii="Arial" w:hAnsi="Arial" w:cs="Arial"/>
          <w:sz w:val="24"/>
          <w:szCs w:val="24"/>
        </w:rPr>
        <w:t>a livre de conceitos apriorísticos existentes</w:t>
      </w:r>
      <w:r>
        <w:rPr>
          <w:rFonts w:ascii="Arial" w:hAnsi="Arial" w:cs="Arial"/>
          <w:sz w:val="24"/>
          <w:szCs w:val="24"/>
        </w:rPr>
        <w:t xml:space="preserve">, obtida pela </w:t>
      </w:r>
      <w:r w:rsidR="00605C00">
        <w:rPr>
          <w:rFonts w:ascii="Arial" w:hAnsi="Arial" w:cs="Arial"/>
          <w:sz w:val="24"/>
          <w:szCs w:val="24"/>
        </w:rPr>
        <w:t>subsunção</w:t>
      </w:r>
      <w:r>
        <w:rPr>
          <w:rFonts w:ascii="Arial" w:hAnsi="Arial" w:cs="Arial"/>
          <w:sz w:val="24"/>
          <w:szCs w:val="24"/>
        </w:rPr>
        <w:t xml:space="preserve"> entre </w:t>
      </w:r>
      <w:r w:rsidR="00605C00">
        <w:rPr>
          <w:rFonts w:ascii="Arial" w:hAnsi="Arial" w:cs="Arial"/>
          <w:sz w:val="24"/>
          <w:szCs w:val="24"/>
        </w:rPr>
        <w:t xml:space="preserve">premissa menor e </w:t>
      </w:r>
      <w:r>
        <w:rPr>
          <w:rFonts w:ascii="Arial" w:hAnsi="Arial" w:cs="Arial"/>
          <w:sz w:val="24"/>
          <w:szCs w:val="24"/>
        </w:rPr>
        <w:t>premissa maior, mas pelo contrário, sofre a interferência da sociedade de massa</w:t>
      </w:r>
      <w:r w:rsidR="00750775">
        <w:rPr>
          <w:rFonts w:ascii="Arial" w:hAnsi="Arial" w:cs="Arial"/>
          <w:sz w:val="24"/>
          <w:szCs w:val="24"/>
        </w:rPr>
        <w:t xml:space="preserve"> e sua ideologia de exclusão e medo</w:t>
      </w:r>
      <w:r>
        <w:rPr>
          <w:rFonts w:ascii="Arial" w:hAnsi="Arial" w:cs="Arial"/>
          <w:sz w:val="24"/>
          <w:szCs w:val="24"/>
        </w:rPr>
        <w:t xml:space="preserve">. </w:t>
      </w:r>
    </w:p>
    <w:p w:rsidR="00613644" w:rsidRDefault="00D22F92" w:rsidP="004F3F3C">
      <w:pPr>
        <w:spacing w:after="0" w:line="360" w:lineRule="auto"/>
        <w:ind w:firstLine="851"/>
        <w:jc w:val="both"/>
        <w:rPr>
          <w:rFonts w:ascii="Arial" w:hAnsi="Arial" w:cs="Arial"/>
          <w:sz w:val="24"/>
          <w:szCs w:val="24"/>
        </w:rPr>
      </w:pPr>
      <w:r w:rsidRPr="00DD6894">
        <w:rPr>
          <w:rFonts w:ascii="Arial" w:hAnsi="Arial" w:cs="Arial"/>
          <w:sz w:val="24"/>
          <w:szCs w:val="24"/>
        </w:rPr>
        <w:t>O problema da pesquisa parte dos estudos realizados sobre como se formaliza</w:t>
      </w:r>
      <w:r w:rsidR="00A77951" w:rsidRPr="00DD6894">
        <w:rPr>
          <w:rFonts w:ascii="Arial" w:hAnsi="Arial" w:cs="Arial"/>
          <w:sz w:val="24"/>
          <w:szCs w:val="24"/>
        </w:rPr>
        <w:t>m</w:t>
      </w:r>
      <w:r w:rsidRPr="00DD6894">
        <w:rPr>
          <w:rFonts w:ascii="Arial" w:hAnsi="Arial" w:cs="Arial"/>
          <w:sz w:val="24"/>
          <w:szCs w:val="24"/>
        </w:rPr>
        <w:t xml:space="preserve"> dialeticamente grupos entendidos como estabelecidos e as minorias </w:t>
      </w:r>
      <w:r w:rsidRPr="00DD6894">
        <w:rPr>
          <w:rFonts w:ascii="Arial" w:hAnsi="Arial" w:cs="Arial"/>
          <w:i/>
          <w:sz w:val="24"/>
          <w:szCs w:val="24"/>
        </w:rPr>
        <w:t>outsiders</w:t>
      </w:r>
      <w:r w:rsidRPr="00DD6894">
        <w:rPr>
          <w:rFonts w:ascii="Arial" w:hAnsi="Arial" w:cs="Arial"/>
          <w:sz w:val="24"/>
          <w:szCs w:val="24"/>
        </w:rPr>
        <w:t>, para que</w:t>
      </w:r>
      <w:r w:rsidR="00605C00">
        <w:rPr>
          <w:rFonts w:ascii="Arial" w:hAnsi="Arial" w:cs="Arial"/>
          <w:sz w:val="24"/>
          <w:szCs w:val="24"/>
        </w:rPr>
        <w:t xml:space="preserve"> se</w:t>
      </w:r>
      <w:r w:rsidRPr="00DD6894">
        <w:rPr>
          <w:rFonts w:ascii="Arial" w:hAnsi="Arial" w:cs="Arial"/>
          <w:sz w:val="24"/>
          <w:szCs w:val="24"/>
        </w:rPr>
        <w:t xml:space="preserve"> possa enfim, definir o que torna um desviante criminoso </w:t>
      </w:r>
      <w:r w:rsidR="00EC6AB8">
        <w:rPr>
          <w:rFonts w:ascii="Arial" w:hAnsi="Arial" w:cs="Arial"/>
          <w:sz w:val="24"/>
          <w:szCs w:val="24"/>
        </w:rPr>
        <w:t>e como</w:t>
      </w:r>
      <w:r w:rsidR="00605C00">
        <w:rPr>
          <w:rFonts w:ascii="Arial" w:hAnsi="Arial" w:cs="Arial"/>
          <w:sz w:val="24"/>
          <w:szCs w:val="24"/>
        </w:rPr>
        <w:t xml:space="preserve"> a</w:t>
      </w:r>
      <w:r w:rsidR="00EC6AB8">
        <w:rPr>
          <w:rFonts w:ascii="Arial" w:hAnsi="Arial" w:cs="Arial"/>
          <w:sz w:val="24"/>
          <w:szCs w:val="24"/>
        </w:rPr>
        <w:t xml:space="preserve"> </w:t>
      </w:r>
      <w:r w:rsidRPr="00DD6894">
        <w:rPr>
          <w:rFonts w:ascii="Arial" w:hAnsi="Arial" w:cs="Arial"/>
          <w:sz w:val="24"/>
          <w:szCs w:val="24"/>
        </w:rPr>
        <w:t>pessoa vem a s</w:t>
      </w:r>
      <w:r w:rsidR="00A77951" w:rsidRPr="00DD6894">
        <w:rPr>
          <w:rFonts w:ascii="Arial" w:hAnsi="Arial" w:cs="Arial"/>
          <w:sz w:val="24"/>
          <w:szCs w:val="24"/>
        </w:rPr>
        <w:t>e tornar um transgressor</w:t>
      </w:r>
      <w:r w:rsidR="00605C00">
        <w:rPr>
          <w:rFonts w:ascii="Arial" w:hAnsi="Arial" w:cs="Arial"/>
          <w:sz w:val="24"/>
          <w:szCs w:val="24"/>
        </w:rPr>
        <w:t>.</w:t>
      </w:r>
    </w:p>
    <w:p w:rsidR="000741C0" w:rsidRDefault="00D22F92" w:rsidP="004F3F3C">
      <w:pPr>
        <w:spacing w:after="0" w:line="360" w:lineRule="auto"/>
        <w:ind w:firstLine="851"/>
        <w:jc w:val="both"/>
        <w:rPr>
          <w:rFonts w:ascii="Arial" w:hAnsi="Arial" w:cs="Arial"/>
          <w:sz w:val="24"/>
          <w:szCs w:val="24"/>
        </w:rPr>
      </w:pPr>
      <w:r w:rsidRPr="00DD6894">
        <w:rPr>
          <w:rFonts w:ascii="Arial" w:hAnsi="Arial" w:cs="Arial"/>
          <w:sz w:val="24"/>
          <w:szCs w:val="24"/>
        </w:rPr>
        <w:t xml:space="preserve">Para isso, interpretar as </w:t>
      </w:r>
      <w:r w:rsidR="00A77951" w:rsidRPr="00DD6894">
        <w:rPr>
          <w:rFonts w:ascii="Arial" w:hAnsi="Arial" w:cs="Arial"/>
          <w:sz w:val="24"/>
          <w:szCs w:val="24"/>
        </w:rPr>
        <w:t>formas</w:t>
      </w:r>
      <w:r w:rsidRPr="00DD6894">
        <w:rPr>
          <w:rFonts w:ascii="Arial" w:hAnsi="Arial" w:cs="Arial"/>
          <w:sz w:val="24"/>
          <w:szCs w:val="24"/>
        </w:rPr>
        <w:t xml:space="preserve"> de inserção social de um grupo em uma pequena comunidade como Wiston Parva traz questões a serem respondidas pe</w:t>
      </w:r>
      <w:r w:rsidR="00A77951" w:rsidRPr="00DD6894">
        <w:rPr>
          <w:rFonts w:ascii="Arial" w:hAnsi="Arial" w:cs="Arial"/>
          <w:sz w:val="24"/>
          <w:szCs w:val="24"/>
        </w:rPr>
        <w:t>lo interacionismo simbólico, o qual</w:t>
      </w:r>
      <w:r w:rsidRPr="00DD6894">
        <w:rPr>
          <w:rFonts w:ascii="Arial" w:hAnsi="Arial" w:cs="Arial"/>
          <w:sz w:val="24"/>
          <w:szCs w:val="24"/>
        </w:rPr>
        <w:t xml:space="preserve"> define</w:t>
      </w:r>
      <w:r w:rsidR="00AD4688" w:rsidRPr="00DD6894">
        <w:rPr>
          <w:rFonts w:ascii="Arial" w:hAnsi="Arial" w:cs="Arial"/>
          <w:sz w:val="24"/>
          <w:szCs w:val="24"/>
        </w:rPr>
        <w:t xml:space="preserve"> o desvio, bem como </w:t>
      </w:r>
      <w:r w:rsidRPr="00DD6894">
        <w:rPr>
          <w:rFonts w:ascii="Arial" w:hAnsi="Arial" w:cs="Arial"/>
          <w:sz w:val="24"/>
          <w:szCs w:val="24"/>
        </w:rPr>
        <w:t xml:space="preserve">a personalidade da pessoa cooptada pelo direito penal e por suas instituições de ressocialização, que servem aos bestializados encontrados nos grupos mais débeis da sociedade: os </w:t>
      </w:r>
      <w:r w:rsidRPr="00DD6894">
        <w:rPr>
          <w:rFonts w:ascii="Arial" w:hAnsi="Arial" w:cs="Arial"/>
          <w:i/>
          <w:sz w:val="24"/>
          <w:szCs w:val="24"/>
        </w:rPr>
        <w:t>outsiders</w:t>
      </w:r>
      <w:r w:rsidR="004F3F3C">
        <w:rPr>
          <w:rFonts w:ascii="Arial" w:hAnsi="Arial" w:cs="Arial"/>
          <w:sz w:val="24"/>
          <w:szCs w:val="24"/>
        </w:rPr>
        <w:t xml:space="preserve">, por definição. </w:t>
      </w:r>
    </w:p>
    <w:p w:rsidR="007A319D" w:rsidRDefault="003576A0" w:rsidP="004F3F3C">
      <w:pPr>
        <w:spacing w:after="0" w:line="360" w:lineRule="auto"/>
        <w:ind w:firstLine="851"/>
        <w:jc w:val="both"/>
        <w:rPr>
          <w:rFonts w:ascii="Arial" w:hAnsi="Arial" w:cs="Arial"/>
          <w:sz w:val="24"/>
          <w:szCs w:val="24"/>
        </w:rPr>
      </w:pPr>
      <w:r w:rsidRPr="00DD6894">
        <w:rPr>
          <w:rFonts w:ascii="Arial" w:hAnsi="Arial" w:cs="Arial"/>
          <w:sz w:val="24"/>
          <w:szCs w:val="24"/>
        </w:rPr>
        <w:t xml:space="preserve">Os estudos acerca </w:t>
      </w:r>
      <w:r w:rsidR="00A77951" w:rsidRPr="00DD6894">
        <w:rPr>
          <w:rFonts w:ascii="Arial" w:hAnsi="Arial" w:cs="Arial"/>
          <w:sz w:val="24"/>
          <w:szCs w:val="24"/>
        </w:rPr>
        <w:t>d</w:t>
      </w:r>
      <w:r w:rsidRPr="00DD6894">
        <w:rPr>
          <w:rFonts w:ascii="Arial" w:hAnsi="Arial" w:cs="Arial"/>
          <w:sz w:val="24"/>
          <w:szCs w:val="24"/>
        </w:rPr>
        <w:t xml:space="preserve">a sociologia do desvio, a estigmatização penal e a teoria do </w:t>
      </w:r>
      <w:r w:rsidRPr="00DD6894">
        <w:rPr>
          <w:rFonts w:ascii="Arial" w:hAnsi="Arial" w:cs="Arial"/>
          <w:i/>
          <w:sz w:val="24"/>
          <w:szCs w:val="24"/>
        </w:rPr>
        <w:t>Labeling Approach</w:t>
      </w:r>
      <w:r w:rsidR="00CC4BEF">
        <w:rPr>
          <w:rFonts w:ascii="Arial" w:hAnsi="Arial" w:cs="Arial"/>
          <w:i/>
          <w:sz w:val="24"/>
          <w:szCs w:val="24"/>
        </w:rPr>
        <w:t>,</w:t>
      </w:r>
      <w:r w:rsidRPr="00DD6894">
        <w:rPr>
          <w:rFonts w:ascii="Arial" w:hAnsi="Arial" w:cs="Arial"/>
          <w:sz w:val="24"/>
          <w:szCs w:val="24"/>
        </w:rPr>
        <w:t xml:space="preserve"> se intercalam quando o conjunto </w:t>
      </w:r>
      <w:r w:rsidR="000741C0">
        <w:rPr>
          <w:rFonts w:ascii="Arial" w:hAnsi="Arial" w:cs="Arial"/>
          <w:sz w:val="24"/>
          <w:szCs w:val="24"/>
        </w:rPr>
        <w:t xml:space="preserve">de suas considerações refletem </w:t>
      </w:r>
      <w:r w:rsidRPr="00DD6894">
        <w:rPr>
          <w:rFonts w:ascii="Arial" w:hAnsi="Arial" w:cs="Arial"/>
          <w:sz w:val="24"/>
          <w:szCs w:val="24"/>
        </w:rPr>
        <w:t>o sistema penal de maneira contundente</w:t>
      </w:r>
      <w:r w:rsidR="00605C00">
        <w:rPr>
          <w:rFonts w:ascii="Arial" w:hAnsi="Arial" w:cs="Arial"/>
          <w:sz w:val="24"/>
          <w:szCs w:val="24"/>
        </w:rPr>
        <w:t>,</w:t>
      </w:r>
      <w:r w:rsidRPr="00DD6894">
        <w:rPr>
          <w:rFonts w:ascii="Arial" w:hAnsi="Arial" w:cs="Arial"/>
          <w:sz w:val="24"/>
          <w:szCs w:val="24"/>
        </w:rPr>
        <w:t xml:space="preserve"> ao defini-lo como um mecanismo de seletividade entre os grupos e as </w:t>
      </w:r>
      <w:r w:rsidR="0041199C" w:rsidRPr="00DD6894">
        <w:rPr>
          <w:rFonts w:ascii="Arial" w:hAnsi="Arial" w:cs="Arial"/>
          <w:sz w:val="24"/>
          <w:szCs w:val="24"/>
        </w:rPr>
        <w:t>classes.</w:t>
      </w:r>
    </w:p>
    <w:p w:rsidR="000741C0" w:rsidRDefault="003F7979" w:rsidP="005F0497">
      <w:pPr>
        <w:spacing w:after="0" w:line="360" w:lineRule="auto"/>
        <w:ind w:firstLine="851"/>
        <w:jc w:val="both"/>
        <w:rPr>
          <w:rFonts w:ascii="Arial" w:hAnsi="Arial" w:cs="Arial"/>
          <w:sz w:val="24"/>
          <w:szCs w:val="24"/>
        </w:rPr>
      </w:pPr>
      <w:r w:rsidRPr="004D6D7C">
        <w:rPr>
          <w:rFonts w:ascii="Arial" w:hAnsi="Arial" w:cs="Arial"/>
          <w:color w:val="000000" w:themeColor="text1"/>
          <w:sz w:val="24"/>
          <w:szCs w:val="24"/>
        </w:rPr>
        <w:t xml:space="preserve">A hipótese da pesquisa desenvolve a afirmação </w:t>
      </w:r>
      <w:r w:rsidR="004D6D7C" w:rsidRPr="004D6D7C">
        <w:rPr>
          <w:rFonts w:ascii="Arial" w:hAnsi="Arial" w:cs="Arial"/>
          <w:color w:val="000000" w:themeColor="text1"/>
          <w:sz w:val="24"/>
          <w:szCs w:val="24"/>
        </w:rPr>
        <w:t>do fato de não haver</w:t>
      </w:r>
      <w:r w:rsidR="000741C0">
        <w:rPr>
          <w:rFonts w:ascii="Arial" w:hAnsi="Arial" w:cs="Arial"/>
          <w:color w:val="000000" w:themeColor="text1"/>
          <w:sz w:val="24"/>
          <w:szCs w:val="24"/>
        </w:rPr>
        <w:t xml:space="preserve"> uma</w:t>
      </w:r>
      <w:r w:rsidRPr="004D6D7C">
        <w:rPr>
          <w:rFonts w:ascii="Arial" w:hAnsi="Arial" w:cs="Arial"/>
          <w:color w:val="000000" w:themeColor="text1"/>
          <w:sz w:val="24"/>
          <w:szCs w:val="24"/>
        </w:rPr>
        <w:t xml:space="preserve"> </w:t>
      </w:r>
      <w:r w:rsidR="004D6D7C" w:rsidRPr="004D6D7C">
        <w:rPr>
          <w:rFonts w:ascii="Arial" w:hAnsi="Arial" w:cs="Arial"/>
          <w:color w:val="000000" w:themeColor="text1"/>
          <w:sz w:val="24"/>
          <w:szCs w:val="24"/>
        </w:rPr>
        <w:t>completa</w:t>
      </w:r>
      <w:r w:rsidRPr="004D6D7C">
        <w:rPr>
          <w:rFonts w:ascii="Arial" w:hAnsi="Arial" w:cs="Arial"/>
          <w:color w:val="000000" w:themeColor="text1"/>
          <w:sz w:val="24"/>
          <w:szCs w:val="24"/>
        </w:rPr>
        <w:t xml:space="preserve"> ruptura epistemológica entre </w:t>
      </w:r>
      <w:r w:rsidR="00605C00">
        <w:rPr>
          <w:rFonts w:ascii="Arial" w:hAnsi="Arial" w:cs="Arial"/>
          <w:color w:val="000000" w:themeColor="text1"/>
          <w:sz w:val="24"/>
          <w:szCs w:val="24"/>
        </w:rPr>
        <w:t xml:space="preserve">o </w:t>
      </w:r>
      <w:r w:rsidRPr="004D6D7C">
        <w:rPr>
          <w:rFonts w:ascii="Arial" w:hAnsi="Arial" w:cs="Arial"/>
          <w:color w:val="000000" w:themeColor="text1"/>
          <w:sz w:val="24"/>
          <w:szCs w:val="24"/>
        </w:rPr>
        <w:t>cientista e a ciência</w:t>
      </w:r>
      <w:r w:rsidR="004D6D7C" w:rsidRPr="004D6D7C">
        <w:rPr>
          <w:rFonts w:ascii="Arial" w:hAnsi="Arial" w:cs="Arial"/>
          <w:color w:val="000000" w:themeColor="text1"/>
          <w:sz w:val="24"/>
          <w:szCs w:val="24"/>
        </w:rPr>
        <w:t xml:space="preserve">, o </w:t>
      </w:r>
      <w:r w:rsidR="004D6D7C">
        <w:rPr>
          <w:rFonts w:ascii="Arial" w:hAnsi="Arial" w:cs="Arial"/>
          <w:sz w:val="24"/>
          <w:szCs w:val="24"/>
        </w:rPr>
        <w:t xml:space="preserve">poder de decisão do judiciário age como formador do </w:t>
      </w:r>
      <w:r w:rsidR="004D6D7C" w:rsidRPr="00750775">
        <w:rPr>
          <w:rFonts w:ascii="Arial" w:hAnsi="Arial" w:cs="Arial"/>
          <w:i/>
          <w:sz w:val="24"/>
          <w:szCs w:val="24"/>
        </w:rPr>
        <w:t>outsider</w:t>
      </w:r>
      <w:r w:rsidR="004D6D7C">
        <w:rPr>
          <w:rFonts w:ascii="Arial" w:hAnsi="Arial" w:cs="Arial"/>
          <w:sz w:val="24"/>
          <w:szCs w:val="24"/>
        </w:rPr>
        <w:t>, influenciado pela complexa sociedade de massa da qual faz parte.</w:t>
      </w:r>
      <w:r w:rsidR="005F0497">
        <w:rPr>
          <w:rFonts w:ascii="Arial" w:hAnsi="Arial" w:cs="Arial"/>
          <w:sz w:val="24"/>
          <w:szCs w:val="24"/>
        </w:rPr>
        <w:t xml:space="preserve"> </w:t>
      </w:r>
    </w:p>
    <w:p w:rsidR="004F3F3C" w:rsidRPr="00DD6894" w:rsidRDefault="004F3F3C" w:rsidP="005F0497">
      <w:pPr>
        <w:spacing w:after="0" w:line="360" w:lineRule="auto"/>
        <w:ind w:firstLine="851"/>
        <w:jc w:val="both"/>
        <w:rPr>
          <w:rFonts w:ascii="Arial" w:hAnsi="Arial" w:cs="Arial"/>
          <w:sz w:val="24"/>
          <w:szCs w:val="24"/>
        </w:rPr>
      </w:pPr>
      <w:r>
        <w:rPr>
          <w:rFonts w:ascii="Arial" w:hAnsi="Arial" w:cs="Arial"/>
          <w:sz w:val="24"/>
          <w:szCs w:val="24"/>
        </w:rPr>
        <w:t xml:space="preserve">A teoria do </w:t>
      </w:r>
      <w:r w:rsidRPr="004F3F3C">
        <w:rPr>
          <w:rFonts w:ascii="Arial" w:hAnsi="Arial" w:cs="Arial"/>
          <w:i/>
          <w:sz w:val="24"/>
          <w:szCs w:val="24"/>
        </w:rPr>
        <w:t>labeling approach</w:t>
      </w:r>
      <w:r>
        <w:rPr>
          <w:rFonts w:ascii="Arial" w:hAnsi="Arial" w:cs="Arial"/>
          <w:sz w:val="24"/>
          <w:szCs w:val="24"/>
        </w:rPr>
        <w:t xml:space="preserve"> </w:t>
      </w:r>
      <w:r w:rsidR="00605C00">
        <w:rPr>
          <w:rFonts w:ascii="Arial" w:hAnsi="Arial" w:cs="Arial"/>
          <w:sz w:val="24"/>
          <w:szCs w:val="24"/>
        </w:rPr>
        <w:t>cresce em</w:t>
      </w:r>
      <w:r>
        <w:rPr>
          <w:rFonts w:ascii="Arial" w:hAnsi="Arial" w:cs="Arial"/>
          <w:sz w:val="24"/>
          <w:szCs w:val="24"/>
        </w:rPr>
        <w:t xml:space="preserve"> importância quando as mudanças sociais pesquisadas nes</w:t>
      </w:r>
      <w:r w:rsidR="0088506D">
        <w:rPr>
          <w:rFonts w:ascii="Arial" w:hAnsi="Arial" w:cs="Arial"/>
          <w:sz w:val="24"/>
          <w:szCs w:val="24"/>
        </w:rPr>
        <w:t>t</w:t>
      </w:r>
      <w:r>
        <w:rPr>
          <w:rFonts w:ascii="Arial" w:hAnsi="Arial" w:cs="Arial"/>
          <w:sz w:val="24"/>
          <w:szCs w:val="24"/>
        </w:rPr>
        <w:t xml:space="preserve">e estudo possuem uma força moldadora das ideologias que se confluem e são capazes de estruturar as matrizes constitutivas da sociedade, pela exclusão e pelo </w:t>
      </w:r>
      <w:r w:rsidR="00750775">
        <w:rPr>
          <w:rFonts w:ascii="Arial" w:hAnsi="Arial" w:cs="Arial"/>
          <w:sz w:val="24"/>
          <w:szCs w:val="24"/>
        </w:rPr>
        <w:t>pavor do outro</w:t>
      </w:r>
      <w:r>
        <w:rPr>
          <w:rFonts w:ascii="Arial" w:hAnsi="Arial" w:cs="Arial"/>
          <w:sz w:val="24"/>
          <w:szCs w:val="24"/>
        </w:rPr>
        <w:t>.</w:t>
      </w:r>
    </w:p>
    <w:p w:rsidR="00750775" w:rsidRDefault="0041199C" w:rsidP="00BD1CEA">
      <w:pPr>
        <w:spacing w:after="0" w:line="360" w:lineRule="auto"/>
        <w:ind w:firstLine="851"/>
        <w:jc w:val="both"/>
        <w:rPr>
          <w:rFonts w:ascii="Arial" w:hAnsi="Arial" w:cs="Arial"/>
          <w:sz w:val="24"/>
          <w:szCs w:val="24"/>
        </w:rPr>
      </w:pPr>
      <w:r w:rsidRPr="00DD6894">
        <w:rPr>
          <w:rFonts w:ascii="Arial" w:hAnsi="Arial" w:cs="Arial"/>
          <w:sz w:val="24"/>
          <w:szCs w:val="24"/>
        </w:rPr>
        <w:t xml:space="preserve"> Desta</w:t>
      </w:r>
      <w:r w:rsidR="004D30A2" w:rsidRPr="00DD6894">
        <w:rPr>
          <w:rFonts w:ascii="Arial" w:hAnsi="Arial" w:cs="Arial"/>
          <w:sz w:val="24"/>
          <w:szCs w:val="24"/>
        </w:rPr>
        <w:t>rte, é intenção primordial desta</w:t>
      </w:r>
      <w:r w:rsidRPr="00DD6894">
        <w:rPr>
          <w:rFonts w:ascii="Arial" w:hAnsi="Arial" w:cs="Arial"/>
          <w:sz w:val="24"/>
          <w:szCs w:val="24"/>
        </w:rPr>
        <w:t xml:space="preserve"> </w:t>
      </w:r>
      <w:r w:rsidR="004D30A2" w:rsidRPr="00DD6894">
        <w:rPr>
          <w:rFonts w:ascii="Arial" w:hAnsi="Arial" w:cs="Arial"/>
          <w:sz w:val="24"/>
          <w:szCs w:val="24"/>
        </w:rPr>
        <w:t>dissertação</w:t>
      </w:r>
      <w:r w:rsidRPr="00DD6894">
        <w:rPr>
          <w:rFonts w:ascii="Arial" w:hAnsi="Arial" w:cs="Arial"/>
          <w:sz w:val="24"/>
          <w:szCs w:val="24"/>
        </w:rPr>
        <w:t xml:space="preserve"> trazer discussões e ensejar reflexões a respeito das definições da sociedade, de seus grupos, e como o Direito Penal se legitima perant</w:t>
      </w:r>
      <w:r w:rsidR="00D3103D" w:rsidRPr="00DD6894">
        <w:rPr>
          <w:rFonts w:ascii="Arial" w:hAnsi="Arial" w:cs="Arial"/>
          <w:sz w:val="24"/>
          <w:szCs w:val="24"/>
        </w:rPr>
        <w:t xml:space="preserve">e os </w:t>
      </w:r>
      <w:r w:rsidR="004D30A2" w:rsidRPr="00DD6894">
        <w:rPr>
          <w:rFonts w:ascii="Arial" w:hAnsi="Arial" w:cs="Arial"/>
          <w:sz w:val="24"/>
          <w:szCs w:val="24"/>
        </w:rPr>
        <w:t>seus protagonistas</w:t>
      </w:r>
      <w:r w:rsidR="00D3103D" w:rsidRPr="00DD6894">
        <w:rPr>
          <w:rFonts w:ascii="Arial" w:hAnsi="Arial" w:cs="Arial"/>
          <w:sz w:val="24"/>
          <w:szCs w:val="24"/>
        </w:rPr>
        <w:t xml:space="preserve"> na sociedade excludente e estigmatizante em estudo. </w:t>
      </w:r>
    </w:p>
    <w:p w:rsidR="00422162" w:rsidRDefault="00310FC1" w:rsidP="00BD1CEA">
      <w:pPr>
        <w:spacing w:after="0" w:line="360" w:lineRule="auto"/>
        <w:ind w:firstLine="851"/>
        <w:jc w:val="both"/>
        <w:rPr>
          <w:rFonts w:ascii="Arial" w:hAnsi="Arial" w:cs="Arial"/>
          <w:sz w:val="24"/>
          <w:szCs w:val="24"/>
        </w:rPr>
      </w:pPr>
      <w:r w:rsidRPr="00DD6894">
        <w:rPr>
          <w:rFonts w:ascii="Arial" w:hAnsi="Arial" w:cs="Arial"/>
          <w:sz w:val="24"/>
          <w:szCs w:val="24"/>
        </w:rPr>
        <w:t>Nesse viés, comtemplar a maneira</w:t>
      </w:r>
      <w:r w:rsidR="0088506D">
        <w:rPr>
          <w:rFonts w:ascii="Arial" w:hAnsi="Arial" w:cs="Arial"/>
          <w:sz w:val="24"/>
          <w:szCs w:val="24"/>
        </w:rPr>
        <w:t xml:space="preserve"> pela</w:t>
      </w:r>
      <w:r w:rsidRPr="00DD6894">
        <w:rPr>
          <w:rFonts w:ascii="Arial" w:hAnsi="Arial" w:cs="Arial"/>
          <w:sz w:val="24"/>
          <w:szCs w:val="24"/>
        </w:rPr>
        <w:t xml:space="preserve"> qual a teoria que define os</w:t>
      </w:r>
      <w:r w:rsidRPr="00DD6894">
        <w:rPr>
          <w:rFonts w:ascii="Arial" w:hAnsi="Arial" w:cs="Arial"/>
          <w:i/>
          <w:sz w:val="24"/>
          <w:szCs w:val="24"/>
        </w:rPr>
        <w:t xml:space="preserve"> outsiders</w:t>
      </w:r>
      <w:r w:rsidRPr="00DD6894">
        <w:rPr>
          <w:rFonts w:ascii="Arial" w:hAnsi="Arial" w:cs="Arial"/>
          <w:sz w:val="24"/>
          <w:szCs w:val="24"/>
        </w:rPr>
        <w:t xml:space="preserve">, os estabelecidos </w:t>
      </w:r>
      <w:r w:rsidR="00AA3ADA" w:rsidRPr="00DD6894">
        <w:rPr>
          <w:rFonts w:ascii="Arial" w:hAnsi="Arial" w:cs="Arial"/>
          <w:sz w:val="24"/>
          <w:szCs w:val="24"/>
        </w:rPr>
        <w:t>e os personagens que compõe a sua razão de existir completa seus objetivos e ganha vida em meio ao turbulento co</w:t>
      </w:r>
      <w:r w:rsidR="00C55E62" w:rsidRPr="00DD6894">
        <w:rPr>
          <w:rFonts w:ascii="Arial" w:hAnsi="Arial" w:cs="Arial"/>
          <w:sz w:val="24"/>
          <w:szCs w:val="24"/>
        </w:rPr>
        <w:t>ntato social, numa globalização</w:t>
      </w:r>
      <w:r w:rsidR="004F3F3C">
        <w:rPr>
          <w:rFonts w:ascii="Arial" w:hAnsi="Arial" w:cs="Arial"/>
          <w:sz w:val="24"/>
          <w:szCs w:val="24"/>
        </w:rPr>
        <w:t xml:space="preserve"> econômica</w:t>
      </w:r>
      <w:r w:rsidR="00C55E62" w:rsidRPr="00DD6894">
        <w:rPr>
          <w:rFonts w:ascii="Arial" w:hAnsi="Arial" w:cs="Arial"/>
          <w:sz w:val="24"/>
          <w:szCs w:val="24"/>
        </w:rPr>
        <w:t xml:space="preserve"> </w:t>
      </w:r>
      <w:r w:rsidR="00AA3ADA" w:rsidRPr="00DD6894">
        <w:rPr>
          <w:rFonts w:ascii="Arial" w:hAnsi="Arial" w:cs="Arial"/>
          <w:sz w:val="24"/>
          <w:szCs w:val="24"/>
        </w:rPr>
        <w:t>frequente e cada ve</w:t>
      </w:r>
      <w:r w:rsidR="00BD1CEA" w:rsidRPr="00DD6894">
        <w:rPr>
          <w:rFonts w:ascii="Arial" w:hAnsi="Arial" w:cs="Arial"/>
          <w:sz w:val="24"/>
          <w:szCs w:val="24"/>
        </w:rPr>
        <w:t>z mais aguda.</w:t>
      </w:r>
    </w:p>
    <w:p w:rsidR="001B2991" w:rsidRPr="00DD6894" w:rsidRDefault="00BD1CEA" w:rsidP="009B579B">
      <w:pPr>
        <w:spacing w:after="0" w:line="360" w:lineRule="auto"/>
        <w:jc w:val="both"/>
        <w:rPr>
          <w:rFonts w:ascii="Arial" w:hAnsi="Arial" w:cs="Arial"/>
          <w:sz w:val="24"/>
          <w:szCs w:val="24"/>
        </w:rPr>
      </w:pPr>
      <w:r w:rsidRPr="00DD6894">
        <w:rPr>
          <w:rFonts w:ascii="Arial" w:hAnsi="Arial" w:cs="Arial"/>
          <w:b/>
          <w:sz w:val="24"/>
          <w:szCs w:val="24"/>
        </w:rPr>
        <w:lastRenderedPageBreak/>
        <w:t>1</w:t>
      </w:r>
      <w:r w:rsidR="00422162" w:rsidRPr="00DD6894">
        <w:rPr>
          <w:rFonts w:ascii="Arial" w:hAnsi="Arial" w:cs="Arial"/>
          <w:b/>
          <w:sz w:val="24"/>
          <w:szCs w:val="24"/>
        </w:rPr>
        <w:t xml:space="preserve"> </w:t>
      </w:r>
      <w:r w:rsidR="001B2991" w:rsidRPr="00DD6894">
        <w:rPr>
          <w:rFonts w:ascii="Arial" w:hAnsi="Arial" w:cs="Arial"/>
          <w:b/>
          <w:sz w:val="24"/>
          <w:szCs w:val="24"/>
        </w:rPr>
        <w:t xml:space="preserve">CONCEITUANDO </w:t>
      </w:r>
      <w:r w:rsidR="001B2991" w:rsidRPr="00DD6894">
        <w:rPr>
          <w:rFonts w:ascii="Arial" w:hAnsi="Arial" w:cs="Arial"/>
          <w:b/>
          <w:i/>
          <w:sz w:val="24"/>
          <w:szCs w:val="24"/>
        </w:rPr>
        <w:t>OUTSIDERS</w:t>
      </w:r>
      <w:r w:rsidR="00E27036" w:rsidRPr="00DD6894">
        <w:rPr>
          <w:rFonts w:ascii="Arial" w:hAnsi="Arial" w:cs="Arial"/>
          <w:b/>
          <w:sz w:val="24"/>
          <w:szCs w:val="24"/>
        </w:rPr>
        <w:t xml:space="preserve"> E ESTABELECIDOS</w:t>
      </w:r>
      <w:r w:rsidR="007A18D1">
        <w:rPr>
          <w:rFonts w:ascii="Arial" w:hAnsi="Arial" w:cs="Arial"/>
          <w:b/>
          <w:sz w:val="24"/>
          <w:szCs w:val="24"/>
        </w:rPr>
        <w:t>: AS RELAÇÕES DE</w:t>
      </w:r>
      <w:r w:rsidR="000A747E">
        <w:rPr>
          <w:rFonts w:ascii="Arial" w:hAnsi="Arial" w:cs="Arial"/>
          <w:b/>
          <w:sz w:val="24"/>
          <w:szCs w:val="24"/>
        </w:rPr>
        <w:t xml:space="preserve"> </w:t>
      </w:r>
      <w:r w:rsidR="007A18D1">
        <w:rPr>
          <w:rFonts w:ascii="Arial" w:hAnsi="Arial" w:cs="Arial"/>
          <w:b/>
          <w:sz w:val="24"/>
          <w:szCs w:val="24"/>
        </w:rPr>
        <w:t>DOMINAÇÃO SIMBÓLICA DE WINSTON PARVA</w:t>
      </w:r>
    </w:p>
    <w:p w:rsidR="00DA1C4F" w:rsidRPr="00DD6894" w:rsidRDefault="00DA1C4F" w:rsidP="00DA1C4F">
      <w:pPr>
        <w:spacing w:after="0" w:line="360" w:lineRule="auto"/>
        <w:ind w:firstLine="851"/>
        <w:jc w:val="both"/>
        <w:rPr>
          <w:rFonts w:ascii="Arial" w:hAnsi="Arial" w:cs="Arial"/>
          <w:sz w:val="24"/>
          <w:szCs w:val="24"/>
          <w:shd w:val="clear" w:color="auto" w:fill="FFFFFF"/>
        </w:rPr>
      </w:pPr>
    </w:p>
    <w:p w:rsidR="00651838" w:rsidRPr="00DD6894" w:rsidRDefault="00CE37C7"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Para conceituar </w:t>
      </w:r>
      <w:r w:rsidRPr="00DD6894">
        <w:rPr>
          <w:rFonts w:ascii="Arial" w:hAnsi="Arial" w:cs="Arial"/>
          <w:i/>
          <w:sz w:val="24"/>
          <w:szCs w:val="24"/>
          <w:shd w:val="clear" w:color="auto" w:fill="FFFFFF"/>
        </w:rPr>
        <w:t>Outsider</w:t>
      </w:r>
      <w:r w:rsidR="00752F75" w:rsidRPr="00DD6894">
        <w:rPr>
          <w:rFonts w:ascii="Arial" w:hAnsi="Arial" w:cs="Arial"/>
          <w:i/>
          <w:sz w:val="24"/>
          <w:szCs w:val="24"/>
          <w:shd w:val="clear" w:color="auto" w:fill="FFFFFF"/>
        </w:rPr>
        <w:t>s</w:t>
      </w:r>
      <w:r w:rsidRPr="00DD6894">
        <w:rPr>
          <w:rFonts w:ascii="Arial" w:hAnsi="Arial" w:cs="Arial"/>
          <w:sz w:val="24"/>
          <w:szCs w:val="24"/>
          <w:shd w:val="clear" w:color="auto" w:fill="FFFFFF"/>
        </w:rPr>
        <w:t xml:space="preserve"> e </w:t>
      </w:r>
      <w:r w:rsidRPr="0088506D">
        <w:rPr>
          <w:rFonts w:ascii="Arial" w:hAnsi="Arial" w:cs="Arial"/>
          <w:i/>
          <w:sz w:val="24"/>
          <w:szCs w:val="24"/>
          <w:shd w:val="clear" w:color="auto" w:fill="FFFFFF"/>
        </w:rPr>
        <w:t>Estabelecidos</w:t>
      </w:r>
      <w:r w:rsidR="0088506D">
        <w:rPr>
          <w:rFonts w:ascii="Arial" w:hAnsi="Arial" w:cs="Arial"/>
          <w:i/>
          <w:sz w:val="24"/>
          <w:szCs w:val="24"/>
          <w:shd w:val="clear" w:color="auto" w:fill="FFFFFF"/>
        </w:rPr>
        <w:t>,</w:t>
      </w:r>
      <w:r w:rsidRPr="00DD6894">
        <w:rPr>
          <w:rFonts w:ascii="Arial" w:hAnsi="Arial" w:cs="Arial"/>
          <w:sz w:val="24"/>
          <w:szCs w:val="24"/>
          <w:shd w:val="clear" w:color="auto" w:fill="FFFFFF"/>
        </w:rPr>
        <w:t xml:space="preserve"> ELIAS e SCOTSSON basearam seus estudos </w:t>
      </w:r>
      <w:r w:rsidR="008D5AE7" w:rsidRPr="00DD6894">
        <w:rPr>
          <w:rFonts w:ascii="Arial" w:hAnsi="Arial" w:cs="Arial"/>
          <w:sz w:val="24"/>
          <w:szCs w:val="24"/>
          <w:shd w:val="clear" w:color="auto" w:fill="FFFFFF"/>
        </w:rPr>
        <w:t>em Winston Parva</w:t>
      </w:r>
      <w:r w:rsidR="0041152C" w:rsidRPr="00DD6894">
        <w:rPr>
          <w:rStyle w:val="Refdenotaderodap"/>
          <w:rFonts w:ascii="Arial" w:hAnsi="Arial" w:cs="Arial"/>
          <w:sz w:val="24"/>
          <w:szCs w:val="24"/>
          <w:shd w:val="clear" w:color="auto" w:fill="FFFFFF"/>
        </w:rPr>
        <w:footnoteReference w:id="2"/>
      </w:r>
      <w:r w:rsidR="008D5AE7" w:rsidRPr="00DD6894">
        <w:rPr>
          <w:rFonts w:ascii="Arial" w:hAnsi="Arial" w:cs="Arial"/>
          <w:sz w:val="24"/>
          <w:szCs w:val="24"/>
          <w:shd w:val="clear" w:color="auto" w:fill="FFFFFF"/>
        </w:rPr>
        <w:t xml:space="preserve">, uma cidade criada </w:t>
      </w:r>
      <w:r w:rsidR="00EC6AB8">
        <w:rPr>
          <w:rFonts w:ascii="Arial" w:hAnsi="Arial" w:cs="Arial"/>
          <w:sz w:val="24"/>
          <w:szCs w:val="24"/>
          <w:shd w:val="clear" w:color="auto" w:fill="FFFFFF"/>
        </w:rPr>
        <w:t>em</w:t>
      </w:r>
      <w:r w:rsidR="008D5AE7" w:rsidRPr="00DD6894">
        <w:rPr>
          <w:rFonts w:ascii="Arial" w:hAnsi="Arial" w:cs="Arial"/>
          <w:sz w:val="24"/>
          <w:szCs w:val="24"/>
          <w:shd w:val="clear" w:color="auto" w:fill="FFFFFF"/>
        </w:rPr>
        <w:t xml:space="preserve"> 1880 que consistia em cerca de setecentas casas de tijolos, congêneres entre si, </w:t>
      </w:r>
      <w:r w:rsidR="0088506D">
        <w:rPr>
          <w:rFonts w:ascii="Arial" w:hAnsi="Arial" w:cs="Arial"/>
          <w:sz w:val="24"/>
          <w:szCs w:val="24"/>
          <w:shd w:val="clear" w:color="auto" w:fill="FFFFFF"/>
        </w:rPr>
        <w:t>cercada</w:t>
      </w:r>
      <w:r w:rsidR="008D5AE7" w:rsidRPr="00DD6894">
        <w:rPr>
          <w:rFonts w:ascii="Arial" w:hAnsi="Arial" w:cs="Arial"/>
          <w:sz w:val="24"/>
          <w:szCs w:val="24"/>
          <w:shd w:val="clear" w:color="auto" w:fill="FFFFFF"/>
        </w:rPr>
        <w:t xml:space="preserve"> por uma igreja de aço fundido, inúmeros galpões e fábricas. </w:t>
      </w:r>
      <w:r w:rsidR="00763B1D" w:rsidRPr="00DD6894">
        <w:rPr>
          <w:rFonts w:ascii="Arial" w:hAnsi="Arial" w:cs="Arial"/>
          <w:sz w:val="24"/>
          <w:szCs w:val="24"/>
          <w:shd w:val="clear" w:color="auto" w:fill="FFFFFF"/>
        </w:rPr>
        <w:t>Essa criação foi obra do empreendedor Charles Wilson</w:t>
      </w:r>
      <w:r w:rsidR="00022196">
        <w:rPr>
          <w:rFonts w:ascii="Arial" w:hAnsi="Arial" w:cs="Arial"/>
          <w:sz w:val="24"/>
          <w:szCs w:val="24"/>
          <w:shd w:val="clear" w:color="auto" w:fill="FFFFFF"/>
        </w:rPr>
        <w:t>,</w:t>
      </w:r>
      <w:r w:rsidR="00763B1D" w:rsidRPr="00DD6894">
        <w:rPr>
          <w:rFonts w:ascii="Arial" w:hAnsi="Arial" w:cs="Arial"/>
          <w:sz w:val="24"/>
          <w:szCs w:val="24"/>
          <w:shd w:val="clear" w:color="auto" w:fill="FFFFFF"/>
        </w:rPr>
        <w:t xml:space="preserve"> que utilizou um local próximo ao vilarejo de Winston Magna, para a construção da vila. </w:t>
      </w:r>
      <w:r w:rsidR="00022196">
        <w:rPr>
          <w:rFonts w:ascii="Arial" w:hAnsi="Arial" w:cs="Arial"/>
          <w:sz w:val="24"/>
          <w:szCs w:val="24"/>
          <w:shd w:val="clear" w:color="auto" w:fill="FFFFFF"/>
        </w:rPr>
        <w:t>Em 1960</w:t>
      </w:r>
      <w:r w:rsidR="00763B1D" w:rsidRPr="00DD6894">
        <w:rPr>
          <w:rFonts w:ascii="Arial" w:hAnsi="Arial" w:cs="Arial"/>
          <w:sz w:val="24"/>
          <w:szCs w:val="24"/>
          <w:shd w:val="clear" w:color="auto" w:fill="FFFFFF"/>
        </w:rPr>
        <w:t xml:space="preserve"> tal cidadezinha, situada na região central da Inglaterra, já tinha cerca de cinco mil habitantes.</w:t>
      </w:r>
      <w:r w:rsidR="00763B1D" w:rsidRPr="00DD6894">
        <w:rPr>
          <w:rStyle w:val="Refdenotaderodap"/>
          <w:rFonts w:ascii="Arial" w:hAnsi="Arial" w:cs="Arial"/>
          <w:sz w:val="24"/>
          <w:szCs w:val="24"/>
          <w:shd w:val="clear" w:color="auto" w:fill="FFFFFF"/>
        </w:rPr>
        <w:footnoteReference w:id="3"/>
      </w:r>
    </w:p>
    <w:p w:rsidR="0041152C" w:rsidRPr="00DD6894" w:rsidRDefault="0041152C"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 comunidade era composta por três grandes áreas</w:t>
      </w:r>
      <w:r w:rsidR="0088506D">
        <w:rPr>
          <w:rFonts w:ascii="Arial" w:hAnsi="Arial" w:cs="Arial"/>
          <w:sz w:val="24"/>
          <w:szCs w:val="24"/>
          <w:shd w:val="clear" w:color="auto" w:fill="FFFFFF"/>
        </w:rPr>
        <w:t>,</w:t>
      </w:r>
      <w:r w:rsidRPr="00DD6894">
        <w:rPr>
          <w:rFonts w:ascii="Arial" w:hAnsi="Arial" w:cs="Arial"/>
          <w:sz w:val="24"/>
          <w:szCs w:val="24"/>
          <w:shd w:val="clear" w:color="auto" w:fill="FFFFFF"/>
        </w:rPr>
        <w:t xml:space="preserve"> definidas entre si por suas bordas e fronteiras habituais, que destacavam</w:t>
      </w:r>
      <w:r w:rsidR="00AF711C" w:rsidRPr="00DD6894">
        <w:rPr>
          <w:rFonts w:ascii="Arial" w:hAnsi="Arial" w:cs="Arial"/>
          <w:sz w:val="24"/>
          <w:szCs w:val="24"/>
          <w:shd w:val="clear" w:color="auto" w:fill="FFFFFF"/>
        </w:rPr>
        <w:t xml:space="preserve"> as</w:t>
      </w:r>
      <w:r w:rsidRPr="00DD6894">
        <w:rPr>
          <w:rFonts w:ascii="Arial" w:hAnsi="Arial" w:cs="Arial"/>
          <w:sz w:val="24"/>
          <w:szCs w:val="24"/>
          <w:shd w:val="clear" w:color="auto" w:fill="FFFFFF"/>
        </w:rPr>
        <w:t xml:space="preserve"> três Zonas reconhecidamente por seus habitantes pelas diferenças que cada uma </w:t>
      </w:r>
      <w:r w:rsidR="004D30A2" w:rsidRPr="00DD6894">
        <w:rPr>
          <w:rFonts w:ascii="Arial" w:hAnsi="Arial" w:cs="Arial"/>
          <w:sz w:val="24"/>
          <w:szCs w:val="24"/>
          <w:shd w:val="clear" w:color="auto" w:fill="FFFFFF"/>
        </w:rPr>
        <w:t>ostentava</w:t>
      </w:r>
      <w:r w:rsidRPr="00DD6894">
        <w:rPr>
          <w:rFonts w:ascii="Arial" w:hAnsi="Arial" w:cs="Arial"/>
          <w:sz w:val="24"/>
          <w:szCs w:val="24"/>
          <w:shd w:val="clear" w:color="auto" w:fill="FFFFFF"/>
        </w:rPr>
        <w:t>.</w:t>
      </w:r>
      <w:r w:rsidRPr="00DD6894">
        <w:rPr>
          <w:rStyle w:val="Refdenotaderodap"/>
          <w:rFonts w:ascii="Arial" w:hAnsi="Arial" w:cs="Arial"/>
          <w:sz w:val="24"/>
          <w:szCs w:val="24"/>
          <w:shd w:val="clear" w:color="auto" w:fill="FFFFFF"/>
        </w:rPr>
        <w:footnoteReference w:id="4"/>
      </w:r>
      <w:r w:rsidRPr="00DD6894">
        <w:rPr>
          <w:rFonts w:ascii="Arial" w:hAnsi="Arial" w:cs="Arial"/>
          <w:sz w:val="24"/>
          <w:szCs w:val="24"/>
          <w:shd w:val="clear" w:color="auto" w:fill="FFFFFF"/>
        </w:rPr>
        <w:t xml:space="preserve"> </w:t>
      </w:r>
    </w:p>
    <w:p w:rsidR="0088506D" w:rsidRDefault="000B4B88"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Os moradores da Zona 2 e Zona 3 perfaziam a classe trabalhadora das fábricas que se encontravam ao seu encalce, morando próximos aos galpões e barracões da indústria. </w:t>
      </w:r>
      <w:r w:rsidR="00AF711C" w:rsidRPr="00DD6894">
        <w:rPr>
          <w:rFonts w:ascii="Arial" w:hAnsi="Arial" w:cs="Arial"/>
          <w:sz w:val="24"/>
          <w:szCs w:val="24"/>
          <w:shd w:val="clear" w:color="auto" w:fill="FFFFFF"/>
        </w:rPr>
        <w:t xml:space="preserve">Contudo, a Zona 1 ficou conhecida por comportar a elite local, a classe média, constituindo a área residencial inerente a essa estirpe. </w:t>
      </w:r>
      <w:r w:rsidR="001B5630" w:rsidRPr="00DD6894">
        <w:rPr>
          <w:rFonts w:ascii="Arial" w:hAnsi="Arial" w:cs="Arial"/>
          <w:sz w:val="24"/>
          <w:szCs w:val="24"/>
          <w:shd w:val="clear" w:color="auto" w:fill="FFFFFF"/>
        </w:rPr>
        <w:t>Em suma, os grupos se diferenciavam além das nomenclaturas, basicamente em tempo de moradia no local, ou seja, em</w:t>
      </w:r>
      <w:r w:rsidR="0088506D">
        <w:rPr>
          <w:rFonts w:ascii="Arial" w:hAnsi="Arial" w:cs="Arial"/>
          <w:sz w:val="24"/>
          <w:szCs w:val="24"/>
          <w:shd w:val="clear" w:color="auto" w:fill="FFFFFF"/>
        </w:rPr>
        <w:t xml:space="preserve"> sua</w:t>
      </w:r>
      <w:r w:rsidR="001B5630" w:rsidRPr="00DD6894">
        <w:rPr>
          <w:rFonts w:ascii="Arial" w:hAnsi="Arial" w:cs="Arial"/>
          <w:sz w:val="24"/>
          <w:szCs w:val="24"/>
          <w:shd w:val="clear" w:color="auto" w:fill="FFFFFF"/>
        </w:rPr>
        <w:t xml:space="preserve"> tradicionalidade. A Zona 1, que ficava ao norte da vila, desenvolvida a princípio por Charles Wilson, teve suas casas construídas nas décadas de 1920 e 1930 por construtores locais</w:t>
      </w:r>
      <w:r w:rsidR="00A535FB" w:rsidRPr="00DD6894">
        <w:rPr>
          <w:rFonts w:ascii="Arial" w:hAnsi="Arial" w:cs="Arial"/>
          <w:sz w:val="24"/>
          <w:szCs w:val="24"/>
          <w:shd w:val="clear" w:color="auto" w:fill="FFFFFF"/>
        </w:rPr>
        <w:t xml:space="preserve"> e</w:t>
      </w:r>
      <w:r w:rsidR="0088506D">
        <w:rPr>
          <w:rFonts w:ascii="Arial" w:hAnsi="Arial" w:cs="Arial"/>
          <w:sz w:val="24"/>
          <w:szCs w:val="24"/>
          <w:shd w:val="clear" w:color="auto" w:fill="FFFFFF"/>
        </w:rPr>
        <w:t>,</w:t>
      </w:r>
      <w:r w:rsidR="00A535FB" w:rsidRPr="00DD6894">
        <w:rPr>
          <w:rFonts w:ascii="Arial" w:hAnsi="Arial" w:cs="Arial"/>
          <w:sz w:val="24"/>
          <w:szCs w:val="24"/>
          <w:shd w:val="clear" w:color="auto" w:fill="FFFFFF"/>
        </w:rPr>
        <w:t xml:space="preserve"> pelo motivo da antiguidade de seus alicerces</w:t>
      </w:r>
      <w:r w:rsidR="0088506D">
        <w:rPr>
          <w:rFonts w:ascii="Arial" w:hAnsi="Arial" w:cs="Arial"/>
          <w:sz w:val="24"/>
          <w:szCs w:val="24"/>
          <w:shd w:val="clear" w:color="auto" w:fill="FFFFFF"/>
        </w:rPr>
        <w:t>,</w:t>
      </w:r>
      <w:r w:rsidR="00A535FB" w:rsidRPr="00DD6894">
        <w:rPr>
          <w:rFonts w:ascii="Arial" w:hAnsi="Arial" w:cs="Arial"/>
          <w:sz w:val="24"/>
          <w:szCs w:val="24"/>
          <w:shd w:val="clear" w:color="auto" w:fill="FFFFFF"/>
        </w:rPr>
        <w:t xml:space="preserve"> era reconhecidamente o orgulho da aldeia.</w:t>
      </w:r>
      <w:r w:rsidR="00A535FB" w:rsidRPr="00DD6894">
        <w:rPr>
          <w:rStyle w:val="Refdenotaderodap"/>
          <w:rFonts w:ascii="Arial" w:hAnsi="Arial" w:cs="Arial"/>
          <w:sz w:val="24"/>
          <w:szCs w:val="24"/>
          <w:shd w:val="clear" w:color="auto" w:fill="FFFFFF"/>
        </w:rPr>
        <w:footnoteReference w:id="5"/>
      </w:r>
      <w:r w:rsidR="001B5630" w:rsidRPr="00DD6894">
        <w:rPr>
          <w:rFonts w:ascii="Arial" w:hAnsi="Arial" w:cs="Arial"/>
          <w:sz w:val="24"/>
          <w:szCs w:val="24"/>
          <w:shd w:val="clear" w:color="auto" w:fill="FFFFFF"/>
        </w:rPr>
        <w:t xml:space="preserve"> </w:t>
      </w:r>
    </w:p>
    <w:p w:rsidR="00AF711C" w:rsidRPr="00DD6894" w:rsidRDefault="00A535FB"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Por outro lado, a Zona 3 veio a ser construída apenas em meados de 1930</w:t>
      </w:r>
      <w:r w:rsidR="0088506D">
        <w:rPr>
          <w:rFonts w:ascii="Arial" w:hAnsi="Arial" w:cs="Arial"/>
          <w:sz w:val="24"/>
          <w:szCs w:val="24"/>
          <w:shd w:val="clear" w:color="auto" w:fill="FFFFFF"/>
        </w:rPr>
        <w:t>,</w:t>
      </w:r>
      <w:r w:rsidRPr="00DD6894">
        <w:rPr>
          <w:rFonts w:ascii="Arial" w:hAnsi="Arial" w:cs="Arial"/>
          <w:sz w:val="24"/>
          <w:szCs w:val="24"/>
          <w:shd w:val="clear" w:color="auto" w:fill="FFFFFF"/>
        </w:rPr>
        <w:t xml:space="preserve"> com o diferencial de ter </w:t>
      </w:r>
      <w:r w:rsidR="00887B5F" w:rsidRPr="00DD6894">
        <w:rPr>
          <w:rFonts w:ascii="Arial" w:hAnsi="Arial" w:cs="Arial"/>
          <w:sz w:val="24"/>
          <w:szCs w:val="24"/>
          <w:shd w:val="clear" w:color="auto" w:fill="FFFFFF"/>
        </w:rPr>
        <w:t xml:space="preserve">sido erguida por </w:t>
      </w:r>
      <w:r w:rsidRPr="00DD6894">
        <w:rPr>
          <w:rFonts w:ascii="Arial" w:hAnsi="Arial" w:cs="Arial"/>
          <w:sz w:val="24"/>
          <w:szCs w:val="24"/>
          <w:shd w:val="clear" w:color="auto" w:fill="FFFFFF"/>
        </w:rPr>
        <w:t>uma empresa particular de investimentos, num local distante do primeiro zoneamento, entr</w:t>
      </w:r>
      <w:r w:rsidR="002521A1" w:rsidRPr="00DD6894">
        <w:rPr>
          <w:rFonts w:ascii="Arial" w:hAnsi="Arial" w:cs="Arial"/>
          <w:sz w:val="24"/>
          <w:szCs w:val="24"/>
          <w:shd w:val="clear" w:color="auto" w:fill="FFFFFF"/>
        </w:rPr>
        <w:t xml:space="preserve">e a distante estrada de ferro, ao norte do canal </w:t>
      </w:r>
      <w:r w:rsidR="0088506D">
        <w:rPr>
          <w:rFonts w:ascii="Arial" w:hAnsi="Arial" w:cs="Arial"/>
          <w:sz w:val="24"/>
          <w:szCs w:val="24"/>
          <w:shd w:val="clear" w:color="auto" w:fill="FFFFFF"/>
        </w:rPr>
        <w:t>existente</w:t>
      </w:r>
      <w:r w:rsidR="002521A1" w:rsidRPr="00DD6894">
        <w:rPr>
          <w:rFonts w:ascii="Arial" w:hAnsi="Arial" w:cs="Arial"/>
          <w:sz w:val="24"/>
          <w:szCs w:val="24"/>
          <w:shd w:val="clear" w:color="auto" w:fill="FFFFFF"/>
        </w:rPr>
        <w:t xml:space="preserve">. Assim, com o passar </w:t>
      </w:r>
      <w:r w:rsidR="00887B5F" w:rsidRPr="00DD6894">
        <w:rPr>
          <w:rFonts w:ascii="Arial" w:hAnsi="Arial" w:cs="Arial"/>
          <w:sz w:val="24"/>
          <w:szCs w:val="24"/>
          <w:shd w:val="clear" w:color="auto" w:fill="FFFFFF"/>
        </w:rPr>
        <w:t>dos tempos</w:t>
      </w:r>
      <w:r w:rsidR="002521A1" w:rsidRPr="00DD6894">
        <w:rPr>
          <w:rFonts w:ascii="Arial" w:hAnsi="Arial" w:cs="Arial"/>
          <w:sz w:val="24"/>
          <w:szCs w:val="24"/>
          <w:shd w:val="clear" w:color="auto" w:fill="FFFFFF"/>
        </w:rPr>
        <w:t xml:space="preserve">, os moradores da linha 3 passaram a ser estigmatizados pelos outros como os </w:t>
      </w:r>
      <w:r w:rsidR="00022196" w:rsidRPr="003B1D43">
        <w:rPr>
          <w:rFonts w:ascii="Arial" w:hAnsi="Arial" w:cs="Arial"/>
          <w:i/>
          <w:sz w:val="24"/>
          <w:szCs w:val="24"/>
          <w:shd w:val="clear" w:color="auto" w:fill="FFFFFF"/>
        </w:rPr>
        <w:t>“</w:t>
      </w:r>
      <w:r w:rsidR="002521A1" w:rsidRPr="003B1D43">
        <w:rPr>
          <w:rFonts w:ascii="Arial" w:hAnsi="Arial" w:cs="Arial"/>
          <w:i/>
          <w:sz w:val="24"/>
          <w:szCs w:val="24"/>
          <w:shd w:val="clear" w:color="auto" w:fill="FFFFFF"/>
        </w:rPr>
        <w:t>aldeões da vila dos ratos</w:t>
      </w:r>
      <w:r w:rsidR="00022196" w:rsidRPr="003B1D43">
        <w:rPr>
          <w:rFonts w:ascii="Arial" w:hAnsi="Arial" w:cs="Arial"/>
          <w:i/>
          <w:sz w:val="24"/>
          <w:szCs w:val="24"/>
          <w:shd w:val="clear" w:color="auto" w:fill="FFFFFF"/>
        </w:rPr>
        <w:t>”</w:t>
      </w:r>
      <w:r w:rsidR="00022196">
        <w:rPr>
          <w:rStyle w:val="Refdenotaderodap"/>
          <w:rFonts w:ascii="Arial" w:hAnsi="Arial" w:cs="Arial"/>
          <w:sz w:val="24"/>
          <w:szCs w:val="24"/>
          <w:shd w:val="clear" w:color="auto" w:fill="FFFFFF"/>
        </w:rPr>
        <w:footnoteReference w:id="6"/>
      </w:r>
      <w:r w:rsidR="002521A1" w:rsidRPr="00DD6894">
        <w:rPr>
          <w:rFonts w:ascii="Arial" w:hAnsi="Arial" w:cs="Arial"/>
          <w:sz w:val="24"/>
          <w:szCs w:val="24"/>
          <w:shd w:val="clear" w:color="auto" w:fill="FFFFFF"/>
        </w:rPr>
        <w:t>, pois residiam em uma área pantanosa a qual nem Charles Wilson quis desenvolver.</w:t>
      </w:r>
      <w:r w:rsidR="0088506D">
        <w:rPr>
          <w:rFonts w:ascii="Arial" w:hAnsi="Arial" w:cs="Arial"/>
          <w:sz w:val="24"/>
          <w:szCs w:val="24"/>
          <w:shd w:val="clear" w:color="auto" w:fill="FFFFFF"/>
        </w:rPr>
        <w:t xml:space="preserve"> </w:t>
      </w:r>
      <w:r w:rsidR="002521A1" w:rsidRPr="00DD6894">
        <w:rPr>
          <w:rFonts w:ascii="Arial" w:hAnsi="Arial" w:cs="Arial"/>
          <w:sz w:val="24"/>
          <w:szCs w:val="24"/>
          <w:shd w:val="clear" w:color="auto" w:fill="FFFFFF"/>
        </w:rPr>
        <w:t xml:space="preserve">Todavia, a situação ainda </w:t>
      </w:r>
      <w:r w:rsidR="0088506D">
        <w:rPr>
          <w:rFonts w:ascii="Arial" w:hAnsi="Arial" w:cs="Arial"/>
          <w:sz w:val="24"/>
          <w:szCs w:val="24"/>
          <w:shd w:val="clear" w:color="auto" w:fill="FFFFFF"/>
        </w:rPr>
        <w:t>viria</w:t>
      </w:r>
      <w:r w:rsidR="002521A1" w:rsidRPr="00DD6894">
        <w:rPr>
          <w:rFonts w:ascii="Arial" w:hAnsi="Arial" w:cs="Arial"/>
          <w:sz w:val="24"/>
          <w:szCs w:val="24"/>
          <w:shd w:val="clear" w:color="auto" w:fill="FFFFFF"/>
        </w:rPr>
        <w:t xml:space="preserve"> a piorar.</w:t>
      </w:r>
    </w:p>
    <w:p w:rsidR="00B85F81" w:rsidRDefault="002521A1" w:rsidP="00B85F81">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lastRenderedPageBreak/>
        <w:t xml:space="preserve">Com a </w:t>
      </w:r>
      <w:r w:rsidR="00BB752F">
        <w:rPr>
          <w:rFonts w:ascii="Arial" w:hAnsi="Arial" w:cs="Arial"/>
          <w:sz w:val="24"/>
          <w:szCs w:val="24"/>
          <w:shd w:val="clear" w:color="auto" w:fill="FFFFFF"/>
        </w:rPr>
        <w:t xml:space="preserve">segunda </w:t>
      </w:r>
      <w:r w:rsidRPr="00DD6894">
        <w:rPr>
          <w:rFonts w:ascii="Arial" w:hAnsi="Arial" w:cs="Arial"/>
          <w:sz w:val="24"/>
          <w:szCs w:val="24"/>
          <w:shd w:val="clear" w:color="auto" w:fill="FFFFFF"/>
        </w:rPr>
        <w:t>guerra e os bombardeios por toda Inglaterra, uma fábrica importante em Londres havia perdido suas instalações</w:t>
      </w:r>
      <w:r w:rsidR="0088506D">
        <w:rPr>
          <w:rFonts w:ascii="Arial" w:hAnsi="Arial" w:cs="Arial"/>
          <w:sz w:val="24"/>
          <w:szCs w:val="24"/>
          <w:shd w:val="clear" w:color="auto" w:fill="FFFFFF"/>
        </w:rPr>
        <w:t>,</w:t>
      </w:r>
      <w:r w:rsidRPr="00DD6894">
        <w:rPr>
          <w:rFonts w:ascii="Arial" w:hAnsi="Arial" w:cs="Arial"/>
          <w:sz w:val="24"/>
          <w:szCs w:val="24"/>
          <w:shd w:val="clear" w:color="auto" w:fill="FFFFFF"/>
        </w:rPr>
        <w:t xml:space="preserve"> escolhe</w:t>
      </w:r>
      <w:r w:rsidR="0088506D">
        <w:rPr>
          <w:rFonts w:ascii="Arial" w:hAnsi="Arial" w:cs="Arial"/>
          <w:sz w:val="24"/>
          <w:szCs w:val="24"/>
          <w:shd w:val="clear" w:color="auto" w:fill="FFFFFF"/>
        </w:rPr>
        <w:t>ndo</w:t>
      </w:r>
      <w:r w:rsidRPr="00DD6894">
        <w:rPr>
          <w:rFonts w:ascii="Arial" w:hAnsi="Arial" w:cs="Arial"/>
          <w:sz w:val="24"/>
          <w:szCs w:val="24"/>
          <w:shd w:val="clear" w:color="auto" w:fill="FFFFFF"/>
        </w:rPr>
        <w:t xml:space="preserve"> Winston Parva para lá reiniciar </w:t>
      </w:r>
      <w:r w:rsidRPr="00B85F81">
        <w:rPr>
          <w:rFonts w:ascii="Arial" w:hAnsi="Arial" w:cs="Arial"/>
          <w:sz w:val="24"/>
          <w:szCs w:val="24"/>
          <w:shd w:val="clear" w:color="auto" w:fill="FFFFFF"/>
        </w:rPr>
        <w:t>suas atividades bélicas. Dessa forma, mais de 100 londrinos foram acomodados na Zona 3</w:t>
      </w:r>
      <w:r w:rsidR="0088506D">
        <w:rPr>
          <w:rFonts w:ascii="Arial" w:hAnsi="Arial" w:cs="Arial"/>
          <w:sz w:val="24"/>
          <w:szCs w:val="24"/>
          <w:shd w:val="clear" w:color="auto" w:fill="FFFFFF"/>
        </w:rPr>
        <w:t>,</w:t>
      </w:r>
      <w:r w:rsidRPr="00B85F81">
        <w:rPr>
          <w:rFonts w:ascii="Arial" w:hAnsi="Arial" w:cs="Arial"/>
          <w:sz w:val="24"/>
          <w:szCs w:val="24"/>
          <w:shd w:val="clear" w:color="auto" w:fill="FFFFFF"/>
        </w:rPr>
        <w:t xml:space="preserve"> num súbito </w:t>
      </w:r>
      <w:r w:rsidR="0088506D">
        <w:rPr>
          <w:rFonts w:ascii="Arial" w:hAnsi="Arial" w:cs="Arial"/>
          <w:sz w:val="24"/>
          <w:szCs w:val="24"/>
          <w:shd w:val="clear" w:color="auto" w:fill="FFFFFF"/>
        </w:rPr>
        <w:t>incremento</w:t>
      </w:r>
      <w:r w:rsidRPr="00B85F81">
        <w:rPr>
          <w:rFonts w:ascii="Arial" w:hAnsi="Arial" w:cs="Arial"/>
          <w:sz w:val="24"/>
          <w:szCs w:val="24"/>
          <w:shd w:val="clear" w:color="auto" w:fill="FFFFFF"/>
        </w:rPr>
        <w:t xml:space="preserve"> de imigração, </w:t>
      </w:r>
      <w:r w:rsidR="00905539" w:rsidRPr="00B85F81">
        <w:rPr>
          <w:rFonts w:ascii="Arial" w:hAnsi="Arial" w:cs="Arial"/>
          <w:sz w:val="24"/>
          <w:szCs w:val="24"/>
          <w:shd w:val="clear" w:color="auto" w:fill="FFFFFF"/>
        </w:rPr>
        <w:t>trazendo con</w:t>
      </w:r>
      <w:r w:rsidR="00B85F81" w:rsidRPr="00B85F81">
        <w:rPr>
          <w:rFonts w:ascii="Arial" w:hAnsi="Arial" w:cs="Arial"/>
          <w:sz w:val="24"/>
          <w:szCs w:val="24"/>
          <w:shd w:val="clear" w:color="auto" w:fill="FFFFFF"/>
        </w:rPr>
        <w:t xml:space="preserve">sigo novos costumes e tradições. </w:t>
      </w:r>
    </w:p>
    <w:p w:rsidR="00D061F9" w:rsidRPr="00B85F81" w:rsidRDefault="00B85F81" w:rsidP="00B85F81">
      <w:pPr>
        <w:spacing w:after="0" w:line="360" w:lineRule="auto"/>
        <w:ind w:firstLine="851"/>
        <w:jc w:val="both"/>
        <w:rPr>
          <w:rFonts w:ascii="Arial" w:hAnsi="Arial" w:cs="Arial"/>
          <w:sz w:val="24"/>
          <w:szCs w:val="24"/>
          <w:shd w:val="clear" w:color="auto" w:fill="FFFFFF"/>
        </w:rPr>
      </w:pPr>
      <w:r w:rsidRPr="00B85F81">
        <w:rPr>
          <w:rFonts w:ascii="Arial" w:hAnsi="Arial" w:cs="Arial"/>
          <w:sz w:val="24"/>
          <w:szCs w:val="24"/>
          <w:shd w:val="clear" w:color="auto" w:fill="FFFFFF"/>
        </w:rPr>
        <w:t xml:space="preserve">As diferenças iam desde os níveis salariais dos recém-chegados que </w:t>
      </w:r>
      <w:r w:rsidRPr="008D2324">
        <w:rPr>
          <w:rFonts w:ascii="Arial" w:hAnsi="Arial" w:cs="Arial"/>
          <w:i/>
          <w:sz w:val="24"/>
          <w:szCs w:val="24"/>
          <w:shd w:val="clear" w:color="auto" w:fill="FFFFFF"/>
        </w:rPr>
        <w:t>“não ficavam sensivelmente abaixo dos das famílias de residentes da classe trabalhadora</w:t>
      </w:r>
      <w:r w:rsidRPr="00B85F81">
        <w:rPr>
          <w:rFonts w:ascii="Arial" w:hAnsi="Arial" w:cs="Arial"/>
          <w:sz w:val="24"/>
          <w:szCs w:val="24"/>
          <w:shd w:val="clear" w:color="auto" w:fill="FFFFFF"/>
        </w:rPr>
        <w:t>”</w:t>
      </w:r>
      <w:r w:rsidR="0088506D">
        <w:rPr>
          <w:rFonts w:ascii="Arial" w:hAnsi="Arial" w:cs="Arial"/>
          <w:sz w:val="24"/>
          <w:szCs w:val="24"/>
          <w:shd w:val="clear" w:color="auto" w:fill="FFFFFF"/>
        </w:rPr>
        <w:t>;</w:t>
      </w:r>
      <w:r w:rsidRPr="00B85F81">
        <w:rPr>
          <w:rFonts w:ascii="Arial" w:hAnsi="Arial" w:cs="Arial"/>
          <w:sz w:val="24"/>
          <w:szCs w:val="24"/>
          <w:shd w:val="clear" w:color="auto" w:fill="FFFFFF"/>
        </w:rPr>
        <w:t xml:space="preserve"> por outro lado, estes </w:t>
      </w:r>
      <w:r w:rsidRPr="008D2324">
        <w:rPr>
          <w:rFonts w:ascii="Arial" w:hAnsi="Arial" w:cs="Arial"/>
          <w:i/>
          <w:sz w:val="24"/>
          <w:szCs w:val="24"/>
          <w:shd w:val="clear" w:color="auto" w:fill="FFFFFF"/>
        </w:rPr>
        <w:t>“diferiam delas consideravelmente.”</w:t>
      </w:r>
      <w:r w:rsidRPr="00B85F81">
        <w:rPr>
          <w:rFonts w:ascii="Arial" w:hAnsi="Arial" w:cs="Arial"/>
          <w:sz w:val="24"/>
          <w:szCs w:val="24"/>
          <w:shd w:val="clear" w:color="auto" w:fill="FFFFFF"/>
        </w:rPr>
        <w:t xml:space="preserve"> As dissimilitudes estavam presentes </w:t>
      </w:r>
      <w:r w:rsidRPr="008D2324">
        <w:rPr>
          <w:rFonts w:ascii="Arial" w:hAnsi="Arial" w:cs="Arial"/>
          <w:i/>
          <w:sz w:val="24"/>
          <w:szCs w:val="24"/>
          <w:shd w:val="clear" w:color="auto" w:fill="FFFFFF"/>
        </w:rPr>
        <w:t xml:space="preserve">“em seus costumes, tradições e todo o seu estilo de vida.” </w:t>
      </w:r>
      <w:r w:rsidRPr="00B85F81">
        <w:rPr>
          <w:rFonts w:ascii="Arial" w:hAnsi="Arial" w:cs="Arial"/>
          <w:sz w:val="24"/>
          <w:szCs w:val="24"/>
          <w:shd w:val="clear" w:color="auto" w:fill="FFFFFF"/>
        </w:rPr>
        <w:t>No entanto</w:t>
      </w:r>
      <w:r w:rsidR="006F77D6" w:rsidRPr="00B85F81">
        <w:rPr>
          <w:rFonts w:ascii="Arial" w:hAnsi="Arial" w:cs="Arial"/>
          <w:sz w:val="24"/>
          <w:szCs w:val="24"/>
          <w:shd w:val="clear" w:color="auto" w:fill="FFFFFF"/>
        </w:rPr>
        <w:t>,</w:t>
      </w:r>
      <w:r w:rsidR="00905539" w:rsidRPr="00B85F81">
        <w:rPr>
          <w:rFonts w:ascii="Arial" w:hAnsi="Arial" w:cs="Arial"/>
          <w:sz w:val="24"/>
          <w:szCs w:val="24"/>
          <w:shd w:val="clear" w:color="auto" w:fill="FFFFFF"/>
        </w:rPr>
        <w:t xml:space="preserve"> com eles chegou </w:t>
      </w:r>
      <w:r w:rsidRPr="008D2324">
        <w:rPr>
          <w:rFonts w:ascii="Arial" w:hAnsi="Arial" w:cs="Arial"/>
          <w:i/>
          <w:sz w:val="24"/>
          <w:szCs w:val="24"/>
          <w:shd w:val="clear" w:color="auto" w:fill="FFFFFF"/>
        </w:rPr>
        <w:t>“</w:t>
      </w:r>
      <w:r w:rsidR="00905539" w:rsidRPr="008D2324">
        <w:rPr>
          <w:rFonts w:ascii="Arial" w:hAnsi="Arial" w:cs="Arial"/>
          <w:i/>
          <w:sz w:val="24"/>
          <w:szCs w:val="24"/>
          <w:shd w:val="clear" w:color="auto" w:fill="FFFFFF"/>
        </w:rPr>
        <w:t>uma minoria de operários não especializados, atraídos pela variedade dos postos de trabalho ligados ao esforço de guerra, que se instalou no loteamento e cujos padrões de conduta, ao que parece, diferenciam não apenas dos padrões dos aldeões</w:t>
      </w:r>
      <w:r w:rsidR="008D2324" w:rsidRPr="008D2324">
        <w:rPr>
          <w:rFonts w:ascii="Arial" w:hAnsi="Arial" w:cs="Arial"/>
          <w:i/>
          <w:sz w:val="24"/>
          <w:szCs w:val="24"/>
          <w:shd w:val="clear" w:color="auto" w:fill="FFFFFF"/>
        </w:rPr>
        <w:t>”</w:t>
      </w:r>
      <w:r w:rsidR="006F77D6" w:rsidRPr="008D2324">
        <w:rPr>
          <w:rFonts w:ascii="Arial" w:hAnsi="Arial" w:cs="Arial"/>
          <w:i/>
          <w:sz w:val="24"/>
          <w:szCs w:val="24"/>
          <w:shd w:val="clear" w:color="auto" w:fill="FFFFFF"/>
        </w:rPr>
        <w:t xml:space="preserve">, </w:t>
      </w:r>
      <w:r w:rsidR="006F77D6" w:rsidRPr="00B85F81">
        <w:rPr>
          <w:rFonts w:ascii="Arial" w:hAnsi="Arial" w:cs="Arial"/>
          <w:sz w:val="24"/>
          <w:szCs w:val="24"/>
          <w:shd w:val="clear" w:color="auto" w:fill="FFFFFF"/>
        </w:rPr>
        <w:t>mas</w:t>
      </w:r>
      <w:r w:rsidR="00905539" w:rsidRPr="00B85F81">
        <w:rPr>
          <w:rFonts w:ascii="Arial" w:hAnsi="Arial" w:cs="Arial"/>
          <w:sz w:val="24"/>
          <w:szCs w:val="24"/>
          <w:shd w:val="clear" w:color="auto" w:fill="FFFFFF"/>
        </w:rPr>
        <w:t xml:space="preserve"> também dos da maioria dos residentes da nova área.</w:t>
      </w:r>
      <w:r w:rsidRPr="00B85F81">
        <w:rPr>
          <w:rFonts w:ascii="Arial" w:hAnsi="Arial" w:cs="Arial"/>
          <w:sz w:val="24"/>
          <w:szCs w:val="24"/>
          <w:shd w:val="clear" w:color="auto" w:fill="FFFFFF"/>
        </w:rPr>
        <w:t xml:space="preserve"> De todo jeito, a</w:t>
      </w:r>
      <w:r w:rsidR="00905539" w:rsidRPr="00B85F81">
        <w:rPr>
          <w:rFonts w:ascii="Arial" w:hAnsi="Arial" w:cs="Arial"/>
          <w:sz w:val="24"/>
          <w:szCs w:val="24"/>
          <w:shd w:val="clear" w:color="auto" w:fill="FFFFFF"/>
        </w:rPr>
        <w:t xml:space="preserve"> existência desses bolsões de trabalhad</w:t>
      </w:r>
      <w:r w:rsidRPr="00B85F81">
        <w:rPr>
          <w:rFonts w:ascii="Arial" w:hAnsi="Arial" w:cs="Arial"/>
          <w:sz w:val="24"/>
          <w:szCs w:val="24"/>
          <w:shd w:val="clear" w:color="auto" w:fill="FFFFFF"/>
        </w:rPr>
        <w:t>ores imigrantes foi uma das “</w:t>
      </w:r>
      <w:r w:rsidRPr="008D2324">
        <w:rPr>
          <w:rFonts w:ascii="Arial" w:hAnsi="Arial" w:cs="Arial"/>
          <w:i/>
          <w:sz w:val="24"/>
          <w:szCs w:val="24"/>
          <w:shd w:val="clear" w:color="auto" w:fill="FFFFFF"/>
        </w:rPr>
        <w:t>razõ</w:t>
      </w:r>
      <w:r w:rsidR="00905539" w:rsidRPr="008D2324">
        <w:rPr>
          <w:rFonts w:ascii="Arial" w:hAnsi="Arial" w:cs="Arial"/>
          <w:i/>
          <w:sz w:val="24"/>
          <w:szCs w:val="24"/>
          <w:shd w:val="clear" w:color="auto" w:fill="FFFFFF"/>
        </w:rPr>
        <w:t xml:space="preserve">es, com certeza, do status inferior atribuído ao loteamento </w:t>
      </w:r>
      <w:r w:rsidR="00022196" w:rsidRPr="008D2324">
        <w:rPr>
          <w:rFonts w:ascii="Arial" w:hAnsi="Arial" w:cs="Arial"/>
          <w:i/>
          <w:sz w:val="24"/>
          <w:szCs w:val="24"/>
          <w:shd w:val="clear" w:color="auto" w:fill="FFFFFF"/>
        </w:rPr>
        <w:t>como um todo, na classificação f</w:t>
      </w:r>
      <w:r w:rsidR="00905539" w:rsidRPr="008D2324">
        <w:rPr>
          <w:rFonts w:ascii="Arial" w:hAnsi="Arial" w:cs="Arial"/>
          <w:i/>
          <w:sz w:val="24"/>
          <w:szCs w:val="24"/>
          <w:shd w:val="clear" w:color="auto" w:fill="FFFFFF"/>
        </w:rPr>
        <w:t>eita pelas zonas de Wiston Parva.</w:t>
      </w:r>
      <w:r w:rsidRPr="008D2324">
        <w:rPr>
          <w:rFonts w:ascii="Arial" w:hAnsi="Arial" w:cs="Arial"/>
          <w:i/>
          <w:sz w:val="24"/>
          <w:szCs w:val="24"/>
          <w:shd w:val="clear" w:color="auto" w:fill="FFFFFF"/>
        </w:rPr>
        <w:t>”</w:t>
      </w:r>
      <w:r w:rsidR="00905539" w:rsidRPr="008D2324">
        <w:rPr>
          <w:rStyle w:val="Refdenotaderodap"/>
          <w:rFonts w:ascii="Arial" w:hAnsi="Arial" w:cs="Arial"/>
          <w:i/>
          <w:sz w:val="24"/>
          <w:szCs w:val="24"/>
          <w:shd w:val="clear" w:color="auto" w:fill="FFFFFF"/>
        </w:rPr>
        <w:footnoteReference w:id="7"/>
      </w:r>
    </w:p>
    <w:p w:rsidR="00D51B78" w:rsidRPr="00DD6894" w:rsidRDefault="00887B5F"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ELIAS define em seus estudos que as casas erguidas no </w:t>
      </w:r>
      <w:r w:rsidR="00783BFD" w:rsidRPr="00DD6894">
        <w:rPr>
          <w:rFonts w:ascii="Arial" w:hAnsi="Arial" w:cs="Arial"/>
          <w:sz w:val="24"/>
          <w:szCs w:val="24"/>
          <w:shd w:val="clear" w:color="auto" w:fill="FFFFFF"/>
        </w:rPr>
        <w:t>início</w:t>
      </w:r>
      <w:r w:rsidRPr="00DD6894">
        <w:rPr>
          <w:rFonts w:ascii="Arial" w:hAnsi="Arial" w:cs="Arial"/>
          <w:sz w:val="24"/>
          <w:szCs w:val="24"/>
          <w:shd w:val="clear" w:color="auto" w:fill="FFFFFF"/>
        </w:rPr>
        <w:t xml:space="preserve"> da Zona 3 estavam sem moradores, e </w:t>
      </w:r>
      <w:r w:rsidR="0019548C">
        <w:rPr>
          <w:rFonts w:ascii="Arial" w:hAnsi="Arial" w:cs="Arial"/>
          <w:sz w:val="24"/>
          <w:szCs w:val="24"/>
          <w:shd w:val="clear" w:color="auto" w:fill="FFFFFF"/>
        </w:rPr>
        <w:t>apesar do baixo preço dos alugué</w:t>
      </w:r>
      <w:r w:rsidRPr="00DD6894">
        <w:rPr>
          <w:rFonts w:ascii="Arial" w:hAnsi="Arial" w:cs="Arial"/>
          <w:sz w:val="24"/>
          <w:szCs w:val="24"/>
          <w:shd w:val="clear" w:color="auto" w:fill="FFFFFF"/>
        </w:rPr>
        <w:t>is, a procura foi ínfima, pois fora determinada pelo receio da estigmatização e medo do desajustamento social.</w:t>
      </w:r>
      <w:r w:rsidRPr="00DD6894">
        <w:rPr>
          <w:rStyle w:val="Refdenotaderodap"/>
          <w:rFonts w:ascii="Arial" w:hAnsi="Arial" w:cs="Arial"/>
          <w:sz w:val="24"/>
          <w:szCs w:val="24"/>
          <w:shd w:val="clear" w:color="auto" w:fill="FFFFFF"/>
        </w:rPr>
        <w:footnoteReference w:id="8"/>
      </w:r>
      <w:r w:rsidRPr="00DD6894">
        <w:rPr>
          <w:rFonts w:ascii="Arial" w:hAnsi="Arial" w:cs="Arial"/>
          <w:sz w:val="24"/>
          <w:szCs w:val="24"/>
          <w:shd w:val="clear" w:color="auto" w:fill="FFFFFF"/>
        </w:rPr>
        <w:t xml:space="preserve"> Entretanto, mesmo diante </w:t>
      </w:r>
      <w:r w:rsidR="008E4ABE">
        <w:rPr>
          <w:rFonts w:ascii="Arial" w:hAnsi="Arial" w:cs="Arial"/>
          <w:sz w:val="24"/>
          <w:szCs w:val="24"/>
          <w:shd w:val="clear" w:color="auto" w:fill="FFFFFF"/>
        </w:rPr>
        <w:t>de</w:t>
      </w:r>
      <w:r w:rsidRPr="00DD6894">
        <w:rPr>
          <w:rFonts w:ascii="Arial" w:hAnsi="Arial" w:cs="Arial"/>
          <w:sz w:val="24"/>
          <w:szCs w:val="24"/>
          <w:shd w:val="clear" w:color="auto" w:fill="FFFFFF"/>
        </w:rPr>
        <w:t xml:space="preserve"> três grupos distintos que se definiam como diferentes, o essencial era que dentro de cada casta haviam também aqueles que estigmatizavam e separavam seus iguais, assim apenas considerados pois se agrupavam em um mesmo bairro. Os </w:t>
      </w:r>
      <w:r w:rsidR="00B85F81" w:rsidRPr="00DD6894">
        <w:rPr>
          <w:rFonts w:ascii="Arial" w:hAnsi="Arial" w:cs="Arial"/>
          <w:sz w:val="24"/>
          <w:szCs w:val="24"/>
          <w:shd w:val="clear" w:color="auto" w:fill="FFFFFF"/>
        </w:rPr>
        <w:t>recém-chegados</w:t>
      </w:r>
      <w:r w:rsidRPr="00DD6894">
        <w:rPr>
          <w:rFonts w:ascii="Arial" w:hAnsi="Arial" w:cs="Arial"/>
          <w:sz w:val="24"/>
          <w:szCs w:val="24"/>
          <w:shd w:val="clear" w:color="auto" w:fill="FFFFFF"/>
        </w:rPr>
        <w:t>, identificados como estrangeiros e diferentes que rumavam para Zona 3</w:t>
      </w:r>
      <w:r w:rsidR="008E4ABE">
        <w:rPr>
          <w:rFonts w:ascii="Arial" w:hAnsi="Arial" w:cs="Arial"/>
          <w:sz w:val="24"/>
          <w:szCs w:val="24"/>
          <w:shd w:val="clear" w:color="auto" w:fill="FFFFFF"/>
        </w:rPr>
        <w:t>,</w:t>
      </w:r>
      <w:r w:rsidRPr="00DD6894">
        <w:rPr>
          <w:rFonts w:ascii="Arial" w:hAnsi="Arial" w:cs="Arial"/>
          <w:sz w:val="24"/>
          <w:szCs w:val="24"/>
          <w:shd w:val="clear" w:color="auto" w:fill="FFFFFF"/>
        </w:rPr>
        <w:t xml:space="preserve"> eram assim rotulados pelos moradores das outras duas áreas, bem como, categorizados pelos seus vizinhos moradores da mesma zona.</w:t>
      </w:r>
      <w:r w:rsidR="00847A70" w:rsidRPr="00DD6894">
        <w:rPr>
          <w:rStyle w:val="Refdenotaderodap"/>
          <w:rFonts w:ascii="Arial" w:hAnsi="Arial" w:cs="Arial"/>
          <w:sz w:val="24"/>
          <w:szCs w:val="24"/>
          <w:shd w:val="clear" w:color="auto" w:fill="FFFFFF"/>
        </w:rPr>
        <w:footnoteReference w:id="9"/>
      </w:r>
    </w:p>
    <w:p w:rsidR="00255014" w:rsidRDefault="00FB7767"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Os habitantes da primeira zona se enxergavam como uma classe mais alta</w:t>
      </w:r>
      <w:r w:rsidR="0019548C">
        <w:rPr>
          <w:rFonts w:ascii="Arial" w:hAnsi="Arial" w:cs="Arial"/>
          <w:sz w:val="24"/>
          <w:szCs w:val="24"/>
          <w:shd w:val="clear" w:color="auto" w:fill="FFFFFF"/>
        </w:rPr>
        <w:t>,</w:t>
      </w:r>
      <w:r w:rsidRPr="00DD6894">
        <w:rPr>
          <w:rFonts w:ascii="Arial" w:hAnsi="Arial" w:cs="Arial"/>
          <w:sz w:val="24"/>
          <w:szCs w:val="24"/>
          <w:shd w:val="clear" w:color="auto" w:fill="FFFFFF"/>
        </w:rPr>
        <w:t xml:space="preserve"> moradores de uma área residencial de elevado nível, enquanto as zonas 2 e 3 eram as classes trabalhadoras e reconhecidas por seus próprios habituais como bairros operários. </w:t>
      </w:r>
    </w:p>
    <w:p w:rsidR="00AF711C" w:rsidRPr="00DD6894" w:rsidRDefault="00FB7767"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lastRenderedPageBreak/>
        <w:t>A ascensão da Zona 2 para a primeira zona era possível mediante poupança</w:t>
      </w:r>
      <w:r w:rsidR="008E4ABE">
        <w:rPr>
          <w:rFonts w:ascii="Arial" w:hAnsi="Arial" w:cs="Arial"/>
          <w:sz w:val="24"/>
          <w:szCs w:val="24"/>
          <w:shd w:val="clear" w:color="auto" w:fill="FFFFFF"/>
        </w:rPr>
        <w:t>,</w:t>
      </w:r>
      <w:r w:rsidRPr="00DD6894">
        <w:rPr>
          <w:rFonts w:ascii="Arial" w:hAnsi="Arial" w:cs="Arial"/>
          <w:sz w:val="24"/>
          <w:szCs w:val="24"/>
          <w:shd w:val="clear" w:color="auto" w:fill="FFFFFF"/>
        </w:rPr>
        <w:t xml:space="preserve"> bônus de guerra ou o ajuntamento da renda do casal. Aqueles que conseguiam rumar de uma linha para outra</w:t>
      </w:r>
      <w:r w:rsidR="008E4ABE">
        <w:rPr>
          <w:rFonts w:ascii="Arial" w:hAnsi="Arial" w:cs="Arial"/>
          <w:sz w:val="24"/>
          <w:szCs w:val="24"/>
          <w:shd w:val="clear" w:color="auto" w:fill="FFFFFF"/>
        </w:rPr>
        <w:t>,</w:t>
      </w:r>
      <w:r w:rsidRPr="00DD6894">
        <w:rPr>
          <w:rFonts w:ascii="Arial" w:hAnsi="Arial" w:cs="Arial"/>
          <w:sz w:val="24"/>
          <w:szCs w:val="24"/>
          <w:shd w:val="clear" w:color="auto" w:fill="FFFFFF"/>
        </w:rPr>
        <w:t xml:space="preserve"> geralmente se edificavam em casas modestas e encaravam essa mudança como um </w:t>
      </w:r>
      <w:r w:rsidR="0019548C" w:rsidRPr="008D2324">
        <w:rPr>
          <w:rFonts w:ascii="Arial" w:hAnsi="Arial" w:cs="Arial"/>
          <w:i/>
          <w:sz w:val="24"/>
          <w:szCs w:val="24"/>
          <w:shd w:val="clear" w:color="auto" w:fill="FFFFFF"/>
        </w:rPr>
        <w:t>“</w:t>
      </w:r>
      <w:r w:rsidRPr="008D2324">
        <w:rPr>
          <w:rFonts w:ascii="Arial" w:hAnsi="Arial" w:cs="Arial"/>
          <w:i/>
          <w:sz w:val="24"/>
          <w:szCs w:val="24"/>
          <w:shd w:val="clear" w:color="auto" w:fill="FFFFFF"/>
        </w:rPr>
        <w:t>símbolo de sua ascensão</w:t>
      </w:r>
      <w:r w:rsidR="0019548C" w:rsidRPr="008D2324">
        <w:rPr>
          <w:rFonts w:ascii="Arial" w:hAnsi="Arial" w:cs="Arial"/>
          <w:i/>
          <w:sz w:val="24"/>
          <w:szCs w:val="24"/>
          <w:shd w:val="clear" w:color="auto" w:fill="FFFFFF"/>
        </w:rPr>
        <w:t>”</w:t>
      </w:r>
      <w:r w:rsidRPr="00DD6894">
        <w:rPr>
          <w:rFonts w:ascii="Arial" w:hAnsi="Arial" w:cs="Arial"/>
          <w:sz w:val="24"/>
          <w:szCs w:val="24"/>
          <w:shd w:val="clear" w:color="auto" w:fill="FFFFFF"/>
        </w:rPr>
        <w:t xml:space="preserve"> e </w:t>
      </w:r>
      <w:r w:rsidR="008E4ABE">
        <w:rPr>
          <w:rFonts w:ascii="Arial" w:hAnsi="Arial" w:cs="Arial"/>
          <w:sz w:val="24"/>
          <w:szCs w:val="24"/>
          <w:shd w:val="clear" w:color="auto" w:fill="FFFFFF"/>
        </w:rPr>
        <w:t>iminente</w:t>
      </w:r>
      <w:r w:rsidRPr="00DD6894">
        <w:rPr>
          <w:rFonts w:ascii="Arial" w:hAnsi="Arial" w:cs="Arial"/>
          <w:sz w:val="24"/>
          <w:szCs w:val="24"/>
          <w:shd w:val="clear" w:color="auto" w:fill="FFFFFF"/>
        </w:rPr>
        <w:t xml:space="preserve"> sucesso.</w:t>
      </w:r>
      <w:r w:rsidRPr="00DD6894">
        <w:rPr>
          <w:rStyle w:val="Refdenotaderodap"/>
          <w:rFonts w:ascii="Arial" w:hAnsi="Arial" w:cs="Arial"/>
          <w:sz w:val="24"/>
          <w:szCs w:val="24"/>
          <w:shd w:val="clear" w:color="auto" w:fill="FFFFFF"/>
        </w:rPr>
        <w:footnoteReference w:id="10"/>
      </w:r>
    </w:p>
    <w:p w:rsidR="00D061F9" w:rsidRPr="00DD6894" w:rsidRDefault="005946C4"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Ocorre que entre as três grandes ramificações que entre si se estigmatizavam e aceitavam os estigmas, como as classes pertencentes ao grupo inferior consideradas pela Zona 1 que estavam nas outras duas zonas, a segunda zona também identifica ser diferente da primeira zona</w:t>
      </w:r>
      <w:r w:rsidR="008E4ABE">
        <w:rPr>
          <w:rFonts w:ascii="Arial" w:hAnsi="Arial" w:cs="Arial"/>
          <w:sz w:val="24"/>
          <w:szCs w:val="24"/>
          <w:shd w:val="clear" w:color="auto" w:fill="FFFFFF"/>
        </w:rPr>
        <w:t>,</w:t>
      </w:r>
      <w:r w:rsidRPr="00DD6894">
        <w:rPr>
          <w:rFonts w:ascii="Arial" w:hAnsi="Arial" w:cs="Arial"/>
          <w:sz w:val="24"/>
          <w:szCs w:val="24"/>
          <w:shd w:val="clear" w:color="auto" w:fill="FFFFFF"/>
        </w:rPr>
        <w:t xml:space="preserve"> bem como acreditava estar aquém da Zona 3, que eram identificados como os diferentes, imigrantes de nível baixo e completa carência de virtu</w:t>
      </w:r>
      <w:r w:rsidR="00E451BC">
        <w:rPr>
          <w:rFonts w:ascii="Arial" w:hAnsi="Arial" w:cs="Arial"/>
          <w:sz w:val="24"/>
          <w:szCs w:val="24"/>
          <w:shd w:val="clear" w:color="auto" w:fill="FFFFFF"/>
        </w:rPr>
        <w:t>des</w:t>
      </w:r>
      <w:r w:rsidRPr="00DD6894">
        <w:rPr>
          <w:rFonts w:ascii="Arial" w:hAnsi="Arial" w:cs="Arial"/>
          <w:sz w:val="24"/>
          <w:szCs w:val="24"/>
          <w:shd w:val="clear" w:color="auto" w:fill="FFFFFF"/>
        </w:rPr>
        <w:t>.</w:t>
      </w:r>
      <w:r w:rsidRPr="00DD6894">
        <w:rPr>
          <w:rStyle w:val="Refdenotaderodap"/>
          <w:rFonts w:ascii="Arial" w:hAnsi="Arial" w:cs="Arial"/>
          <w:sz w:val="24"/>
          <w:szCs w:val="24"/>
          <w:shd w:val="clear" w:color="auto" w:fill="FFFFFF"/>
        </w:rPr>
        <w:footnoteReference w:id="11"/>
      </w:r>
      <w:r w:rsidRPr="00DD6894">
        <w:rPr>
          <w:rFonts w:ascii="Arial" w:hAnsi="Arial" w:cs="Arial"/>
          <w:sz w:val="24"/>
          <w:szCs w:val="24"/>
          <w:shd w:val="clear" w:color="auto" w:fill="FFFFFF"/>
        </w:rPr>
        <w:t xml:space="preserve"> </w:t>
      </w:r>
      <w:r w:rsidR="00D061F9" w:rsidRPr="00DD6894">
        <w:rPr>
          <w:rFonts w:ascii="Arial" w:hAnsi="Arial" w:cs="Arial"/>
          <w:sz w:val="24"/>
          <w:szCs w:val="24"/>
          <w:shd w:val="clear" w:color="auto" w:fill="FFFFFF"/>
        </w:rPr>
        <w:t>ELIAS continua</w:t>
      </w:r>
      <w:r w:rsidR="00521AA8" w:rsidRPr="00DD6894">
        <w:rPr>
          <w:rFonts w:ascii="Arial" w:hAnsi="Arial" w:cs="Arial"/>
          <w:sz w:val="24"/>
          <w:szCs w:val="24"/>
          <w:shd w:val="clear" w:color="auto" w:fill="FFFFFF"/>
        </w:rPr>
        <w:t xml:space="preserve">: </w:t>
      </w:r>
      <w:r w:rsidR="00521AA8" w:rsidRPr="008D2324">
        <w:rPr>
          <w:rFonts w:ascii="Arial" w:hAnsi="Arial" w:cs="Arial"/>
          <w:i/>
          <w:sz w:val="24"/>
          <w:szCs w:val="24"/>
          <w:shd w:val="clear" w:color="auto" w:fill="FFFFFF"/>
        </w:rPr>
        <w:t>“</w:t>
      </w:r>
      <w:r w:rsidR="00147629" w:rsidRPr="008D2324">
        <w:rPr>
          <w:rFonts w:ascii="Arial" w:hAnsi="Arial" w:cs="Arial"/>
          <w:i/>
          <w:sz w:val="24"/>
          <w:szCs w:val="24"/>
          <w:shd w:val="clear" w:color="auto" w:fill="FFFFFF"/>
        </w:rPr>
        <w:t>Na atualidade é comum não se distinguir a estigmatização grupal e o preconceito individual e não relacion</w:t>
      </w:r>
      <w:r w:rsidR="00E451BC" w:rsidRPr="008D2324">
        <w:rPr>
          <w:rFonts w:ascii="Arial" w:hAnsi="Arial" w:cs="Arial"/>
          <w:i/>
          <w:sz w:val="24"/>
          <w:szCs w:val="24"/>
          <w:shd w:val="clear" w:color="auto" w:fill="FFFFFF"/>
        </w:rPr>
        <w:t>á</w:t>
      </w:r>
      <w:r w:rsidR="00147629" w:rsidRPr="008D2324">
        <w:rPr>
          <w:rFonts w:ascii="Arial" w:hAnsi="Arial" w:cs="Arial"/>
          <w:i/>
          <w:sz w:val="24"/>
          <w:szCs w:val="24"/>
          <w:shd w:val="clear" w:color="auto" w:fill="FFFFFF"/>
        </w:rPr>
        <w:t>-los entre si</w:t>
      </w:r>
      <w:r w:rsidR="00E451BC" w:rsidRPr="008D2324">
        <w:rPr>
          <w:rFonts w:ascii="Arial" w:hAnsi="Arial" w:cs="Arial"/>
          <w:i/>
          <w:sz w:val="24"/>
          <w:szCs w:val="24"/>
          <w:shd w:val="clear" w:color="auto" w:fill="FFFFFF"/>
        </w:rPr>
        <w:t>.”</w:t>
      </w:r>
      <w:r w:rsidR="00147629" w:rsidRPr="008D2324">
        <w:rPr>
          <w:rFonts w:ascii="Arial" w:hAnsi="Arial" w:cs="Arial"/>
          <w:i/>
          <w:sz w:val="24"/>
          <w:szCs w:val="24"/>
          <w:shd w:val="clear" w:color="auto" w:fill="FFFFFF"/>
        </w:rPr>
        <w:t xml:space="preserve"> </w:t>
      </w:r>
      <w:r w:rsidR="0037756E" w:rsidRPr="00DD6894">
        <w:rPr>
          <w:rFonts w:ascii="Arial" w:hAnsi="Arial" w:cs="Arial"/>
          <w:sz w:val="24"/>
          <w:szCs w:val="24"/>
          <w:shd w:val="clear" w:color="auto" w:fill="FFFFFF"/>
        </w:rPr>
        <w:t xml:space="preserve">Em Wiston Parva, </w:t>
      </w:r>
      <w:r w:rsidR="0019548C">
        <w:rPr>
          <w:rFonts w:ascii="Arial" w:hAnsi="Arial" w:cs="Arial"/>
          <w:sz w:val="24"/>
          <w:szCs w:val="24"/>
          <w:shd w:val="clear" w:color="auto" w:fill="FFFFFF"/>
        </w:rPr>
        <w:t xml:space="preserve">assim </w:t>
      </w:r>
      <w:r w:rsidR="0037756E" w:rsidRPr="00DD6894">
        <w:rPr>
          <w:rFonts w:ascii="Arial" w:hAnsi="Arial" w:cs="Arial"/>
          <w:sz w:val="24"/>
          <w:szCs w:val="24"/>
          <w:shd w:val="clear" w:color="auto" w:fill="FFFFFF"/>
        </w:rPr>
        <w:t xml:space="preserve">como em outros lugares, viam-se </w:t>
      </w:r>
      <w:r w:rsidR="0019548C" w:rsidRPr="008D2324">
        <w:rPr>
          <w:rFonts w:ascii="Arial" w:hAnsi="Arial" w:cs="Arial"/>
          <w:i/>
          <w:sz w:val="24"/>
          <w:szCs w:val="24"/>
          <w:shd w:val="clear" w:color="auto" w:fill="FFFFFF"/>
        </w:rPr>
        <w:t>“</w:t>
      </w:r>
      <w:r w:rsidR="0037756E" w:rsidRPr="008D2324">
        <w:rPr>
          <w:rFonts w:ascii="Arial" w:hAnsi="Arial" w:cs="Arial"/>
          <w:i/>
          <w:sz w:val="24"/>
          <w:szCs w:val="24"/>
          <w:shd w:val="clear" w:color="auto" w:fill="FFFFFF"/>
        </w:rPr>
        <w:t xml:space="preserve">membros de um grupo estigmatizando os de outro, não por suas qualidades individuais como pessoas, mas por pertencerem </w:t>
      </w:r>
      <w:r w:rsidR="00147629" w:rsidRPr="008D2324">
        <w:rPr>
          <w:rFonts w:ascii="Arial" w:hAnsi="Arial" w:cs="Arial"/>
          <w:i/>
          <w:sz w:val="24"/>
          <w:szCs w:val="24"/>
          <w:shd w:val="clear" w:color="auto" w:fill="FFFFFF"/>
        </w:rPr>
        <w:t>a um grupo coletivamente considerado diferente e inferior ao próprio grupo</w:t>
      </w:r>
      <w:r w:rsidR="00147629" w:rsidRPr="00DD6894">
        <w:rPr>
          <w:rFonts w:ascii="Arial" w:hAnsi="Arial" w:cs="Arial"/>
          <w:sz w:val="24"/>
          <w:szCs w:val="24"/>
          <w:shd w:val="clear" w:color="auto" w:fill="FFFFFF"/>
        </w:rPr>
        <w:t>.</w:t>
      </w:r>
      <w:r w:rsidR="00521AA8" w:rsidRPr="00DD6894">
        <w:rPr>
          <w:rFonts w:ascii="Arial" w:hAnsi="Arial" w:cs="Arial"/>
          <w:sz w:val="24"/>
          <w:szCs w:val="24"/>
          <w:shd w:val="clear" w:color="auto" w:fill="FFFFFF"/>
        </w:rPr>
        <w:t>”</w:t>
      </w:r>
      <w:r w:rsidR="00147629" w:rsidRPr="00DD6894">
        <w:rPr>
          <w:rStyle w:val="Refdenotaderodap"/>
          <w:rFonts w:ascii="Arial" w:hAnsi="Arial" w:cs="Arial"/>
          <w:sz w:val="24"/>
          <w:szCs w:val="24"/>
          <w:shd w:val="clear" w:color="auto" w:fill="FFFFFF"/>
        </w:rPr>
        <w:footnoteReference w:id="12"/>
      </w:r>
      <w:r w:rsidR="006F77D6" w:rsidRPr="00DD6894">
        <w:rPr>
          <w:rFonts w:ascii="Arial" w:hAnsi="Arial" w:cs="Arial"/>
          <w:sz w:val="24"/>
          <w:szCs w:val="24"/>
          <w:shd w:val="clear" w:color="auto" w:fill="FFFFFF"/>
        </w:rPr>
        <w:tab/>
      </w:r>
    </w:p>
    <w:p w:rsidR="00613644" w:rsidRDefault="005946C4"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Todavia, no interior desses grupos eram formados subgrupos, em especial na terceira zona, onde migrantes de outras partes do Estado, </w:t>
      </w:r>
      <w:r w:rsidR="00255014">
        <w:rPr>
          <w:rFonts w:ascii="Arial" w:hAnsi="Arial" w:cs="Arial"/>
          <w:sz w:val="24"/>
          <w:szCs w:val="24"/>
          <w:shd w:val="clear" w:color="auto" w:fill="FFFFFF"/>
        </w:rPr>
        <w:t>considerados diferentes</w:t>
      </w:r>
      <w:r w:rsidR="0019548C">
        <w:rPr>
          <w:rFonts w:ascii="Arial" w:hAnsi="Arial" w:cs="Arial"/>
          <w:sz w:val="24"/>
          <w:szCs w:val="24"/>
          <w:shd w:val="clear" w:color="auto" w:fill="FFFFFF"/>
        </w:rPr>
        <w:t>,</w:t>
      </w:r>
      <w:r w:rsidRPr="00DD6894">
        <w:rPr>
          <w:rFonts w:ascii="Arial" w:hAnsi="Arial" w:cs="Arial"/>
          <w:sz w:val="24"/>
          <w:szCs w:val="24"/>
          <w:shd w:val="clear" w:color="auto" w:fill="FFFFFF"/>
        </w:rPr>
        <w:t xml:space="preserve"> formavam o g</w:t>
      </w:r>
      <w:r w:rsidR="00F73DC2" w:rsidRPr="00DD6894">
        <w:rPr>
          <w:rFonts w:ascii="Arial" w:hAnsi="Arial" w:cs="Arial"/>
          <w:sz w:val="24"/>
          <w:szCs w:val="24"/>
          <w:shd w:val="clear" w:color="auto" w:fill="FFFFFF"/>
        </w:rPr>
        <w:t>rupo do outro e</w:t>
      </w:r>
      <w:r w:rsidRPr="00DD6894">
        <w:rPr>
          <w:rFonts w:ascii="Arial" w:hAnsi="Arial" w:cs="Arial"/>
          <w:sz w:val="24"/>
          <w:szCs w:val="24"/>
          <w:shd w:val="clear" w:color="auto" w:fill="FFFFFF"/>
        </w:rPr>
        <w:t xml:space="preserve"> do estigmatizado pelos moradores mais antigos do local. Uma </w:t>
      </w:r>
      <w:r w:rsidR="003754A6" w:rsidRPr="00DD6894">
        <w:rPr>
          <w:rFonts w:ascii="Arial" w:hAnsi="Arial" w:cs="Arial"/>
          <w:sz w:val="24"/>
          <w:szCs w:val="24"/>
          <w:shd w:val="clear" w:color="auto" w:fill="FFFFFF"/>
        </w:rPr>
        <w:t xml:space="preserve">maneira de identificar </w:t>
      </w:r>
      <w:r w:rsidR="00E451BC">
        <w:rPr>
          <w:rFonts w:ascii="Arial" w:hAnsi="Arial" w:cs="Arial"/>
          <w:sz w:val="24"/>
          <w:szCs w:val="24"/>
          <w:shd w:val="clear" w:color="auto" w:fill="FFFFFF"/>
        </w:rPr>
        <w:t xml:space="preserve">esse fato </w:t>
      </w:r>
      <w:r w:rsidR="00F73DC2" w:rsidRPr="00DD6894">
        <w:rPr>
          <w:rFonts w:ascii="Arial" w:hAnsi="Arial" w:cs="Arial"/>
          <w:sz w:val="24"/>
          <w:szCs w:val="24"/>
          <w:shd w:val="clear" w:color="auto" w:fill="FFFFFF"/>
        </w:rPr>
        <w:t>foi</w:t>
      </w:r>
      <w:r w:rsidRPr="00DD6894">
        <w:rPr>
          <w:rFonts w:ascii="Arial" w:hAnsi="Arial" w:cs="Arial"/>
          <w:sz w:val="24"/>
          <w:szCs w:val="24"/>
          <w:shd w:val="clear" w:color="auto" w:fill="FFFFFF"/>
        </w:rPr>
        <w:t xml:space="preserve"> entender como a posse de certos locais da cidade pelos grupos se deram historicamente, onde um agrupamento se encontrava o outro negava e rejeitava. </w:t>
      </w:r>
    </w:p>
    <w:p w:rsidR="00521AA8" w:rsidRPr="00DD6894" w:rsidRDefault="005946C4"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Bares do bairro utilizados pelos trabalhadores da indústria bélica e seus familiares migrantes não eram utilizados pelos moradores natos do local, que se utilizavam da alcunha depreciativa para identificar esses locais como</w:t>
      </w:r>
      <w:r w:rsidR="003754A6" w:rsidRPr="00DD6894">
        <w:rPr>
          <w:rFonts w:ascii="Arial" w:hAnsi="Arial" w:cs="Arial"/>
          <w:sz w:val="24"/>
          <w:szCs w:val="24"/>
          <w:shd w:val="clear" w:color="auto" w:fill="FFFFFF"/>
        </w:rPr>
        <w:t xml:space="preserve"> espaço de</w:t>
      </w:r>
      <w:r w:rsidRPr="00DD6894">
        <w:rPr>
          <w:rFonts w:ascii="Arial" w:hAnsi="Arial" w:cs="Arial"/>
          <w:sz w:val="24"/>
          <w:szCs w:val="24"/>
          <w:shd w:val="clear" w:color="auto" w:fill="FFFFFF"/>
        </w:rPr>
        <w:t xml:space="preserve"> barulhentos e</w:t>
      </w:r>
      <w:r w:rsidR="003754A6" w:rsidRPr="00DD6894">
        <w:rPr>
          <w:rFonts w:ascii="Arial" w:hAnsi="Arial" w:cs="Arial"/>
          <w:sz w:val="24"/>
          <w:szCs w:val="24"/>
          <w:shd w:val="clear" w:color="auto" w:fill="FFFFFF"/>
        </w:rPr>
        <w:t xml:space="preserve"> bêbados</w:t>
      </w:r>
      <w:r w:rsidR="006F77D6" w:rsidRPr="00DD6894">
        <w:rPr>
          <w:rFonts w:ascii="Arial" w:hAnsi="Arial" w:cs="Arial"/>
          <w:sz w:val="24"/>
          <w:szCs w:val="24"/>
          <w:shd w:val="clear" w:color="auto" w:fill="FFFFFF"/>
        </w:rPr>
        <w:t>:</w:t>
      </w:r>
      <w:r w:rsidR="00521AA8" w:rsidRPr="00DD6894">
        <w:rPr>
          <w:rFonts w:ascii="Arial" w:hAnsi="Arial" w:cs="Arial"/>
          <w:sz w:val="24"/>
          <w:szCs w:val="24"/>
          <w:shd w:val="clear" w:color="auto" w:fill="FFFFFF"/>
        </w:rPr>
        <w:t xml:space="preserve"> </w:t>
      </w:r>
      <w:r w:rsidR="00521AA8" w:rsidRPr="008D2324">
        <w:rPr>
          <w:rFonts w:ascii="Arial" w:hAnsi="Arial" w:cs="Arial"/>
          <w:i/>
          <w:sz w:val="24"/>
          <w:szCs w:val="24"/>
          <w:shd w:val="clear" w:color="auto" w:fill="FFFFFF"/>
        </w:rPr>
        <w:t>“</w:t>
      </w:r>
      <w:r w:rsidR="003754A6" w:rsidRPr="008D2324">
        <w:rPr>
          <w:rFonts w:ascii="Arial" w:hAnsi="Arial" w:cs="Arial"/>
          <w:i/>
          <w:sz w:val="24"/>
          <w:szCs w:val="24"/>
          <w:shd w:val="clear" w:color="auto" w:fill="FFFFFF"/>
        </w:rPr>
        <w:t>Aos olhos dos aldeões, a chegada dos forasteiros foi uma intromissão inoportuna.</w:t>
      </w:r>
      <w:r w:rsidR="007C7307" w:rsidRPr="008D2324">
        <w:rPr>
          <w:rFonts w:ascii="Arial" w:hAnsi="Arial" w:cs="Arial"/>
          <w:i/>
          <w:sz w:val="24"/>
          <w:szCs w:val="24"/>
          <w:shd w:val="clear" w:color="auto" w:fill="FFFFFF"/>
        </w:rPr>
        <w:t>”</w:t>
      </w:r>
      <w:r w:rsidR="007C7307">
        <w:rPr>
          <w:rFonts w:ascii="Arial" w:hAnsi="Arial" w:cs="Arial"/>
          <w:sz w:val="24"/>
          <w:szCs w:val="24"/>
          <w:shd w:val="clear" w:color="auto" w:fill="FFFFFF"/>
        </w:rPr>
        <w:t xml:space="preserve"> É nesse sentido que a divisão dos agrupamentos </w:t>
      </w:r>
      <w:r w:rsidR="00884FEE">
        <w:rPr>
          <w:rFonts w:ascii="Arial" w:hAnsi="Arial" w:cs="Arial"/>
          <w:sz w:val="24"/>
          <w:szCs w:val="24"/>
          <w:shd w:val="clear" w:color="auto" w:fill="FFFFFF"/>
        </w:rPr>
        <w:t>torna-se</w:t>
      </w:r>
      <w:r w:rsidR="007C7307">
        <w:rPr>
          <w:rFonts w:ascii="Arial" w:hAnsi="Arial" w:cs="Arial"/>
          <w:sz w:val="24"/>
          <w:szCs w:val="24"/>
          <w:shd w:val="clear" w:color="auto" w:fill="FFFFFF"/>
        </w:rPr>
        <w:t xml:space="preserve"> extrema</w:t>
      </w:r>
      <w:r w:rsidR="00884FEE">
        <w:rPr>
          <w:rFonts w:ascii="Arial" w:hAnsi="Arial" w:cs="Arial"/>
          <w:sz w:val="24"/>
          <w:szCs w:val="24"/>
          <w:shd w:val="clear" w:color="auto" w:fill="FFFFFF"/>
        </w:rPr>
        <w:t xml:space="preserve"> e emblemática</w:t>
      </w:r>
      <w:r w:rsidR="007C7307">
        <w:rPr>
          <w:rFonts w:ascii="Arial" w:hAnsi="Arial" w:cs="Arial"/>
          <w:sz w:val="24"/>
          <w:szCs w:val="24"/>
          <w:shd w:val="clear" w:color="auto" w:fill="FFFFFF"/>
        </w:rPr>
        <w:t xml:space="preserve"> quando </w:t>
      </w:r>
      <w:r w:rsidR="001C388B" w:rsidRPr="00DD6894">
        <w:rPr>
          <w:rFonts w:ascii="Arial" w:hAnsi="Arial" w:cs="Arial"/>
          <w:sz w:val="24"/>
          <w:szCs w:val="24"/>
          <w:shd w:val="clear" w:color="auto" w:fill="FFFFFF"/>
        </w:rPr>
        <w:t xml:space="preserve">com o tempo, </w:t>
      </w:r>
      <w:r w:rsidR="00884FEE" w:rsidRPr="008D2324">
        <w:rPr>
          <w:rFonts w:ascii="Arial" w:hAnsi="Arial" w:cs="Arial"/>
          <w:i/>
          <w:sz w:val="24"/>
          <w:szCs w:val="24"/>
          <w:shd w:val="clear" w:color="auto" w:fill="FFFFFF"/>
        </w:rPr>
        <w:t>“</w:t>
      </w:r>
      <w:r w:rsidR="001C388B" w:rsidRPr="008D2324">
        <w:rPr>
          <w:rFonts w:ascii="Arial" w:hAnsi="Arial" w:cs="Arial"/>
          <w:i/>
          <w:sz w:val="24"/>
          <w:szCs w:val="24"/>
          <w:shd w:val="clear" w:color="auto" w:fill="FFFFFF"/>
        </w:rPr>
        <w:t xml:space="preserve">a segregação dos dois grupos, estabelecida no </w:t>
      </w:r>
      <w:r w:rsidR="00D63979" w:rsidRPr="008D2324">
        <w:rPr>
          <w:rFonts w:ascii="Arial" w:hAnsi="Arial" w:cs="Arial"/>
          <w:i/>
          <w:sz w:val="24"/>
          <w:szCs w:val="24"/>
          <w:shd w:val="clear" w:color="auto" w:fill="FFFFFF"/>
        </w:rPr>
        <w:t>início</w:t>
      </w:r>
      <w:r w:rsidR="00B85F81" w:rsidRPr="008D2324">
        <w:rPr>
          <w:rFonts w:ascii="Arial" w:hAnsi="Arial" w:cs="Arial"/>
          <w:i/>
          <w:sz w:val="24"/>
          <w:szCs w:val="24"/>
          <w:shd w:val="clear" w:color="auto" w:fill="FFFFFF"/>
        </w:rPr>
        <w:t xml:space="preserve"> da guerra, logo depois </w:t>
      </w:r>
      <w:r w:rsidR="00E451BC" w:rsidRPr="008D2324">
        <w:rPr>
          <w:rFonts w:ascii="Arial" w:hAnsi="Arial" w:cs="Arial"/>
          <w:i/>
          <w:sz w:val="24"/>
          <w:szCs w:val="24"/>
          <w:shd w:val="clear" w:color="auto" w:fill="FFFFFF"/>
        </w:rPr>
        <w:t>d</w:t>
      </w:r>
      <w:r w:rsidR="00B85F81" w:rsidRPr="008D2324">
        <w:rPr>
          <w:rFonts w:ascii="Arial" w:hAnsi="Arial" w:cs="Arial"/>
          <w:i/>
          <w:sz w:val="24"/>
          <w:szCs w:val="24"/>
          <w:shd w:val="clear" w:color="auto" w:fill="FFFFFF"/>
        </w:rPr>
        <w:t>a</w:t>
      </w:r>
      <w:r w:rsidR="001C388B" w:rsidRPr="008D2324">
        <w:rPr>
          <w:rFonts w:ascii="Arial" w:hAnsi="Arial" w:cs="Arial"/>
          <w:i/>
          <w:sz w:val="24"/>
          <w:szCs w:val="24"/>
          <w:shd w:val="clear" w:color="auto" w:fill="FFFFFF"/>
        </w:rPr>
        <w:t xml:space="preserve"> chegada de uma massa bastante compacta de imigrantes, adquiriu a força de uma tradição local: continuava sendo plenamente mantida quase duas décadas depois, durante o período da pesquisa.</w:t>
      </w:r>
      <w:r w:rsidR="00521AA8" w:rsidRPr="008D2324">
        <w:rPr>
          <w:rFonts w:ascii="Arial" w:hAnsi="Arial" w:cs="Arial"/>
          <w:i/>
          <w:sz w:val="24"/>
          <w:szCs w:val="24"/>
          <w:shd w:val="clear" w:color="auto" w:fill="FFFFFF"/>
        </w:rPr>
        <w:t>”</w:t>
      </w:r>
      <w:r w:rsidR="00F73DC2" w:rsidRPr="008D2324">
        <w:rPr>
          <w:rStyle w:val="Refdenotaderodap"/>
          <w:rFonts w:ascii="Arial" w:hAnsi="Arial" w:cs="Arial"/>
          <w:i/>
          <w:sz w:val="24"/>
          <w:szCs w:val="24"/>
          <w:shd w:val="clear" w:color="auto" w:fill="FFFFFF"/>
        </w:rPr>
        <w:footnoteReference w:id="13"/>
      </w:r>
    </w:p>
    <w:p w:rsidR="009841F2" w:rsidRPr="00DD6894" w:rsidRDefault="006F77D6" w:rsidP="00DA1C4F">
      <w:pPr>
        <w:spacing w:after="0" w:line="360" w:lineRule="auto"/>
        <w:ind w:firstLine="851"/>
        <w:jc w:val="both"/>
        <w:rPr>
          <w:rFonts w:ascii="Arial" w:hAnsi="Arial" w:cs="Arial"/>
          <w:sz w:val="24"/>
          <w:szCs w:val="24"/>
          <w:shd w:val="clear" w:color="auto" w:fill="FFFFFF"/>
        </w:rPr>
      </w:pPr>
      <w:r w:rsidRPr="00DD6894">
        <w:rPr>
          <w:rFonts w:ascii="Arial" w:eastAsia="Times New Roman" w:hAnsi="Arial" w:cs="Arial"/>
          <w:sz w:val="24"/>
          <w:szCs w:val="24"/>
          <w:shd w:val="clear" w:color="auto" w:fill="FFFFFF"/>
          <w:lang w:eastAsia="pt-BR"/>
        </w:rPr>
        <w:lastRenderedPageBreak/>
        <w:t>Contudo, há a necessidade de se entender como configu</w:t>
      </w:r>
      <w:r w:rsidR="0019548C">
        <w:rPr>
          <w:rFonts w:ascii="Arial" w:eastAsia="Times New Roman" w:hAnsi="Arial" w:cs="Arial"/>
          <w:sz w:val="24"/>
          <w:szCs w:val="24"/>
          <w:shd w:val="clear" w:color="auto" w:fill="FFFFFF"/>
          <w:lang w:eastAsia="pt-BR"/>
        </w:rPr>
        <w:t>rações que tendem a se ajustar</w:t>
      </w:r>
      <w:r w:rsidRPr="00DD6894">
        <w:rPr>
          <w:rFonts w:ascii="Arial" w:eastAsia="Times New Roman" w:hAnsi="Arial" w:cs="Arial"/>
          <w:sz w:val="24"/>
          <w:szCs w:val="24"/>
          <w:shd w:val="clear" w:color="auto" w:fill="FFFFFF"/>
          <w:lang w:eastAsia="pt-BR"/>
        </w:rPr>
        <w:t xml:space="preserve"> por </w:t>
      </w:r>
      <w:r w:rsidR="009841F2" w:rsidRPr="00DD6894">
        <w:rPr>
          <w:rFonts w:ascii="Arial" w:eastAsia="Times New Roman" w:hAnsi="Arial" w:cs="Arial"/>
          <w:sz w:val="24"/>
          <w:szCs w:val="24"/>
          <w:shd w:val="clear" w:color="auto" w:fill="FFFFFF"/>
          <w:lang w:eastAsia="pt-BR"/>
        </w:rPr>
        <w:t>estar</w:t>
      </w:r>
      <w:r w:rsidR="00A2398F">
        <w:rPr>
          <w:rFonts w:ascii="Arial" w:eastAsia="Times New Roman" w:hAnsi="Arial" w:cs="Arial"/>
          <w:sz w:val="24"/>
          <w:szCs w:val="24"/>
          <w:shd w:val="clear" w:color="auto" w:fill="FFFFFF"/>
          <w:lang w:eastAsia="pt-BR"/>
        </w:rPr>
        <w:t xml:space="preserve"> em </w:t>
      </w:r>
      <w:r w:rsidRPr="00DD6894">
        <w:rPr>
          <w:rFonts w:ascii="Arial" w:eastAsia="Times New Roman" w:hAnsi="Arial" w:cs="Arial"/>
          <w:sz w:val="24"/>
          <w:szCs w:val="24"/>
          <w:shd w:val="clear" w:color="auto" w:fill="FFFFFF"/>
          <w:lang w:eastAsia="pt-BR"/>
        </w:rPr>
        <w:t>um mesmo plano, no caso, social, atribuem-se mutuamente</w:t>
      </w:r>
      <w:r w:rsidRPr="0019548C">
        <w:rPr>
          <w:rFonts w:ascii="Arial" w:eastAsia="Times New Roman" w:hAnsi="Arial" w:cs="Arial"/>
          <w:i/>
          <w:sz w:val="24"/>
          <w:szCs w:val="24"/>
          <w:shd w:val="clear" w:color="auto" w:fill="FFFFFF"/>
          <w:lang w:eastAsia="pt-BR"/>
        </w:rPr>
        <w:t xml:space="preserve"> status</w:t>
      </w:r>
      <w:r w:rsidRPr="00DD6894">
        <w:rPr>
          <w:rFonts w:ascii="Arial" w:eastAsia="Times New Roman" w:hAnsi="Arial" w:cs="Arial"/>
          <w:sz w:val="24"/>
          <w:szCs w:val="24"/>
          <w:shd w:val="clear" w:color="auto" w:fill="FFFFFF"/>
          <w:lang w:eastAsia="pt-BR"/>
        </w:rPr>
        <w:t xml:space="preserve"> que</w:t>
      </w:r>
      <w:r w:rsidR="00673741" w:rsidRPr="00DD6894">
        <w:rPr>
          <w:rFonts w:ascii="Arial" w:eastAsia="Times New Roman" w:hAnsi="Arial" w:cs="Arial"/>
          <w:sz w:val="24"/>
          <w:szCs w:val="24"/>
          <w:shd w:val="clear" w:color="auto" w:fill="FFFFFF"/>
          <w:lang w:eastAsia="pt-BR"/>
        </w:rPr>
        <w:t xml:space="preserve"> definem quem é o</w:t>
      </w:r>
      <w:r w:rsidRPr="00DD6894">
        <w:rPr>
          <w:rFonts w:ascii="Arial" w:eastAsia="Times New Roman" w:hAnsi="Arial" w:cs="Arial"/>
          <w:sz w:val="24"/>
          <w:szCs w:val="24"/>
          <w:shd w:val="clear" w:color="auto" w:fill="FFFFFF"/>
          <w:lang w:eastAsia="pt-BR"/>
        </w:rPr>
        <w:t xml:space="preserve"> mais elevado socialmente, ou quem reflete os parâmetros usuais que definem a tradicionalidade local. </w:t>
      </w:r>
      <w:r w:rsidR="00673741" w:rsidRPr="00DD6894">
        <w:rPr>
          <w:rFonts w:ascii="Arial" w:eastAsia="Times New Roman" w:hAnsi="Arial" w:cs="Arial"/>
          <w:sz w:val="24"/>
          <w:szCs w:val="24"/>
          <w:shd w:val="clear" w:color="auto" w:fill="FFFFFF"/>
          <w:lang w:eastAsia="pt-BR"/>
        </w:rPr>
        <w:t xml:space="preserve">Entretanto, para explicar os motivos que levam uma zona a reivindicar </w:t>
      </w:r>
      <w:r w:rsidR="00673741" w:rsidRPr="0019548C">
        <w:rPr>
          <w:rFonts w:ascii="Arial" w:eastAsia="Times New Roman" w:hAnsi="Arial" w:cs="Arial"/>
          <w:i/>
          <w:sz w:val="24"/>
          <w:szCs w:val="24"/>
          <w:shd w:val="clear" w:color="auto" w:fill="FFFFFF"/>
          <w:lang w:eastAsia="pt-BR"/>
        </w:rPr>
        <w:t>status</w:t>
      </w:r>
      <w:r w:rsidR="00673741" w:rsidRPr="00DD6894">
        <w:rPr>
          <w:rFonts w:ascii="Arial" w:eastAsia="Times New Roman" w:hAnsi="Arial" w:cs="Arial"/>
          <w:sz w:val="24"/>
          <w:szCs w:val="24"/>
          <w:shd w:val="clear" w:color="auto" w:fill="FFFFFF"/>
          <w:lang w:eastAsia="pt-BR"/>
        </w:rPr>
        <w:t xml:space="preserve"> superior </w:t>
      </w:r>
      <w:r w:rsidR="0019548C" w:rsidRPr="00DD6894">
        <w:rPr>
          <w:rFonts w:ascii="Arial" w:eastAsia="Times New Roman" w:hAnsi="Arial" w:cs="Arial"/>
          <w:sz w:val="24"/>
          <w:szCs w:val="24"/>
          <w:shd w:val="clear" w:color="auto" w:fill="FFFFFF"/>
          <w:lang w:eastAsia="pt-BR"/>
        </w:rPr>
        <w:t>a</w:t>
      </w:r>
      <w:r w:rsidR="00673741" w:rsidRPr="00DD6894">
        <w:rPr>
          <w:rFonts w:ascii="Arial" w:eastAsia="Times New Roman" w:hAnsi="Arial" w:cs="Arial"/>
          <w:sz w:val="24"/>
          <w:szCs w:val="24"/>
          <w:shd w:val="clear" w:color="auto" w:fill="FFFFFF"/>
          <w:lang w:eastAsia="pt-BR"/>
        </w:rPr>
        <w:t xml:space="preserve"> outra com a qual se relaciona, é preciso elaborar, historicamente, como o desenvolvimento que distingue a comuni</w:t>
      </w:r>
      <w:r w:rsidR="000B2994" w:rsidRPr="00DD6894">
        <w:rPr>
          <w:rFonts w:ascii="Arial" w:eastAsia="Times New Roman" w:hAnsi="Arial" w:cs="Arial"/>
          <w:sz w:val="24"/>
          <w:szCs w:val="24"/>
          <w:shd w:val="clear" w:color="auto" w:fill="FFFFFF"/>
          <w:lang w:eastAsia="pt-BR"/>
        </w:rPr>
        <w:t>dade em estudo se deu em prol de uma</w:t>
      </w:r>
      <w:r w:rsidR="00673741" w:rsidRPr="00DD6894">
        <w:rPr>
          <w:rFonts w:ascii="Arial" w:eastAsia="Times New Roman" w:hAnsi="Arial" w:cs="Arial"/>
          <w:sz w:val="24"/>
          <w:szCs w:val="24"/>
          <w:shd w:val="clear" w:color="auto" w:fill="FFFFFF"/>
          <w:lang w:eastAsia="pt-BR"/>
        </w:rPr>
        <w:t xml:space="preserve"> convivência</w:t>
      </w:r>
      <w:r w:rsidR="000B2994" w:rsidRPr="00DD6894">
        <w:rPr>
          <w:rFonts w:ascii="Arial" w:eastAsia="Times New Roman" w:hAnsi="Arial" w:cs="Arial"/>
          <w:sz w:val="24"/>
          <w:szCs w:val="24"/>
          <w:shd w:val="clear" w:color="auto" w:fill="FFFFFF"/>
          <w:lang w:eastAsia="pt-BR"/>
        </w:rPr>
        <w:t xml:space="preserve"> mantida na</w:t>
      </w:r>
      <w:r w:rsidR="00673741" w:rsidRPr="00DD6894">
        <w:rPr>
          <w:rFonts w:ascii="Arial" w:eastAsia="Times New Roman" w:hAnsi="Arial" w:cs="Arial"/>
          <w:sz w:val="24"/>
          <w:szCs w:val="24"/>
          <w:shd w:val="clear" w:color="auto" w:fill="FFFFFF"/>
          <w:lang w:eastAsia="pt-BR"/>
        </w:rPr>
        <w:t xml:space="preserve"> resiliência e resignação de um grupo distinto perante a outro.</w:t>
      </w:r>
      <w:r w:rsidR="00673741" w:rsidRPr="00DD6894">
        <w:rPr>
          <w:rStyle w:val="Refdenotaderodap"/>
          <w:rFonts w:ascii="Arial" w:eastAsia="Times New Roman" w:hAnsi="Arial" w:cs="Arial"/>
          <w:sz w:val="24"/>
          <w:szCs w:val="24"/>
          <w:shd w:val="clear" w:color="auto" w:fill="FFFFFF"/>
          <w:lang w:eastAsia="pt-BR"/>
        </w:rPr>
        <w:footnoteReference w:id="14"/>
      </w:r>
      <w:r w:rsidR="00673741" w:rsidRPr="00DD6894">
        <w:rPr>
          <w:rFonts w:ascii="Arial" w:eastAsia="Times New Roman" w:hAnsi="Arial" w:cs="Arial"/>
          <w:sz w:val="24"/>
          <w:szCs w:val="24"/>
          <w:shd w:val="clear" w:color="auto" w:fill="FFFFFF"/>
          <w:lang w:eastAsia="pt-BR"/>
        </w:rPr>
        <w:t xml:space="preserve"> </w:t>
      </w:r>
    </w:p>
    <w:p w:rsidR="006F77D6" w:rsidRPr="00DD6894" w:rsidRDefault="00673741" w:rsidP="00304D0F">
      <w:pPr>
        <w:spacing w:after="0" w:line="360" w:lineRule="auto"/>
        <w:ind w:firstLine="851"/>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Processos a longo prazo como a globalização, industrialização, urbanização, desenvolvimento comunitário, a fuga dos locais cercados pela guerra e a própria condição humana de buscar um recomeço</w:t>
      </w:r>
      <w:r w:rsidR="00D4394C">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diante </w:t>
      </w:r>
      <w:r w:rsidR="00D4394C">
        <w:rPr>
          <w:rFonts w:ascii="Arial" w:eastAsia="Times New Roman" w:hAnsi="Arial" w:cs="Arial"/>
          <w:sz w:val="24"/>
          <w:szCs w:val="24"/>
          <w:shd w:val="clear" w:color="auto" w:fill="FFFFFF"/>
          <w:lang w:eastAsia="pt-BR"/>
        </w:rPr>
        <w:t>d</w:t>
      </w:r>
      <w:r w:rsidRPr="00DD6894">
        <w:rPr>
          <w:rFonts w:ascii="Arial" w:eastAsia="Times New Roman" w:hAnsi="Arial" w:cs="Arial"/>
          <w:sz w:val="24"/>
          <w:szCs w:val="24"/>
          <w:shd w:val="clear" w:color="auto" w:fill="FFFFFF"/>
          <w:lang w:eastAsia="pt-BR"/>
        </w:rPr>
        <w:t>as dificuldades enfrentadas na Europa na década de 40</w:t>
      </w:r>
      <w:r w:rsidR="00000375">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devem ser visualizadas como modelo de inserção de um novo </w:t>
      </w:r>
      <w:r w:rsidR="00000375">
        <w:rPr>
          <w:rFonts w:ascii="Arial" w:eastAsia="Times New Roman" w:hAnsi="Arial" w:cs="Arial"/>
          <w:sz w:val="24"/>
          <w:szCs w:val="24"/>
          <w:shd w:val="clear" w:color="auto" w:fill="FFFFFF"/>
          <w:lang w:eastAsia="pt-BR"/>
        </w:rPr>
        <w:t>encadeamento</w:t>
      </w:r>
      <w:r w:rsidRPr="00DD6894">
        <w:rPr>
          <w:rFonts w:ascii="Arial" w:eastAsia="Times New Roman" w:hAnsi="Arial" w:cs="Arial"/>
          <w:sz w:val="24"/>
          <w:szCs w:val="24"/>
          <w:shd w:val="clear" w:color="auto" w:fill="FFFFFF"/>
          <w:lang w:eastAsia="pt-BR"/>
        </w:rPr>
        <w:t xml:space="preserve"> de relacionamentos.</w:t>
      </w:r>
      <w:r w:rsidRPr="00DD6894">
        <w:rPr>
          <w:rStyle w:val="Refdenotaderodap"/>
          <w:rFonts w:ascii="Arial" w:eastAsia="Times New Roman" w:hAnsi="Arial" w:cs="Arial"/>
          <w:sz w:val="24"/>
          <w:szCs w:val="24"/>
          <w:shd w:val="clear" w:color="auto" w:fill="FFFFFF"/>
          <w:lang w:eastAsia="pt-BR"/>
        </w:rPr>
        <w:footnoteReference w:id="15"/>
      </w:r>
      <w:r w:rsidRPr="00DD6894">
        <w:rPr>
          <w:rFonts w:ascii="Arial" w:eastAsia="Times New Roman" w:hAnsi="Arial" w:cs="Arial"/>
          <w:sz w:val="24"/>
          <w:szCs w:val="24"/>
          <w:shd w:val="clear" w:color="auto" w:fill="FFFFFF"/>
          <w:lang w:eastAsia="pt-BR"/>
        </w:rPr>
        <w:t xml:space="preserve"> </w:t>
      </w:r>
    </w:p>
    <w:p w:rsidR="0041152C" w:rsidRPr="00DD6894" w:rsidRDefault="000B2994" w:rsidP="00517A44">
      <w:pPr>
        <w:spacing w:after="0" w:line="360" w:lineRule="auto"/>
        <w:ind w:firstLine="851"/>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Para realçar as diferenças entre os grupos, tendo de um lado os estabelecidos, que constituem os agrupamentos mais antigos na sociedade e de outro os </w:t>
      </w:r>
      <w:r w:rsidRPr="00DD6894">
        <w:rPr>
          <w:rFonts w:ascii="Arial" w:eastAsia="Times New Roman" w:hAnsi="Arial" w:cs="Arial"/>
          <w:i/>
          <w:sz w:val="24"/>
          <w:szCs w:val="24"/>
          <w:shd w:val="clear" w:color="auto" w:fill="FFFFFF"/>
          <w:lang w:eastAsia="pt-BR"/>
        </w:rPr>
        <w:t>outsiders</w:t>
      </w:r>
      <w:r w:rsidRPr="00DD6894">
        <w:rPr>
          <w:rFonts w:ascii="Arial" w:eastAsia="Times New Roman" w:hAnsi="Arial" w:cs="Arial"/>
          <w:sz w:val="24"/>
          <w:szCs w:val="24"/>
          <w:shd w:val="clear" w:color="auto" w:fill="FFFFFF"/>
          <w:lang w:eastAsia="pt-BR"/>
        </w:rPr>
        <w:t xml:space="preserve">, que são definidos por ELIAS como uma </w:t>
      </w:r>
      <w:r w:rsidR="00233E4D" w:rsidRPr="00DD6894">
        <w:rPr>
          <w:rFonts w:ascii="Arial" w:eastAsia="Times New Roman" w:hAnsi="Arial" w:cs="Arial"/>
          <w:sz w:val="24"/>
          <w:szCs w:val="24"/>
          <w:shd w:val="clear" w:color="auto" w:fill="FFFFFF"/>
          <w:lang w:eastAsia="pt-BR"/>
        </w:rPr>
        <w:t xml:space="preserve">horda de </w:t>
      </w:r>
      <w:r w:rsidRPr="00DD6894">
        <w:rPr>
          <w:rFonts w:ascii="Arial" w:eastAsia="Times New Roman" w:hAnsi="Arial" w:cs="Arial"/>
          <w:sz w:val="24"/>
          <w:szCs w:val="24"/>
          <w:shd w:val="clear" w:color="auto" w:fill="FFFFFF"/>
          <w:lang w:eastAsia="pt-BR"/>
        </w:rPr>
        <w:t>diferentes dentro do grupo</w:t>
      </w:r>
      <w:r w:rsidR="00233E4D" w:rsidRPr="00DD6894">
        <w:rPr>
          <w:rFonts w:ascii="Arial" w:eastAsia="Times New Roman" w:hAnsi="Arial" w:cs="Arial"/>
          <w:sz w:val="24"/>
          <w:szCs w:val="24"/>
          <w:shd w:val="clear" w:color="auto" w:fill="FFFFFF"/>
          <w:lang w:eastAsia="pt-BR"/>
        </w:rPr>
        <w:t xml:space="preserve"> dominante</w:t>
      </w:r>
      <w:r w:rsidRPr="00DD6894">
        <w:rPr>
          <w:rFonts w:ascii="Arial" w:eastAsia="Times New Roman" w:hAnsi="Arial" w:cs="Arial"/>
          <w:sz w:val="24"/>
          <w:szCs w:val="24"/>
          <w:shd w:val="clear" w:color="auto" w:fill="FFFFFF"/>
          <w:lang w:eastAsia="pt-BR"/>
        </w:rPr>
        <w:t xml:space="preserve">, várias são as fórmulas, </w:t>
      </w:r>
      <w:r w:rsidR="00B85F81">
        <w:rPr>
          <w:rFonts w:ascii="Arial" w:eastAsia="Times New Roman" w:hAnsi="Arial" w:cs="Arial"/>
          <w:sz w:val="24"/>
          <w:szCs w:val="24"/>
          <w:shd w:val="clear" w:color="auto" w:fill="FFFFFF"/>
          <w:lang w:eastAsia="pt-BR"/>
        </w:rPr>
        <w:t>entre elas restrições diversas.</w:t>
      </w:r>
      <w:r w:rsidR="00517A44" w:rsidRPr="00DD6894">
        <w:rPr>
          <w:rFonts w:ascii="Arial" w:eastAsia="Times New Roman" w:hAnsi="Arial" w:cs="Arial"/>
          <w:sz w:val="24"/>
          <w:szCs w:val="24"/>
          <w:shd w:val="clear" w:color="auto" w:fill="FFFFFF"/>
          <w:lang w:eastAsia="pt-BR"/>
        </w:rPr>
        <w:t xml:space="preserve"> </w:t>
      </w:r>
      <w:r w:rsidR="00B85F81">
        <w:rPr>
          <w:rFonts w:ascii="Arial" w:eastAsia="Times New Roman" w:hAnsi="Arial" w:cs="Arial"/>
          <w:sz w:val="24"/>
          <w:szCs w:val="24"/>
          <w:shd w:val="clear" w:color="auto" w:fill="FFFFFF"/>
          <w:lang w:eastAsia="pt-BR"/>
        </w:rPr>
        <w:t xml:space="preserve">Nesse sentido, mecanismos de comedimento forneciam segurança quando </w:t>
      </w:r>
      <w:r w:rsidR="00B85F81">
        <w:rPr>
          <w:rFonts w:ascii="Arial" w:hAnsi="Arial" w:cs="Arial"/>
          <w:sz w:val="24"/>
          <w:szCs w:val="24"/>
          <w:shd w:val="clear" w:color="auto" w:fill="FFFFFF"/>
        </w:rPr>
        <w:t>u</w:t>
      </w:r>
      <w:r w:rsidRPr="00DD6894">
        <w:rPr>
          <w:rFonts w:ascii="Arial" w:hAnsi="Arial" w:cs="Arial"/>
          <w:sz w:val="24"/>
          <w:szCs w:val="24"/>
          <w:shd w:val="clear" w:color="auto" w:fill="FFFFFF"/>
        </w:rPr>
        <w:t xml:space="preserve">m dos recursos clássicos dos </w:t>
      </w:r>
      <w:r w:rsidR="00000375" w:rsidRPr="008D2324">
        <w:rPr>
          <w:rFonts w:ascii="Arial" w:hAnsi="Arial" w:cs="Arial"/>
          <w:i/>
          <w:sz w:val="24"/>
          <w:szCs w:val="24"/>
          <w:shd w:val="clear" w:color="auto" w:fill="FFFFFF"/>
        </w:rPr>
        <w:t>“</w:t>
      </w:r>
      <w:r w:rsidRPr="008D2324">
        <w:rPr>
          <w:rFonts w:ascii="Arial" w:hAnsi="Arial" w:cs="Arial"/>
          <w:i/>
          <w:sz w:val="24"/>
          <w:szCs w:val="24"/>
          <w:shd w:val="clear" w:color="auto" w:fill="FFFFFF"/>
        </w:rPr>
        <w:t xml:space="preserve">establishments sob pressão consiste em reforçar as restrições que </w:t>
      </w:r>
      <w:r w:rsidR="00000375" w:rsidRPr="008D2324">
        <w:rPr>
          <w:rFonts w:ascii="Arial" w:hAnsi="Arial" w:cs="Arial"/>
          <w:i/>
          <w:sz w:val="24"/>
          <w:szCs w:val="24"/>
          <w:shd w:val="clear" w:color="auto" w:fill="FFFFFF"/>
        </w:rPr>
        <w:t>seus membros impõem</w:t>
      </w:r>
      <w:r w:rsidRPr="008D2324">
        <w:rPr>
          <w:rFonts w:ascii="Arial" w:hAnsi="Arial" w:cs="Arial"/>
          <w:i/>
          <w:sz w:val="24"/>
          <w:szCs w:val="24"/>
          <w:shd w:val="clear" w:color="auto" w:fill="FFFFFF"/>
        </w:rPr>
        <w:t xml:space="preserve"> a si mesmos e ao grupo dominado mais amplo, e a observância dessas restrições pode ser usada, por sua vez, como um sinal do carisma do próprio grupo e a desgraça dos outsiders.</w:t>
      </w:r>
      <w:r w:rsidR="00517A44" w:rsidRPr="008D2324">
        <w:rPr>
          <w:rFonts w:ascii="Arial" w:hAnsi="Arial" w:cs="Arial"/>
          <w:i/>
          <w:sz w:val="24"/>
          <w:szCs w:val="24"/>
          <w:shd w:val="clear" w:color="auto" w:fill="FFFFFF"/>
        </w:rPr>
        <w:t>”</w:t>
      </w:r>
      <w:r w:rsidR="00233E4D" w:rsidRPr="008D2324">
        <w:rPr>
          <w:rStyle w:val="Refdenotaderodap"/>
          <w:rFonts w:ascii="Arial" w:hAnsi="Arial" w:cs="Arial"/>
          <w:i/>
          <w:sz w:val="24"/>
          <w:szCs w:val="24"/>
          <w:shd w:val="clear" w:color="auto" w:fill="FFFFFF"/>
        </w:rPr>
        <w:footnoteReference w:id="16"/>
      </w:r>
      <w:r w:rsidRPr="00DD6894">
        <w:rPr>
          <w:rFonts w:ascii="Arial" w:hAnsi="Arial" w:cs="Arial"/>
          <w:sz w:val="24"/>
          <w:szCs w:val="24"/>
          <w:shd w:val="clear" w:color="auto" w:fill="FFFFFF"/>
        </w:rPr>
        <w:t xml:space="preserve">  </w:t>
      </w:r>
    </w:p>
    <w:p w:rsidR="000B2994" w:rsidRPr="00DD6894" w:rsidRDefault="00233E4D"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Se o grupo desviante no caso estudado em Winston Parva juntou-se a um menor agrupamento, a Zona 3, considerada </w:t>
      </w:r>
      <w:r w:rsidRPr="00DD6894">
        <w:rPr>
          <w:rFonts w:ascii="Arial" w:hAnsi="Arial" w:cs="Arial"/>
          <w:i/>
          <w:sz w:val="24"/>
          <w:szCs w:val="24"/>
          <w:shd w:val="clear" w:color="auto" w:fill="FFFFFF"/>
        </w:rPr>
        <w:t>outsider</w:t>
      </w:r>
      <w:r w:rsidRPr="00DD6894">
        <w:rPr>
          <w:rFonts w:ascii="Arial" w:hAnsi="Arial" w:cs="Arial"/>
          <w:sz w:val="24"/>
          <w:szCs w:val="24"/>
          <w:shd w:val="clear" w:color="auto" w:fill="FFFFFF"/>
        </w:rPr>
        <w:t xml:space="preserve"> pelos moradores da Zona 1, esta </w:t>
      </w:r>
      <w:r w:rsidR="00361B2D" w:rsidRPr="00DD6894">
        <w:rPr>
          <w:rFonts w:ascii="Arial" w:hAnsi="Arial" w:cs="Arial"/>
          <w:sz w:val="24"/>
          <w:szCs w:val="24"/>
          <w:shd w:val="clear" w:color="auto" w:fill="FFFFFF"/>
        </w:rPr>
        <w:t xml:space="preserve">passou </w:t>
      </w:r>
      <w:r w:rsidRPr="00DD6894">
        <w:rPr>
          <w:rFonts w:ascii="Arial" w:hAnsi="Arial" w:cs="Arial"/>
          <w:sz w:val="24"/>
          <w:szCs w:val="24"/>
          <w:shd w:val="clear" w:color="auto" w:fill="FFFFFF"/>
        </w:rPr>
        <w:t xml:space="preserve">então a estigmatizar também seus diferentes dentro de suas bordas, causando um </w:t>
      </w:r>
      <w:r w:rsidR="00B85F81" w:rsidRPr="00DD6894">
        <w:rPr>
          <w:rFonts w:ascii="Arial" w:hAnsi="Arial" w:cs="Arial"/>
          <w:sz w:val="24"/>
          <w:szCs w:val="24"/>
          <w:shd w:val="clear" w:color="auto" w:fill="FFFFFF"/>
        </w:rPr>
        <w:t>mal-estar</w:t>
      </w:r>
      <w:r w:rsidRPr="00DD6894">
        <w:rPr>
          <w:rFonts w:ascii="Arial" w:hAnsi="Arial" w:cs="Arial"/>
          <w:sz w:val="24"/>
          <w:szCs w:val="24"/>
          <w:shd w:val="clear" w:color="auto" w:fill="FFFFFF"/>
        </w:rPr>
        <w:t xml:space="preserve"> generalizado, </w:t>
      </w:r>
      <w:r w:rsidRPr="00DD6894">
        <w:rPr>
          <w:rFonts w:ascii="Arial" w:hAnsi="Arial" w:cs="Arial"/>
          <w:i/>
          <w:sz w:val="24"/>
          <w:szCs w:val="24"/>
          <w:shd w:val="clear" w:color="auto" w:fill="FFFFFF"/>
        </w:rPr>
        <w:t>sui generis</w:t>
      </w:r>
      <w:r w:rsidRPr="00DD6894">
        <w:rPr>
          <w:rFonts w:ascii="Arial" w:hAnsi="Arial" w:cs="Arial"/>
          <w:sz w:val="24"/>
          <w:szCs w:val="24"/>
          <w:shd w:val="clear" w:color="auto" w:fill="FFFFFF"/>
        </w:rPr>
        <w:t>, entre os viventes dessa trágica cena.</w:t>
      </w:r>
      <w:r w:rsidRPr="00DD6894">
        <w:rPr>
          <w:rStyle w:val="Refdenotaderodap"/>
          <w:rFonts w:ascii="Arial" w:hAnsi="Arial" w:cs="Arial"/>
          <w:sz w:val="24"/>
          <w:szCs w:val="24"/>
          <w:shd w:val="clear" w:color="auto" w:fill="FFFFFF"/>
        </w:rPr>
        <w:footnoteReference w:id="17"/>
      </w:r>
      <w:r w:rsidRPr="00DD6894">
        <w:rPr>
          <w:rFonts w:ascii="Arial" w:hAnsi="Arial" w:cs="Arial"/>
          <w:sz w:val="24"/>
          <w:szCs w:val="24"/>
          <w:shd w:val="clear" w:color="auto" w:fill="FFFFFF"/>
        </w:rPr>
        <w:t xml:space="preserve"> </w:t>
      </w:r>
    </w:p>
    <w:p w:rsidR="00233E4D" w:rsidRPr="00DD6894" w:rsidRDefault="000E3478" w:rsidP="00521AA8">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Da mesma forma, </w:t>
      </w:r>
      <w:r w:rsidR="00D4394C" w:rsidRPr="00DD6894">
        <w:rPr>
          <w:rFonts w:ascii="Arial" w:hAnsi="Arial" w:cs="Arial"/>
          <w:sz w:val="24"/>
          <w:szCs w:val="24"/>
          <w:shd w:val="clear" w:color="auto" w:fill="FFFFFF"/>
        </w:rPr>
        <w:t>dentro da Zona 1</w:t>
      </w:r>
      <w:r w:rsidR="00D4394C">
        <w:rPr>
          <w:rFonts w:ascii="Arial" w:hAnsi="Arial" w:cs="Arial"/>
          <w:sz w:val="24"/>
          <w:szCs w:val="24"/>
          <w:shd w:val="clear" w:color="auto" w:fill="FFFFFF"/>
        </w:rPr>
        <w:t>,</w:t>
      </w:r>
      <w:r w:rsidR="00D4394C"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a estigmatização e distinção de seus moradores àqueles considerados diferentes, que se utilizando de suas economias conjuntas, conseguiram construir o sonho de uma vida melhor e um </w:t>
      </w:r>
      <w:r w:rsidRPr="00DD6894">
        <w:rPr>
          <w:rFonts w:ascii="Arial" w:hAnsi="Arial" w:cs="Arial"/>
          <w:i/>
          <w:sz w:val="24"/>
          <w:szCs w:val="24"/>
          <w:shd w:val="clear" w:color="auto" w:fill="FFFFFF"/>
        </w:rPr>
        <w:t>status</w:t>
      </w:r>
      <w:r w:rsidRPr="00DD6894">
        <w:rPr>
          <w:rFonts w:ascii="Arial" w:hAnsi="Arial" w:cs="Arial"/>
          <w:sz w:val="24"/>
          <w:szCs w:val="24"/>
          <w:shd w:val="clear" w:color="auto" w:fill="FFFFFF"/>
        </w:rPr>
        <w:t xml:space="preserve"> definido </w:t>
      </w:r>
      <w:r w:rsidRPr="00DD6894">
        <w:rPr>
          <w:rFonts w:ascii="Arial" w:hAnsi="Arial" w:cs="Arial"/>
          <w:sz w:val="24"/>
          <w:szCs w:val="24"/>
          <w:shd w:val="clear" w:color="auto" w:fill="FFFFFF"/>
        </w:rPr>
        <w:lastRenderedPageBreak/>
        <w:t xml:space="preserve">como promoção humana e de crescimento, adentrando o grupo social mais abastado da comunidade, também ocorreu de forma </w:t>
      </w:r>
      <w:r w:rsidR="00D4394C">
        <w:rPr>
          <w:rFonts w:ascii="Arial" w:hAnsi="Arial" w:cs="Arial"/>
          <w:sz w:val="24"/>
          <w:szCs w:val="24"/>
          <w:shd w:val="clear" w:color="auto" w:fill="FFFFFF"/>
        </w:rPr>
        <w:t>intensa</w:t>
      </w:r>
      <w:r w:rsidRPr="00DD6894">
        <w:rPr>
          <w:rFonts w:ascii="Arial" w:hAnsi="Arial" w:cs="Arial"/>
          <w:sz w:val="24"/>
          <w:szCs w:val="24"/>
          <w:shd w:val="clear" w:color="auto" w:fill="FFFFFF"/>
        </w:rPr>
        <w:t>.</w:t>
      </w:r>
      <w:r w:rsidRPr="00DD6894">
        <w:rPr>
          <w:rStyle w:val="Refdenotaderodap"/>
          <w:rFonts w:ascii="Arial" w:hAnsi="Arial" w:cs="Arial"/>
          <w:sz w:val="24"/>
          <w:szCs w:val="24"/>
          <w:shd w:val="clear" w:color="auto" w:fill="FFFFFF"/>
        </w:rPr>
        <w:footnoteReference w:id="18"/>
      </w:r>
      <w:r w:rsidRPr="00DD6894">
        <w:rPr>
          <w:rFonts w:ascii="Arial" w:hAnsi="Arial" w:cs="Arial"/>
          <w:sz w:val="24"/>
          <w:szCs w:val="24"/>
          <w:shd w:val="clear" w:color="auto" w:fill="FFFFFF"/>
        </w:rPr>
        <w:t xml:space="preserve"> </w:t>
      </w:r>
    </w:p>
    <w:p w:rsidR="0041152C" w:rsidRPr="00DD6894" w:rsidRDefault="005D748D"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De qualquer modo, é visível a distinção entre as pessoas que vivem em diferentes zonas dentro dos estudos de ELIAS, ainda, considera-se a separação e diferenciação dos moradores de uma mesma zona </w:t>
      </w:r>
      <w:r w:rsidR="00D4394C">
        <w:rPr>
          <w:rFonts w:ascii="Arial" w:hAnsi="Arial" w:cs="Arial"/>
          <w:sz w:val="24"/>
          <w:szCs w:val="24"/>
          <w:shd w:val="clear" w:color="auto" w:fill="FFFFFF"/>
        </w:rPr>
        <w:t xml:space="preserve">em relação </w:t>
      </w:r>
      <w:r w:rsidRPr="00DD6894">
        <w:rPr>
          <w:rFonts w:ascii="Arial" w:hAnsi="Arial" w:cs="Arial"/>
          <w:sz w:val="24"/>
          <w:szCs w:val="24"/>
          <w:shd w:val="clear" w:color="auto" w:fill="FFFFFF"/>
        </w:rPr>
        <w:t>aos seus vizinhos. O que se afirma, entretanto, é que</w:t>
      </w:r>
      <w:r w:rsidR="007F3441" w:rsidRPr="00DD6894">
        <w:rPr>
          <w:rFonts w:ascii="Arial" w:hAnsi="Arial" w:cs="Arial"/>
          <w:sz w:val="24"/>
          <w:szCs w:val="24"/>
          <w:shd w:val="clear" w:color="auto" w:fill="FFFFFF"/>
        </w:rPr>
        <w:t xml:space="preserve"> um grupo somente pode estigmatizar o outro de maneira eficaz se estiver bem instalado nas posições de poder das quais os que são estigmatizados estão excluídos, causando a imagem de pessoas indisc</w:t>
      </w:r>
      <w:r w:rsidR="00226BD0" w:rsidRPr="00DD6894">
        <w:rPr>
          <w:rFonts w:ascii="Arial" w:hAnsi="Arial" w:cs="Arial"/>
          <w:sz w:val="24"/>
          <w:szCs w:val="24"/>
          <w:shd w:val="clear" w:color="auto" w:fill="FFFFFF"/>
        </w:rPr>
        <w:t>iplinadas e indignas não aptas do pe</w:t>
      </w:r>
      <w:r w:rsidR="00000375">
        <w:rPr>
          <w:rFonts w:ascii="Arial" w:hAnsi="Arial" w:cs="Arial"/>
          <w:sz w:val="24"/>
          <w:szCs w:val="24"/>
          <w:shd w:val="clear" w:color="auto" w:fill="FFFFFF"/>
        </w:rPr>
        <w:t>rtencimento ao grupo dominante</w:t>
      </w:r>
      <w:r w:rsidR="00226BD0" w:rsidRPr="00DD6894">
        <w:rPr>
          <w:rFonts w:ascii="Arial" w:hAnsi="Arial" w:cs="Arial"/>
          <w:sz w:val="24"/>
          <w:szCs w:val="24"/>
          <w:shd w:val="clear" w:color="auto" w:fill="FFFFFF"/>
        </w:rPr>
        <w:t>.</w:t>
      </w:r>
      <w:r w:rsidR="00226BD0" w:rsidRPr="00DD6894">
        <w:rPr>
          <w:rStyle w:val="Refdenotaderodap"/>
          <w:rFonts w:ascii="Arial" w:hAnsi="Arial" w:cs="Arial"/>
          <w:sz w:val="24"/>
          <w:szCs w:val="24"/>
          <w:shd w:val="clear" w:color="auto" w:fill="FFFFFF"/>
        </w:rPr>
        <w:footnoteReference w:id="19"/>
      </w:r>
      <w:r w:rsidR="00226BD0" w:rsidRPr="00DD6894">
        <w:rPr>
          <w:rFonts w:ascii="Arial" w:hAnsi="Arial" w:cs="Arial"/>
          <w:sz w:val="24"/>
          <w:szCs w:val="24"/>
          <w:shd w:val="clear" w:color="auto" w:fill="FFFFFF"/>
        </w:rPr>
        <w:t xml:space="preserve">   </w:t>
      </w:r>
    </w:p>
    <w:p w:rsidR="00DA1C4F" w:rsidRPr="00DD6894" w:rsidRDefault="0098188E" w:rsidP="009F652C">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Para </w:t>
      </w:r>
      <w:r w:rsidR="005F499F">
        <w:rPr>
          <w:rFonts w:ascii="Arial" w:hAnsi="Arial" w:cs="Arial"/>
          <w:sz w:val="24"/>
          <w:szCs w:val="24"/>
          <w:shd w:val="clear" w:color="auto" w:fill="FFFFFF"/>
        </w:rPr>
        <w:t xml:space="preserve">o sociólogo </w:t>
      </w:r>
      <w:r w:rsidR="00B4715D">
        <w:rPr>
          <w:rFonts w:ascii="Arial" w:hAnsi="Arial" w:cs="Arial"/>
          <w:sz w:val="24"/>
          <w:szCs w:val="24"/>
          <w:shd w:val="clear" w:color="auto" w:fill="FFFFFF"/>
        </w:rPr>
        <w:t xml:space="preserve">Howard </w:t>
      </w:r>
      <w:r w:rsidRPr="00DD6894">
        <w:rPr>
          <w:rFonts w:ascii="Arial" w:hAnsi="Arial" w:cs="Arial"/>
          <w:sz w:val="24"/>
          <w:szCs w:val="24"/>
          <w:shd w:val="clear" w:color="auto" w:fill="FFFFFF"/>
        </w:rPr>
        <w:t xml:space="preserve">BECKER os grupos sociais de todo tipo de formação criam regras e pretendem impor seus preceitos aos outros. A análise de que grupos formados por suas especificidades, no caso estudado por ELIAS e SCOTSSON se baseiam nos locais de habitação dos moradores e assim, no conceito de hierarquia social, </w:t>
      </w:r>
      <w:r w:rsidR="004C0849" w:rsidRPr="00DD6894">
        <w:rPr>
          <w:rFonts w:ascii="Arial" w:hAnsi="Arial" w:cs="Arial"/>
          <w:sz w:val="24"/>
          <w:szCs w:val="24"/>
          <w:shd w:val="clear" w:color="auto" w:fill="FFFFFF"/>
        </w:rPr>
        <w:t xml:space="preserve">que define também as suas normas, sejam elas simples </w:t>
      </w:r>
      <w:r w:rsidR="00E07372" w:rsidRPr="00DD6894">
        <w:rPr>
          <w:rFonts w:ascii="Arial" w:hAnsi="Arial" w:cs="Arial"/>
          <w:sz w:val="24"/>
          <w:szCs w:val="24"/>
          <w:shd w:val="clear" w:color="auto" w:fill="FFFFFF"/>
        </w:rPr>
        <w:t>preceitos</w:t>
      </w:r>
      <w:r w:rsidR="004C0849" w:rsidRPr="00DD6894">
        <w:rPr>
          <w:rFonts w:ascii="Arial" w:hAnsi="Arial" w:cs="Arial"/>
          <w:sz w:val="24"/>
          <w:szCs w:val="24"/>
          <w:shd w:val="clear" w:color="auto" w:fill="FFFFFF"/>
        </w:rPr>
        <w:t xml:space="preserve"> de condutas consideradas como regras sociais. Para aquele que infringe a regra, o est</w:t>
      </w:r>
      <w:r w:rsidR="00951E47" w:rsidRPr="00DD6894">
        <w:rPr>
          <w:rFonts w:ascii="Arial" w:hAnsi="Arial" w:cs="Arial"/>
          <w:sz w:val="24"/>
          <w:szCs w:val="24"/>
          <w:shd w:val="clear" w:color="auto" w:fill="FFFFFF"/>
        </w:rPr>
        <w:t xml:space="preserve">igma o define como um desviante quando determinadas </w:t>
      </w:r>
      <w:r w:rsidR="00951E47" w:rsidRPr="00CF1271">
        <w:rPr>
          <w:rFonts w:ascii="Arial" w:hAnsi="Arial" w:cs="Arial"/>
          <w:sz w:val="24"/>
          <w:szCs w:val="24"/>
          <w:shd w:val="clear" w:color="auto" w:fill="FFFFFF"/>
        </w:rPr>
        <w:t>r</w:t>
      </w:r>
      <w:r w:rsidR="004C0849" w:rsidRPr="00CF1271">
        <w:rPr>
          <w:rFonts w:ascii="Arial" w:hAnsi="Arial" w:cs="Arial"/>
          <w:sz w:val="24"/>
          <w:szCs w:val="24"/>
          <w:shd w:val="clear" w:color="auto" w:fill="FFFFFF"/>
        </w:rPr>
        <w:t>egras sociais</w:t>
      </w:r>
      <w:r w:rsidR="00CF1271">
        <w:rPr>
          <w:rFonts w:ascii="Arial" w:hAnsi="Arial" w:cs="Arial"/>
          <w:sz w:val="24"/>
          <w:szCs w:val="24"/>
          <w:shd w:val="clear" w:color="auto" w:fill="FFFFFF"/>
        </w:rPr>
        <w:t xml:space="preserve"> </w:t>
      </w:r>
      <w:r w:rsidR="00CF1271">
        <w:rPr>
          <w:rFonts w:ascii="Arial" w:hAnsi="Arial" w:cs="Arial"/>
          <w:i/>
          <w:sz w:val="24"/>
          <w:szCs w:val="24"/>
          <w:shd w:val="clear" w:color="auto" w:fill="FFFFFF"/>
        </w:rPr>
        <w:t>“</w:t>
      </w:r>
      <w:r w:rsidR="004C0849" w:rsidRPr="008D2324">
        <w:rPr>
          <w:rFonts w:ascii="Arial" w:hAnsi="Arial" w:cs="Arial"/>
          <w:i/>
          <w:sz w:val="24"/>
          <w:szCs w:val="24"/>
          <w:shd w:val="clear" w:color="auto" w:fill="FFFFFF"/>
        </w:rPr>
        <w:t xml:space="preserve">definem situações e tipos de comportamento a elas apropriados, especificando algumas ações como certas e proibidas outras como </w:t>
      </w:r>
      <w:r w:rsidR="00951E47" w:rsidRPr="008D2324">
        <w:rPr>
          <w:rFonts w:ascii="Arial" w:hAnsi="Arial" w:cs="Arial"/>
          <w:i/>
          <w:sz w:val="24"/>
          <w:szCs w:val="24"/>
          <w:shd w:val="clear" w:color="auto" w:fill="FFFFFF"/>
        </w:rPr>
        <w:t>erradas</w:t>
      </w:r>
      <w:r w:rsidR="009B579B" w:rsidRPr="008D2324">
        <w:rPr>
          <w:rFonts w:ascii="Arial" w:hAnsi="Arial" w:cs="Arial"/>
          <w:i/>
          <w:sz w:val="24"/>
          <w:szCs w:val="24"/>
          <w:shd w:val="clear" w:color="auto" w:fill="FFFFFF"/>
        </w:rPr>
        <w:t>.”</w:t>
      </w:r>
      <w:r w:rsidR="00951E47" w:rsidRPr="00DD6894">
        <w:rPr>
          <w:rFonts w:ascii="Arial" w:hAnsi="Arial" w:cs="Arial"/>
          <w:sz w:val="24"/>
          <w:szCs w:val="24"/>
          <w:shd w:val="clear" w:color="auto" w:fill="FFFFFF"/>
        </w:rPr>
        <w:t xml:space="preserve"> Nesse sentido</w:t>
      </w:r>
      <w:r w:rsidR="00D4394C">
        <w:rPr>
          <w:rFonts w:ascii="Arial" w:hAnsi="Arial" w:cs="Arial"/>
          <w:sz w:val="24"/>
          <w:szCs w:val="24"/>
          <w:shd w:val="clear" w:color="auto" w:fill="FFFFFF"/>
        </w:rPr>
        <w:t>,</w:t>
      </w:r>
      <w:r w:rsidR="004C0849" w:rsidRPr="00DD6894">
        <w:rPr>
          <w:rFonts w:ascii="Arial" w:hAnsi="Arial" w:cs="Arial"/>
          <w:sz w:val="24"/>
          <w:szCs w:val="24"/>
          <w:shd w:val="clear" w:color="auto" w:fill="FFFFFF"/>
        </w:rPr>
        <w:t xml:space="preserve"> quando uma regra é imposta, </w:t>
      </w:r>
      <w:r w:rsidR="00951E47" w:rsidRPr="008D2324">
        <w:rPr>
          <w:rFonts w:ascii="Arial" w:hAnsi="Arial" w:cs="Arial"/>
          <w:i/>
          <w:sz w:val="24"/>
          <w:szCs w:val="24"/>
          <w:shd w:val="clear" w:color="auto" w:fill="FFFFFF"/>
        </w:rPr>
        <w:t>“</w:t>
      </w:r>
      <w:r w:rsidR="004C0849" w:rsidRPr="008D2324">
        <w:rPr>
          <w:rFonts w:ascii="Arial" w:hAnsi="Arial" w:cs="Arial"/>
          <w:i/>
          <w:sz w:val="24"/>
          <w:szCs w:val="24"/>
          <w:shd w:val="clear" w:color="auto" w:fill="FFFFFF"/>
        </w:rPr>
        <w:t>a pessoa que presumivelmente a infringiu pode ser vista como um tipo especial, alguém de quem não se espera viver de acordo com as regras estipulad</w:t>
      </w:r>
      <w:r w:rsidR="00DA1C4F" w:rsidRPr="008D2324">
        <w:rPr>
          <w:rFonts w:ascii="Arial" w:hAnsi="Arial" w:cs="Arial"/>
          <w:i/>
          <w:sz w:val="24"/>
          <w:szCs w:val="24"/>
          <w:shd w:val="clear" w:color="auto" w:fill="FFFFFF"/>
        </w:rPr>
        <w:t>as pelo grupo. E</w:t>
      </w:r>
      <w:r w:rsidR="004C0849" w:rsidRPr="008D2324">
        <w:rPr>
          <w:rFonts w:ascii="Arial" w:hAnsi="Arial" w:cs="Arial"/>
          <w:i/>
          <w:sz w:val="24"/>
          <w:szCs w:val="24"/>
          <w:shd w:val="clear" w:color="auto" w:fill="FFFFFF"/>
        </w:rPr>
        <w:t>ssa pessoa é encarada como um outside</w:t>
      </w:r>
      <w:r w:rsidR="00233F94" w:rsidRPr="008D2324">
        <w:rPr>
          <w:rFonts w:ascii="Arial" w:hAnsi="Arial" w:cs="Arial"/>
          <w:i/>
          <w:sz w:val="24"/>
          <w:szCs w:val="24"/>
          <w:shd w:val="clear" w:color="auto" w:fill="FFFFFF"/>
        </w:rPr>
        <w:t>r.</w:t>
      </w:r>
      <w:r w:rsidR="00DA1C4F" w:rsidRPr="008D2324">
        <w:rPr>
          <w:rFonts w:ascii="Arial" w:hAnsi="Arial" w:cs="Arial"/>
          <w:i/>
          <w:sz w:val="24"/>
          <w:szCs w:val="24"/>
          <w:shd w:val="clear" w:color="auto" w:fill="FFFFFF"/>
        </w:rPr>
        <w:t>”</w:t>
      </w:r>
      <w:r w:rsidR="004C0849" w:rsidRPr="00DD6894">
        <w:rPr>
          <w:rStyle w:val="Refdenotaderodap"/>
          <w:rFonts w:ascii="Arial" w:hAnsi="Arial" w:cs="Arial"/>
          <w:i/>
          <w:sz w:val="24"/>
          <w:szCs w:val="24"/>
          <w:shd w:val="clear" w:color="auto" w:fill="FFFFFF"/>
        </w:rPr>
        <w:footnoteReference w:id="20"/>
      </w:r>
      <w:r w:rsidR="004C0849" w:rsidRPr="00DD6894">
        <w:rPr>
          <w:rFonts w:ascii="Arial" w:hAnsi="Arial" w:cs="Arial"/>
          <w:sz w:val="24"/>
          <w:szCs w:val="24"/>
          <w:shd w:val="clear" w:color="auto" w:fill="FFFFFF"/>
        </w:rPr>
        <w:t xml:space="preserve"> </w:t>
      </w:r>
    </w:p>
    <w:p w:rsidR="00785A05" w:rsidRDefault="00545EAD"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Assim os grupos são formados em todos os lugares: em pequenas cidades e grandes metrópoles, ba</w:t>
      </w:r>
      <w:r w:rsidR="005C5C6B" w:rsidRPr="00DD6894">
        <w:rPr>
          <w:rFonts w:ascii="Arial" w:hAnsi="Arial" w:cs="Arial"/>
          <w:sz w:val="24"/>
          <w:szCs w:val="24"/>
          <w:shd w:val="clear" w:color="auto" w:fill="FFFFFF"/>
        </w:rPr>
        <w:t xml:space="preserve">irros e comunidades e até mesmo </w:t>
      </w:r>
      <w:r w:rsidRPr="00DD6894">
        <w:rPr>
          <w:rFonts w:ascii="Arial" w:hAnsi="Arial" w:cs="Arial"/>
          <w:sz w:val="24"/>
          <w:szCs w:val="24"/>
          <w:shd w:val="clear" w:color="auto" w:fill="FFFFFF"/>
        </w:rPr>
        <w:t>dentro dos condomínios espalhados pelas áreas urbanas.</w:t>
      </w:r>
    </w:p>
    <w:p w:rsidR="00785A05" w:rsidRDefault="00545EAD"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Numa cidade amplamente católica como Wiston Parva, considerando as famílias e laços afetivos entre si presentes de maneira tradicional que solidifica suas virtudes e valores conservadores, onde o casamento é tido como</w:t>
      </w:r>
      <w:r w:rsidR="005C5C6B" w:rsidRPr="00DD6894">
        <w:rPr>
          <w:rFonts w:ascii="Arial" w:hAnsi="Arial" w:cs="Arial"/>
          <w:sz w:val="24"/>
          <w:szCs w:val="24"/>
          <w:shd w:val="clear" w:color="auto" w:fill="FFFFFF"/>
        </w:rPr>
        <w:t xml:space="preserve"> sagrado, um casal divorciado pode ser considerado </w:t>
      </w:r>
      <w:r w:rsidR="005C5C6B" w:rsidRPr="00DD6894">
        <w:rPr>
          <w:rFonts w:ascii="Arial" w:hAnsi="Arial" w:cs="Arial"/>
          <w:i/>
          <w:sz w:val="24"/>
          <w:szCs w:val="24"/>
          <w:shd w:val="clear" w:color="auto" w:fill="FFFFFF"/>
        </w:rPr>
        <w:t>outsider</w:t>
      </w:r>
      <w:r w:rsidR="005C5C6B" w:rsidRPr="00DD6894">
        <w:rPr>
          <w:rFonts w:ascii="Arial" w:hAnsi="Arial" w:cs="Arial"/>
          <w:sz w:val="24"/>
          <w:szCs w:val="24"/>
          <w:shd w:val="clear" w:color="auto" w:fill="FFFFFF"/>
        </w:rPr>
        <w:t>.</w:t>
      </w:r>
      <w:r w:rsidR="005C5C6B" w:rsidRPr="00DD6894">
        <w:rPr>
          <w:rStyle w:val="Refdenotaderodap"/>
          <w:rFonts w:ascii="Arial" w:hAnsi="Arial" w:cs="Arial"/>
          <w:sz w:val="24"/>
          <w:szCs w:val="24"/>
          <w:shd w:val="clear" w:color="auto" w:fill="FFFFFF"/>
        </w:rPr>
        <w:footnoteReference w:id="21"/>
      </w:r>
      <w:r w:rsidRPr="00DD6894">
        <w:rPr>
          <w:rFonts w:ascii="Arial" w:hAnsi="Arial" w:cs="Arial"/>
          <w:sz w:val="24"/>
          <w:szCs w:val="24"/>
          <w:shd w:val="clear" w:color="auto" w:fill="FFFFFF"/>
        </w:rPr>
        <w:t xml:space="preserve"> </w:t>
      </w:r>
      <w:r w:rsidR="005C5C6B" w:rsidRPr="00DD6894">
        <w:rPr>
          <w:rFonts w:ascii="Arial" w:hAnsi="Arial" w:cs="Arial"/>
          <w:sz w:val="24"/>
          <w:szCs w:val="24"/>
          <w:shd w:val="clear" w:color="auto" w:fill="FFFFFF"/>
        </w:rPr>
        <w:t xml:space="preserve">Desta maneira, </w:t>
      </w:r>
      <w:r w:rsidR="005F499F">
        <w:rPr>
          <w:rFonts w:ascii="Arial" w:hAnsi="Arial" w:cs="Arial"/>
          <w:sz w:val="24"/>
          <w:szCs w:val="24"/>
          <w:shd w:val="clear" w:color="auto" w:fill="FFFFFF"/>
        </w:rPr>
        <w:t>os</w:t>
      </w:r>
      <w:r w:rsidR="005C5C6B" w:rsidRPr="00DD6894">
        <w:rPr>
          <w:rFonts w:ascii="Arial" w:hAnsi="Arial" w:cs="Arial"/>
          <w:sz w:val="24"/>
          <w:szCs w:val="24"/>
          <w:shd w:val="clear" w:color="auto" w:fill="FFFFFF"/>
        </w:rPr>
        <w:t xml:space="preserve"> que não seguem os </w:t>
      </w:r>
      <w:r w:rsidR="005C5C6B" w:rsidRPr="00DD6894">
        <w:rPr>
          <w:rFonts w:ascii="Arial" w:hAnsi="Arial" w:cs="Arial"/>
          <w:sz w:val="24"/>
          <w:szCs w:val="24"/>
          <w:shd w:val="clear" w:color="auto" w:fill="FFFFFF"/>
        </w:rPr>
        <w:lastRenderedPageBreak/>
        <w:t xml:space="preserve">passos </w:t>
      </w:r>
      <w:r w:rsidR="005F499F">
        <w:rPr>
          <w:rFonts w:ascii="Arial" w:hAnsi="Arial" w:cs="Arial"/>
          <w:sz w:val="24"/>
          <w:szCs w:val="24"/>
          <w:shd w:val="clear" w:color="auto" w:fill="FFFFFF"/>
        </w:rPr>
        <w:t>consolidados pelos</w:t>
      </w:r>
      <w:r w:rsidR="005C5C6B" w:rsidRPr="00DD6894">
        <w:rPr>
          <w:rFonts w:ascii="Arial" w:hAnsi="Arial" w:cs="Arial"/>
          <w:sz w:val="24"/>
          <w:szCs w:val="24"/>
          <w:shd w:val="clear" w:color="auto" w:fill="FFFFFF"/>
        </w:rPr>
        <w:t xml:space="preserve"> </w:t>
      </w:r>
      <w:r w:rsidR="005F499F">
        <w:rPr>
          <w:rFonts w:ascii="Arial" w:hAnsi="Arial" w:cs="Arial"/>
          <w:sz w:val="24"/>
          <w:szCs w:val="24"/>
          <w:shd w:val="clear" w:color="auto" w:fill="FFFFFF"/>
        </w:rPr>
        <w:t>estabelecidos são</w:t>
      </w:r>
      <w:r w:rsidR="005C5C6B" w:rsidRPr="00DD6894">
        <w:rPr>
          <w:rFonts w:ascii="Arial" w:hAnsi="Arial" w:cs="Arial"/>
          <w:sz w:val="24"/>
          <w:szCs w:val="24"/>
          <w:shd w:val="clear" w:color="auto" w:fill="FFFFFF"/>
        </w:rPr>
        <w:t xml:space="preserve"> estigmatizado</w:t>
      </w:r>
      <w:r w:rsidR="005F499F">
        <w:rPr>
          <w:rFonts w:ascii="Arial" w:hAnsi="Arial" w:cs="Arial"/>
          <w:sz w:val="24"/>
          <w:szCs w:val="24"/>
          <w:shd w:val="clear" w:color="auto" w:fill="FFFFFF"/>
        </w:rPr>
        <w:t>s</w:t>
      </w:r>
      <w:r w:rsidR="005C5C6B" w:rsidRPr="00DD6894">
        <w:rPr>
          <w:rFonts w:ascii="Arial" w:hAnsi="Arial" w:cs="Arial"/>
          <w:sz w:val="24"/>
          <w:szCs w:val="24"/>
          <w:shd w:val="clear" w:color="auto" w:fill="FFFFFF"/>
        </w:rPr>
        <w:t xml:space="preserve"> como aqueles que não se espera que cumpram regras, mesmo sendo essas normas de condutas, </w:t>
      </w:r>
      <w:r w:rsidR="00360356" w:rsidRPr="00DD6894">
        <w:rPr>
          <w:rFonts w:ascii="Arial" w:hAnsi="Arial" w:cs="Arial"/>
          <w:sz w:val="24"/>
          <w:szCs w:val="24"/>
          <w:shd w:val="clear" w:color="auto" w:fill="FFFFFF"/>
        </w:rPr>
        <w:t>ou sociais, como afirma BECKER.</w:t>
      </w:r>
      <w:r w:rsidR="005C5C6B" w:rsidRPr="00DD6894">
        <w:rPr>
          <w:rStyle w:val="Refdenotaderodap"/>
          <w:rFonts w:ascii="Arial" w:hAnsi="Arial" w:cs="Arial"/>
          <w:sz w:val="24"/>
          <w:szCs w:val="24"/>
          <w:shd w:val="clear" w:color="auto" w:fill="FFFFFF"/>
        </w:rPr>
        <w:footnoteReference w:id="22"/>
      </w:r>
      <w:r w:rsidR="005C5C6B" w:rsidRPr="00DD6894">
        <w:rPr>
          <w:rFonts w:ascii="Arial" w:hAnsi="Arial" w:cs="Arial"/>
          <w:sz w:val="24"/>
          <w:szCs w:val="24"/>
          <w:shd w:val="clear" w:color="auto" w:fill="FFFFFF"/>
        </w:rPr>
        <w:t xml:space="preserve"> </w:t>
      </w:r>
    </w:p>
    <w:p w:rsidR="00777A48" w:rsidRPr="00DD6894" w:rsidRDefault="00785A05" w:rsidP="00DA1C4F">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Costumes, comportamentos, crenças e peculiaridades estranhas aos estabelecidos</w:t>
      </w:r>
      <w:r w:rsidR="00495B00" w:rsidRPr="00DD6894">
        <w:rPr>
          <w:rFonts w:ascii="Arial" w:hAnsi="Arial" w:cs="Arial"/>
          <w:sz w:val="24"/>
          <w:szCs w:val="24"/>
          <w:shd w:val="clear" w:color="auto" w:fill="FFFFFF"/>
        </w:rPr>
        <w:t xml:space="preserve"> são excluídos e deixados </w:t>
      </w:r>
      <w:r w:rsidR="00F27D5B" w:rsidRPr="00DD6894">
        <w:rPr>
          <w:rFonts w:ascii="Arial" w:hAnsi="Arial" w:cs="Arial"/>
          <w:sz w:val="24"/>
          <w:szCs w:val="24"/>
          <w:shd w:val="clear" w:color="auto" w:fill="FFFFFF"/>
        </w:rPr>
        <w:t>às</w:t>
      </w:r>
      <w:r w:rsidR="00495B00" w:rsidRPr="00DD6894">
        <w:rPr>
          <w:rFonts w:ascii="Arial" w:hAnsi="Arial" w:cs="Arial"/>
          <w:sz w:val="24"/>
          <w:szCs w:val="24"/>
          <w:shd w:val="clear" w:color="auto" w:fill="FFFFFF"/>
        </w:rPr>
        <w:t xml:space="preserve"> margens do grupo do qual antes fazia parte, como o casal divorciado</w:t>
      </w:r>
      <w:r>
        <w:rPr>
          <w:rFonts w:ascii="Arial" w:hAnsi="Arial" w:cs="Arial"/>
          <w:sz w:val="24"/>
          <w:szCs w:val="24"/>
          <w:shd w:val="clear" w:color="auto" w:fill="FFFFFF"/>
        </w:rPr>
        <w:t>.</w:t>
      </w:r>
    </w:p>
    <w:p w:rsidR="00F27D5B" w:rsidRPr="00DD6894" w:rsidRDefault="00495B00" w:rsidP="00DA1C4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Em determinados momentos</w:t>
      </w:r>
      <w:r w:rsidR="00D4394C">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777A48" w:rsidRPr="00DD6894">
        <w:rPr>
          <w:rFonts w:ascii="Arial" w:hAnsi="Arial" w:cs="Arial"/>
          <w:sz w:val="24"/>
          <w:szCs w:val="24"/>
          <w:shd w:val="clear" w:color="auto" w:fill="FFFFFF"/>
        </w:rPr>
        <w:t xml:space="preserve">os </w:t>
      </w:r>
      <w:r w:rsidRPr="00DD6894">
        <w:rPr>
          <w:rFonts w:ascii="Arial" w:hAnsi="Arial" w:cs="Arial"/>
          <w:sz w:val="24"/>
          <w:szCs w:val="24"/>
          <w:shd w:val="clear" w:color="auto" w:fill="FFFFFF"/>
        </w:rPr>
        <w:t xml:space="preserve">excluídos realizam encontros entre si formando grupos menores </w:t>
      </w:r>
      <w:r w:rsidR="00F27D5B" w:rsidRPr="00DD6894">
        <w:rPr>
          <w:rFonts w:ascii="Arial" w:hAnsi="Arial" w:cs="Arial"/>
          <w:sz w:val="24"/>
          <w:szCs w:val="24"/>
          <w:shd w:val="clear" w:color="auto" w:fill="FFFFFF"/>
        </w:rPr>
        <w:t>juntamente com indivíduos</w:t>
      </w:r>
      <w:r w:rsidRPr="00DD6894">
        <w:rPr>
          <w:rFonts w:ascii="Arial" w:hAnsi="Arial" w:cs="Arial"/>
          <w:sz w:val="24"/>
          <w:szCs w:val="24"/>
          <w:shd w:val="clear" w:color="auto" w:fill="FFFFFF"/>
        </w:rPr>
        <w:t xml:space="preserve"> que sofreram a mesma exclusão</w:t>
      </w:r>
      <w:r w:rsidR="00D4394C">
        <w:rPr>
          <w:rFonts w:ascii="Arial" w:hAnsi="Arial" w:cs="Arial"/>
          <w:sz w:val="24"/>
          <w:szCs w:val="24"/>
          <w:shd w:val="clear" w:color="auto" w:fill="FFFFFF"/>
        </w:rPr>
        <w:t>,</w:t>
      </w:r>
      <w:r w:rsidRPr="00DD6894">
        <w:rPr>
          <w:rFonts w:ascii="Arial" w:hAnsi="Arial" w:cs="Arial"/>
          <w:sz w:val="24"/>
          <w:szCs w:val="24"/>
          <w:shd w:val="clear" w:color="auto" w:fill="FFFFFF"/>
        </w:rPr>
        <w:t xml:space="preserve"> até que firmem um elo de pessoas com problemas similares na comunidade. Todavia, essa estirpe é vista como </w:t>
      </w:r>
      <w:r w:rsidR="00233F94" w:rsidRPr="00DD6894">
        <w:rPr>
          <w:rFonts w:ascii="Arial" w:hAnsi="Arial" w:cs="Arial"/>
          <w:sz w:val="24"/>
          <w:szCs w:val="24"/>
          <w:shd w:val="clear" w:color="auto" w:fill="FFFFFF"/>
        </w:rPr>
        <w:t>desviante</w:t>
      </w:r>
      <w:r w:rsidRPr="00DD6894">
        <w:rPr>
          <w:rFonts w:ascii="Arial" w:hAnsi="Arial" w:cs="Arial"/>
          <w:sz w:val="24"/>
          <w:szCs w:val="24"/>
          <w:shd w:val="clear" w:color="auto" w:fill="FFFFFF"/>
        </w:rPr>
        <w:t xml:space="preserve"> da cultura predominante</w:t>
      </w:r>
      <w:r w:rsidR="00F27D5B" w:rsidRPr="00DD6894">
        <w:rPr>
          <w:rFonts w:ascii="Arial" w:hAnsi="Arial" w:cs="Arial"/>
          <w:sz w:val="24"/>
          <w:szCs w:val="24"/>
          <w:shd w:val="clear" w:color="auto" w:fill="FFFFFF"/>
        </w:rPr>
        <w:t xml:space="preserve"> sendo comparada a raiz de erva daninha que deve ser extirpada, </w:t>
      </w:r>
      <w:r w:rsidR="001F11ED" w:rsidRPr="00DD6894">
        <w:rPr>
          <w:rFonts w:ascii="Arial" w:hAnsi="Arial" w:cs="Arial"/>
          <w:sz w:val="24"/>
          <w:szCs w:val="24"/>
          <w:shd w:val="clear" w:color="auto" w:fill="FFFFFF"/>
        </w:rPr>
        <w:t>bem como definido por ELIAS</w:t>
      </w:r>
      <w:r w:rsidR="009F652C" w:rsidRPr="00DD6894">
        <w:rPr>
          <w:rFonts w:ascii="Arial" w:hAnsi="Arial" w:cs="Arial"/>
          <w:sz w:val="24"/>
          <w:szCs w:val="24"/>
          <w:shd w:val="clear" w:color="auto" w:fill="FFFFFF"/>
        </w:rPr>
        <w:t xml:space="preserve">: </w:t>
      </w:r>
      <w:r w:rsidR="009F652C" w:rsidRPr="008D2324">
        <w:rPr>
          <w:rFonts w:ascii="Arial" w:hAnsi="Arial" w:cs="Arial"/>
          <w:i/>
          <w:sz w:val="24"/>
          <w:szCs w:val="24"/>
          <w:shd w:val="clear" w:color="auto" w:fill="FFFFFF"/>
        </w:rPr>
        <w:t>“</w:t>
      </w:r>
      <w:r w:rsidR="009F652C" w:rsidRPr="008D2324">
        <w:rPr>
          <w:rFonts w:ascii="Arial" w:hAnsi="Arial" w:cs="Arial"/>
          <w:i/>
          <w:sz w:val="24"/>
          <w:szCs w:val="24"/>
        </w:rPr>
        <w:t>...</w:t>
      </w:r>
      <w:r w:rsidR="00F27D5B" w:rsidRPr="008D2324">
        <w:rPr>
          <w:rFonts w:ascii="Arial" w:hAnsi="Arial" w:cs="Arial"/>
          <w:i/>
          <w:sz w:val="24"/>
          <w:szCs w:val="24"/>
        </w:rPr>
        <w:t>a estigmatização dos outsiders exibe traços comuns numa vasta gama de configurações de estabelecidos-outsiders. A anomia talvez seja a censura mais frequente a lhes ser feita; repetidamente, constata-se que outsiders são vistos pelo grupo estabelecido como indignos de confiança, indisciplinados e desordeiros.</w:t>
      </w:r>
      <w:r w:rsidR="009F652C" w:rsidRPr="008D2324">
        <w:rPr>
          <w:rFonts w:ascii="Arial" w:hAnsi="Arial" w:cs="Arial"/>
          <w:i/>
          <w:sz w:val="24"/>
          <w:szCs w:val="24"/>
        </w:rPr>
        <w:t>”</w:t>
      </w:r>
      <w:r w:rsidR="00F27D5B" w:rsidRPr="008D2324">
        <w:rPr>
          <w:rStyle w:val="Refdenotaderodap"/>
          <w:rFonts w:ascii="Arial" w:hAnsi="Arial" w:cs="Arial"/>
          <w:i/>
          <w:sz w:val="24"/>
          <w:szCs w:val="24"/>
        </w:rPr>
        <w:footnoteReference w:id="23"/>
      </w:r>
      <w:r w:rsidR="00F27D5B" w:rsidRPr="00DD6894">
        <w:rPr>
          <w:rFonts w:ascii="Arial" w:hAnsi="Arial" w:cs="Arial"/>
          <w:sz w:val="24"/>
          <w:szCs w:val="24"/>
        </w:rPr>
        <w:t xml:space="preserve"> </w:t>
      </w:r>
    </w:p>
    <w:p w:rsidR="00777A48" w:rsidRPr="00DD6894" w:rsidRDefault="001B2991" w:rsidP="00233F94">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As famílias que se </w:t>
      </w:r>
      <w:r w:rsidR="00C666B4" w:rsidRPr="00DD6894">
        <w:rPr>
          <w:rFonts w:ascii="Arial" w:hAnsi="Arial" w:cs="Arial"/>
          <w:sz w:val="24"/>
          <w:szCs w:val="24"/>
          <w:shd w:val="clear" w:color="auto" w:fill="FFFFFF"/>
        </w:rPr>
        <w:t>encontram</w:t>
      </w:r>
      <w:r w:rsidRPr="00DD6894">
        <w:rPr>
          <w:rFonts w:ascii="Arial" w:hAnsi="Arial" w:cs="Arial"/>
          <w:sz w:val="24"/>
          <w:szCs w:val="24"/>
          <w:shd w:val="clear" w:color="auto" w:fill="FFFFFF"/>
        </w:rPr>
        <w:t xml:space="preserve"> desde </w:t>
      </w:r>
      <w:r w:rsidR="00C666B4" w:rsidRPr="00DD6894">
        <w:rPr>
          <w:rFonts w:ascii="Arial" w:hAnsi="Arial" w:cs="Arial"/>
          <w:sz w:val="24"/>
          <w:szCs w:val="24"/>
          <w:shd w:val="clear" w:color="auto" w:fill="FFFFFF"/>
        </w:rPr>
        <w:t xml:space="preserve">as antigas </w:t>
      </w:r>
      <w:r w:rsidRPr="00DD6894">
        <w:rPr>
          <w:rFonts w:ascii="Arial" w:hAnsi="Arial" w:cs="Arial"/>
          <w:sz w:val="24"/>
          <w:szCs w:val="24"/>
          <w:shd w:val="clear" w:color="auto" w:fill="FFFFFF"/>
        </w:rPr>
        <w:t>gerações</w:t>
      </w:r>
      <w:r w:rsidR="00C666B4" w:rsidRPr="00DD6894">
        <w:rPr>
          <w:rFonts w:ascii="Arial" w:hAnsi="Arial" w:cs="Arial"/>
          <w:sz w:val="24"/>
          <w:szCs w:val="24"/>
          <w:shd w:val="clear" w:color="auto" w:fill="FFFFFF"/>
        </w:rPr>
        <w:t xml:space="preserve"> cerram ainda mais as bordas que definem o grupo estabelecido, ressaltando em sua convivência os seus iguais e preterindo as famílias </w:t>
      </w:r>
      <w:r w:rsidR="008814AC" w:rsidRPr="00DD6894">
        <w:rPr>
          <w:rFonts w:ascii="Arial" w:hAnsi="Arial" w:cs="Arial"/>
          <w:sz w:val="24"/>
          <w:szCs w:val="24"/>
          <w:shd w:val="clear" w:color="auto" w:fill="FFFFFF"/>
        </w:rPr>
        <w:t>recém-chegadas</w:t>
      </w:r>
      <w:r w:rsidRPr="00DD6894">
        <w:rPr>
          <w:rFonts w:ascii="Arial" w:hAnsi="Arial" w:cs="Arial"/>
          <w:sz w:val="24"/>
          <w:szCs w:val="24"/>
          <w:shd w:val="clear" w:color="auto" w:fill="FFFFFF"/>
        </w:rPr>
        <w:t xml:space="preserve"> na cidade, </w:t>
      </w:r>
      <w:r w:rsidR="00C666B4" w:rsidRPr="00DD6894">
        <w:rPr>
          <w:rFonts w:ascii="Arial" w:hAnsi="Arial" w:cs="Arial"/>
          <w:sz w:val="24"/>
          <w:szCs w:val="24"/>
          <w:shd w:val="clear" w:color="auto" w:fill="FFFFFF"/>
        </w:rPr>
        <w:t>como forma de separação e acondicionamento do novo grupo. Destarte</w:t>
      </w:r>
      <w:r w:rsidR="00D4394C">
        <w:rPr>
          <w:rFonts w:ascii="Arial" w:hAnsi="Arial" w:cs="Arial"/>
          <w:sz w:val="24"/>
          <w:szCs w:val="24"/>
          <w:shd w:val="clear" w:color="auto" w:fill="FFFFFF"/>
        </w:rPr>
        <w:t>,</w:t>
      </w:r>
      <w:r w:rsidR="00C666B4" w:rsidRPr="00DD6894">
        <w:rPr>
          <w:rFonts w:ascii="Arial" w:hAnsi="Arial" w:cs="Arial"/>
          <w:sz w:val="24"/>
          <w:szCs w:val="24"/>
          <w:shd w:val="clear" w:color="auto" w:fill="FFFFFF"/>
        </w:rPr>
        <w:t xml:space="preserve"> não há coesão nem harmonia entre estabelecidos e </w:t>
      </w:r>
      <w:r w:rsidR="00C666B4" w:rsidRPr="00DD6894">
        <w:rPr>
          <w:rFonts w:ascii="Arial" w:hAnsi="Arial" w:cs="Arial"/>
          <w:i/>
          <w:sz w:val="24"/>
          <w:szCs w:val="24"/>
          <w:shd w:val="clear" w:color="auto" w:fill="FFFFFF"/>
        </w:rPr>
        <w:t>outsiders</w:t>
      </w:r>
      <w:r w:rsidR="003D7C25">
        <w:rPr>
          <w:rFonts w:ascii="Arial" w:hAnsi="Arial" w:cs="Arial"/>
          <w:sz w:val="24"/>
          <w:szCs w:val="24"/>
          <w:shd w:val="clear" w:color="auto" w:fill="FFFFFF"/>
        </w:rPr>
        <w:t>.</w:t>
      </w:r>
      <w:r w:rsidR="00C666B4" w:rsidRPr="00DD6894">
        <w:rPr>
          <w:rFonts w:ascii="Arial" w:hAnsi="Arial" w:cs="Arial"/>
          <w:sz w:val="24"/>
          <w:szCs w:val="24"/>
          <w:shd w:val="clear" w:color="auto" w:fill="FFFFFF"/>
        </w:rPr>
        <w:t xml:space="preserve"> </w:t>
      </w:r>
      <w:r w:rsidR="003D7C25" w:rsidRPr="00DD6894">
        <w:rPr>
          <w:rFonts w:ascii="Arial" w:hAnsi="Arial" w:cs="Arial"/>
          <w:sz w:val="24"/>
          <w:szCs w:val="24"/>
          <w:shd w:val="clear" w:color="auto" w:fill="FFFFFF"/>
        </w:rPr>
        <w:t>A</w:t>
      </w:r>
      <w:r w:rsidR="00C666B4" w:rsidRPr="00DD6894">
        <w:rPr>
          <w:rFonts w:ascii="Arial" w:hAnsi="Arial" w:cs="Arial"/>
          <w:sz w:val="24"/>
          <w:szCs w:val="24"/>
          <w:shd w:val="clear" w:color="auto" w:fill="FFFFFF"/>
        </w:rPr>
        <w:t xml:space="preserve"> </w:t>
      </w:r>
      <w:r w:rsidR="00D4394C">
        <w:rPr>
          <w:rFonts w:ascii="Arial" w:hAnsi="Arial" w:cs="Arial"/>
          <w:sz w:val="24"/>
          <w:szCs w:val="24"/>
          <w:shd w:val="clear" w:color="auto" w:fill="FFFFFF"/>
        </w:rPr>
        <w:t>segregação</w:t>
      </w:r>
      <w:r w:rsidR="003D7C25">
        <w:rPr>
          <w:rFonts w:ascii="Arial" w:hAnsi="Arial" w:cs="Arial"/>
          <w:sz w:val="24"/>
          <w:szCs w:val="24"/>
          <w:shd w:val="clear" w:color="auto" w:fill="FFFFFF"/>
        </w:rPr>
        <w:t xml:space="preserve"> é a</w:t>
      </w:r>
      <w:r w:rsidR="00C666B4" w:rsidRPr="00DD6894">
        <w:rPr>
          <w:rFonts w:ascii="Arial" w:hAnsi="Arial" w:cs="Arial"/>
          <w:sz w:val="24"/>
          <w:szCs w:val="24"/>
          <w:shd w:val="clear" w:color="auto" w:fill="FFFFFF"/>
        </w:rPr>
        <w:t xml:space="preserve"> </w:t>
      </w:r>
      <w:r w:rsidR="00D4394C">
        <w:rPr>
          <w:rFonts w:ascii="Arial" w:hAnsi="Arial" w:cs="Arial"/>
          <w:sz w:val="24"/>
          <w:szCs w:val="24"/>
          <w:shd w:val="clear" w:color="auto" w:fill="FFFFFF"/>
        </w:rPr>
        <w:t>engrenagem</w:t>
      </w:r>
      <w:r w:rsidR="004060F5">
        <w:rPr>
          <w:rFonts w:ascii="Arial" w:hAnsi="Arial" w:cs="Arial"/>
          <w:sz w:val="24"/>
          <w:szCs w:val="24"/>
          <w:shd w:val="clear" w:color="auto" w:fill="FFFFFF"/>
        </w:rPr>
        <w:t xml:space="preserve"> a ser utilizad</w:t>
      </w:r>
      <w:r w:rsidR="00D4394C">
        <w:rPr>
          <w:rFonts w:ascii="Arial" w:hAnsi="Arial" w:cs="Arial"/>
          <w:sz w:val="24"/>
          <w:szCs w:val="24"/>
          <w:shd w:val="clear" w:color="auto" w:fill="FFFFFF"/>
        </w:rPr>
        <w:t xml:space="preserve">a, </w:t>
      </w:r>
      <w:r w:rsidR="003D7C25">
        <w:rPr>
          <w:rFonts w:ascii="Arial" w:hAnsi="Arial" w:cs="Arial"/>
          <w:sz w:val="24"/>
          <w:szCs w:val="24"/>
          <w:shd w:val="clear" w:color="auto" w:fill="FFFFFF"/>
        </w:rPr>
        <w:t xml:space="preserve">quando </w:t>
      </w:r>
      <w:r w:rsidR="00471192" w:rsidRPr="008D2324">
        <w:rPr>
          <w:rFonts w:ascii="Arial" w:hAnsi="Arial" w:cs="Arial"/>
          <w:i/>
          <w:sz w:val="24"/>
          <w:szCs w:val="24"/>
          <w:shd w:val="clear" w:color="auto" w:fill="FFFFFF"/>
        </w:rPr>
        <w:t>“</w:t>
      </w:r>
      <w:r w:rsidR="00D4394C" w:rsidRPr="008D2324">
        <w:rPr>
          <w:rFonts w:ascii="Arial" w:hAnsi="Arial" w:cs="Arial"/>
          <w:i/>
          <w:sz w:val="24"/>
          <w:szCs w:val="24"/>
          <w:shd w:val="clear" w:color="auto" w:fill="FFFFFF"/>
        </w:rPr>
        <w:t>a</w:t>
      </w:r>
      <w:r w:rsidRPr="008D2324">
        <w:rPr>
          <w:rFonts w:ascii="Arial" w:hAnsi="Arial" w:cs="Arial"/>
          <w:i/>
          <w:sz w:val="24"/>
          <w:szCs w:val="24"/>
          <w:shd w:val="clear" w:color="auto" w:fill="FFFFFF"/>
        </w:rPr>
        <w:t xml:space="preserve"> exclusão e a estigmatização dos outsiders pelo grupo estabelecido eram armas</w:t>
      </w:r>
      <w:r w:rsidR="009F652C" w:rsidRPr="008D2324">
        <w:rPr>
          <w:rFonts w:ascii="Arial" w:hAnsi="Arial" w:cs="Arial"/>
          <w:i/>
          <w:sz w:val="24"/>
          <w:szCs w:val="24"/>
          <w:shd w:val="clear" w:color="auto" w:fill="FFFFFF"/>
        </w:rPr>
        <w:t xml:space="preserve"> </w:t>
      </w:r>
      <w:r w:rsidRPr="008D2324">
        <w:rPr>
          <w:rFonts w:ascii="Arial" w:hAnsi="Arial" w:cs="Arial"/>
          <w:i/>
          <w:sz w:val="24"/>
          <w:szCs w:val="24"/>
          <w:shd w:val="clear" w:color="auto" w:fill="FFFFFF"/>
        </w:rPr>
        <w:t>poderosas</w:t>
      </w:r>
      <w:r w:rsidR="004060F5" w:rsidRPr="008D2324">
        <w:rPr>
          <w:rFonts w:ascii="Arial" w:hAnsi="Arial" w:cs="Arial"/>
          <w:i/>
          <w:sz w:val="24"/>
          <w:szCs w:val="24"/>
          <w:shd w:val="clear" w:color="auto" w:fill="FFFFFF"/>
        </w:rPr>
        <w:t>”</w:t>
      </w:r>
      <w:r w:rsidR="003D7C25" w:rsidRPr="008D2324">
        <w:rPr>
          <w:rFonts w:ascii="Arial" w:hAnsi="Arial" w:cs="Arial"/>
          <w:i/>
          <w:sz w:val="24"/>
          <w:szCs w:val="24"/>
          <w:shd w:val="clear" w:color="auto" w:fill="FFFFFF"/>
        </w:rPr>
        <w:t>,</w:t>
      </w:r>
      <w:r w:rsidR="004060F5">
        <w:rPr>
          <w:rFonts w:ascii="Arial" w:hAnsi="Arial" w:cs="Arial"/>
          <w:sz w:val="24"/>
          <w:szCs w:val="24"/>
          <w:shd w:val="clear" w:color="auto" w:fill="FFFFFF"/>
        </w:rPr>
        <w:t xml:space="preserve"> usadas com intuito de preservação da identidade e afirmação da superioridade,</w:t>
      </w:r>
      <w:r w:rsidRPr="00DD6894">
        <w:rPr>
          <w:rFonts w:ascii="Arial" w:hAnsi="Arial" w:cs="Arial"/>
          <w:sz w:val="24"/>
          <w:szCs w:val="24"/>
          <w:shd w:val="clear" w:color="auto" w:fill="FFFFFF"/>
        </w:rPr>
        <w:t xml:space="preserve"> </w:t>
      </w:r>
      <w:r w:rsidR="004060F5" w:rsidRPr="008D2324">
        <w:rPr>
          <w:rFonts w:ascii="Arial" w:hAnsi="Arial" w:cs="Arial"/>
          <w:i/>
          <w:sz w:val="24"/>
          <w:szCs w:val="24"/>
          <w:shd w:val="clear" w:color="auto" w:fill="FFFFFF"/>
        </w:rPr>
        <w:t>“</w:t>
      </w:r>
      <w:r w:rsidRPr="008D2324">
        <w:rPr>
          <w:rFonts w:ascii="Arial" w:hAnsi="Arial" w:cs="Arial"/>
          <w:i/>
          <w:sz w:val="24"/>
          <w:szCs w:val="24"/>
          <w:shd w:val="clear" w:color="auto" w:fill="FFFFFF"/>
        </w:rPr>
        <w:t xml:space="preserve">mantendo os </w:t>
      </w:r>
      <w:r w:rsidR="00C666B4" w:rsidRPr="008D2324">
        <w:rPr>
          <w:rFonts w:ascii="Arial" w:hAnsi="Arial" w:cs="Arial"/>
          <w:i/>
          <w:sz w:val="24"/>
          <w:szCs w:val="24"/>
          <w:shd w:val="clear" w:color="auto" w:fill="FFFFFF"/>
        </w:rPr>
        <w:t>outros firmemente em seu lugar.</w:t>
      </w:r>
      <w:r w:rsidR="00471192" w:rsidRPr="008D2324">
        <w:rPr>
          <w:rFonts w:ascii="Arial" w:hAnsi="Arial" w:cs="Arial"/>
          <w:i/>
          <w:sz w:val="24"/>
          <w:szCs w:val="24"/>
          <w:shd w:val="clear" w:color="auto" w:fill="FFFFFF"/>
        </w:rPr>
        <w:t>”</w:t>
      </w:r>
      <w:r w:rsidR="00517A44" w:rsidRPr="008D2324">
        <w:rPr>
          <w:rStyle w:val="Refdenotaderodap"/>
          <w:rFonts w:ascii="Arial" w:hAnsi="Arial" w:cs="Arial"/>
          <w:sz w:val="24"/>
          <w:szCs w:val="24"/>
          <w:shd w:val="clear" w:color="auto" w:fill="FFFFFF"/>
        </w:rPr>
        <w:footnoteReference w:id="24"/>
      </w:r>
      <w:r w:rsidRPr="008D2324">
        <w:rPr>
          <w:rFonts w:ascii="Arial" w:hAnsi="Arial" w:cs="Arial"/>
          <w:i/>
          <w:sz w:val="24"/>
          <w:szCs w:val="24"/>
        </w:rPr>
        <w:t xml:space="preserve"> </w:t>
      </w:r>
    </w:p>
    <w:p w:rsidR="009B579B" w:rsidRDefault="002C1B45" w:rsidP="00FF15CE">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E</w:t>
      </w:r>
      <w:r w:rsidR="001B2991" w:rsidRPr="00DD6894">
        <w:rPr>
          <w:rFonts w:ascii="Arial" w:hAnsi="Arial" w:cs="Arial"/>
          <w:sz w:val="24"/>
          <w:szCs w:val="24"/>
          <w:shd w:val="clear" w:color="auto" w:fill="FFFFFF"/>
        </w:rPr>
        <w:t>xiste</w:t>
      </w:r>
      <w:r w:rsidRPr="00DD6894">
        <w:rPr>
          <w:rFonts w:ascii="Arial" w:hAnsi="Arial" w:cs="Arial"/>
          <w:sz w:val="24"/>
          <w:szCs w:val="24"/>
          <w:shd w:val="clear" w:color="auto" w:fill="FFFFFF"/>
        </w:rPr>
        <w:t xml:space="preserve"> </w:t>
      </w:r>
      <w:r w:rsidR="001B2991" w:rsidRPr="00DD6894">
        <w:rPr>
          <w:rFonts w:ascii="Arial" w:hAnsi="Arial" w:cs="Arial"/>
          <w:sz w:val="24"/>
          <w:szCs w:val="24"/>
          <w:shd w:val="clear" w:color="auto" w:fill="FFFFFF"/>
        </w:rPr>
        <w:t xml:space="preserve">aí a união das famílias </w:t>
      </w:r>
      <w:r w:rsidRPr="00DD6894">
        <w:rPr>
          <w:rFonts w:ascii="Arial" w:hAnsi="Arial" w:cs="Arial"/>
          <w:sz w:val="24"/>
          <w:szCs w:val="24"/>
          <w:shd w:val="clear" w:color="auto" w:fill="FFFFFF"/>
        </w:rPr>
        <w:t>da aldeia</w:t>
      </w:r>
      <w:r w:rsidR="003D7C25">
        <w:rPr>
          <w:rFonts w:ascii="Arial" w:hAnsi="Arial" w:cs="Arial"/>
          <w:sz w:val="24"/>
          <w:szCs w:val="24"/>
          <w:shd w:val="clear" w:color="auto" w:fill="FFFFFF"/>
        </w:rPr>
        <w:t>,</w:t>
      </w:r>
      <w:r w:rsidRPr="00DD6894">
        <w:rPr>
          <w:rFonts w:ascii="Arial" w:hAnsi="Arial" w:cs="Arial"/>
          <w:sz w:val="24"/>
          <w:szCs w:val="24"/>
          <w:shd w:val="clear" w:color="auto" w:fill="FFFFFF"/>
        </w:rPr>
        <w:t xml:space="preserve"> prevalecendo o fortalecimento de seus laços afetivos e essenciais de convivência</w:t>
      </w:r>
      <w:r w:rsidR="003D7C25">
        <w:rPr>
          <w:rFonts w:ascii="Arial" w:hAnsi="Arial" w:cs="Arial"/>
          <w:sz w:val="24"/>
          <w:szCs w:val="24"/>
          <w:shd w:val="clear" w:color="auto" w:fill="FFFFFF"/>
        </w:rPr>
        <w:t>,</w:t>
      </w:r>
      <w:r w:rsidRPr="00DD6894">
        <w:rPr>
          <w:rFonts w:ascii="Arial" w:hAnsi="Arial" w:cs="Arial"/>
          <w:sz w:val="24"/>
          <w:szCs w:val="24"/>
          <w:shd w:val="clear" w:color="auto" w:fill="FFFFFF"/>
        </w:rPr>
        <w:t xml:space="preserve"> formando assim uma associação que serve para a identificação daqueles que estão aceitos e fazem parte do grupo, e assim, estigmando os demais.</w:t>
      </w:r>
      <w:r w:rsidR="001B2991" w:rsidRPr="00DD6894">
        <w:rPr>
          <w:rFonts w:ascii="Arial" w:hAnsi="Arial" w:cs="Arial"/>
          <w:sz w:val="24"/>
          <w:szCs w:val="24"/>
          <w:shd w:val="clear" w:color="auto" w:fill="FFFFFF"/>
        </w:rPr>
        <w:t xml:space="preserve"> </w:t>
      </w:r>
      <w:r w:rsidR="00D63979" w:rsidRPr="00DD6894">
        <w:rPr>
          <w:rFonts w:ascii="Arial" w:hAnsi="Arial" w:cs="Arial"/>
          <w:sz w:val="24"/>
          <w:szCs w:val="24"/>
          <w:shd w:val="clear" w:color="auto" w:fill="FFFFFF"/>
        </w:rPr>
        <w:t>Nota-se,</w:t>
      </w:r>
      <w:r w:rsidR="001B2991" w:rsidRPr="00DD6894">
        <w:rPr>
          <w:rFonts w:ascii="Arial" w:hAnsi="Arial" w:cs="Arial"/>
          <w:sz w:val="24"/>
          <w:szCs w:val="24"/>
          <w:shd w:val="clear" w:color="auto" w:fill="FFFFFF"/>
        </w:rPr>
        <w:t xml:space="preserve"> </w:t>
      </w:r>
      <w:r w:rsidR="00D63979" w:rsidRPr="00DD6894">
        <w:rPr>
          <w:rFonts w:ascii="Arial" w:hAnsi="Arial" w:cs="Arial"/>
          <w:sz w:val="24"/>
          <w:szCs w:val="24"/>
          <w:shd w:val="clear" w:color="auto" w:fill="FFFFFF"/>
        </w:rPr>
        <w:t>porém</w:t>
      </w:r>
      <w:r w:rsidR="001B2991" w:rsidRPr="00DD6894">
        <w:rPr>
          <w:rFonts w:ascii="Arial" w:hAnsi="Arial" w:cs="Arial"/>
          <w:sz w:val="24"/>
          <w:szCs w:val="24"/>
          <w:shd w:val="clear" w:color="auto" w:fill="FFFFFF"/>
        </w:rPr>
        <w:t>, que os indivíduos que difundem a ideia principal que mantem a coesão dos estabelecidos, criam instituições dentro da cidade que pretende agir como mantedora dos indivíduos em suas linhas e excluir os outros cada vez mais. Essas instituições formadas para a família são os grupos de idosos, o clube da bocha, as organizações beneficentes, a banda da cidade, que induz</w:t>
      </w:r>
      <w:r w:rsidR="004060F5">
        <w:rPr>
          <w:rFonts w:ascii="Arial" w:hAnsi="Arial" w:cs="Arial"/>
          <w:sz w:val="24"/>
          <w:szCs w:val="24"/>
          <w:shd w:val="clear" w:color="auto" w:fill="FFFFFF"/>
        </w:rPr>
        <w:t>em</w:t>
      </w:r>
      <w:r w:rsidR="001B2991" w:rsidRPr="00DD6894">
        <w:rPr>
          <w:rFonts w:ascii="Arial" w:hAnsi="Arial" w:cs="Arial"/>
          <w:sz w:val="24"/>
          <w:szCs w:val="24"/>
          <w:shd w:val="clear" w:color="auto" w:fill="FFFFFF"/>
        </w:rPr>
        <w:t xml:space="preserve"> a </w:t>
      </w:r>
      <w:r w:rsidR="001B2991" w:rsidRPr="00DD6894">
        <w:rPr>
          <w:rFonts w:ascii="Arial" w:hAnsi="Arial" w:cs="Arial"/>
          <w:sz w:val="24"/>
          <w:szCs w:val="24"/>
          <w:shd w:val="clear" w:color="auto" w:fill="FFFFFF"/>
        </w:rPr>
        <w:lastRenderedPageBreak/>
        <w:t xml:space="preserve">superioridade aos aceitos, que normalmente são viventes das famílias estabelecidas </w:t>
      </w:r>
      <w:r w:rsidR="004060F5">
        <w:rPr>
          <w:rFonts w:ascii="Arial" w:hAnsi="Arial" w:cs="Arial"/>
          <w:sz w:val="24"/>
          <w:szCs w:val="24"/>
          <w:shd w:val="clear" w:color="auto" w:fill="FFFFFF"/>
        </w:rPr>
        <w:t>detentoras do</w:t>
      </w:r>
      <w:r w:rsidR="001B2991" w:rsidRPr="00DD6894">
        <w:rPr>
          <w:rFonts w:ascii="Arial" w:hAnsi="Arial" w:cs="Arial"/>
          <w:sz w:val="24"/>
          <w:szCs w:val="24"/>
          <w:shd w:val="clear" w:color="auto" w:fill="FFFFFF"/>
        </w:rPr>
        <w:t xml:space="preserve"> poder. </w:t>
      </w:r>
    </w:p>
    <w:p w:rsidR="00DA1C4F" w:rsidRPr="00DD6894" w:rsidRDefault="001B2991" w:rsidP="00FF15CE">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Nessas reuniões há o contato entre as pessoas e a comumente comunicação conhecida como fofoca. </w:t>
      </w:r>
      <w:r w:rsidR="002C1B45" w:rsidRPr="00DD6894">
        <w:rPr>
          <w:rFonts w:ascii="Arial" w:hAnsi="Arial" w:cs="Arial"/>
          <w:sz w:val="24"/>
          <w:szCs w:val="24"/>
          <w:shd w:val="clear" w:color="auto" w:fill="FFFFFF"/>
        </w:rPr>
        <w:t xml:space="preserve">ELIAS </w:t>
      </w:r>
      <w:r w:rsidR="003D7C25">
        <w:rPr>
          <w:rFonts w:ascii="Arial" w:hAnsi="Arial" w:cs="Arial"/>
          <w:sz w:val="24"/>
          <w:szCs w:val="24"/>
          <w:shd w:val="clear" w:color="auto" w:fill="FFFFFF"/>
        </w:rPr>
        <w:t>questiona</w:t>
      </w:r>
      <w:r w:rsidR="002C1B45" w:rsidRPr="00DD6894">
        <w:rPr>
          <w:rFonts w:ascii="Arial" w:hAnsi="Arial" w:cs="Arial"/>
          <w:sz w:val="24"/>
          <w:szCs w:val="24"/>
          <w:shd w:val="clear" w:color="auto" w:fill="FFFFFF"/>
        </w:rPr>
        <w:t xml:space="preserve"> a exegese da manutenção dos iguais e a desmoralização dos outros pela</w:t>
      </w:r>
      <w:r w:rsidR="009B3C2F"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maledicência </w:t>
      </w:r>
      <w:r w:rsidR="002C1B45" w:rsidRPr="00DD6894">
        <w:rPr>
          <w:rFonts w:ascii="Arial" w:hAnsi="Arial" w:cs="Arial"/>
          <w:sz w:val="24"/>
          <w:szCs w:val="24"/>
          <w:shd w:val="clear" w:color="auto" w:fill="FFFFFF"/>
        </w:rPr>
        <w:t>do boato e da força da fo</w:t>
      </w:r>
      <w:r w:rsidR="002B08FD" w:rsidRPr="00DD6894">
        <w:rPr>
          <w:rFonts w:ascii="Arial" w:hAnsi="Arial" w:cs="Arial"/>
          <w:sz w:val="24"/>
          <w:szCs w:val="24"/>
          <w:shd w:val="clear" w:color="auto" w:fill="FFFFFF"/>
        </w:rPr>
        <w:t>f</w:t>
      </w:r>
      <w:r w:rsidR="00FF15CE" w:rsidRPr="00DD6894">
        <w:rPr>
          <w:rFonts w:ascii="Arial" w:hAnsi="Arial" w:cs="Arial"/>
          <w:sz w:val="24"/>
          <w:szCs w:val="24"/>
          <w:shd w:val="clear" w:color="auto" w:fill="FFFFFF"/>
        </w:rPr>
        <w:t xml:space="preserve">oca que destaca os dois grupos: aqueles que difundem e aqueles sobre quem a maledicência é circulada. </w:t>
      </w:r>
      <w:r w:rsidRPr="00DD6894">
        <w:rPr>
          <w:rFonts w:ascii="Arial" w:hAnsi="Arial" w:cs="Arial"/>
          <w:sz w:val="24"/>
          <w:szCs w:val="24"/>
        </w:rPr>
        <w:t xml:space="preserve">Nos casos </w:t>
      </w:r>
      <w:r w:rsidR="003D7C25">
        <w:rPr>
          <w:rFonts w:ascii="Arial" w:hAnsi="Arial" w:cs="Arial"/>
          <w:sz w:val="24"/>
          <w:szCs w:val="24"/>
        </w:rPr>
        <w:t>onde</w:t>
      </w:r>
      <w:r w:rsidRPr="00DD6894">
        <w:rPr>
          <w:rFonts w:ascii="Arial" w:hAnsi="Arial" w:cs="Arial"/>
          <w:sz w:val="24"/>
          <w:szCs w:val="24"/>
        </w:rPr>
        <w:t xml:space="preserve"> </w:t>
      </w:r>
      <w:r w:rsidR="003D7C25" w:rsidRPr="008D2324">
        <w:rPr>
          <w:rFonts w:ascii="Arial" w:hAnsi="Arial" w:cs="Arial"/>
          <w:i/>
          <w:sz w:val="24"/>
          <w:szCs w:val="24"/>
        </w:rPr>
        <w:t>“</w:t>
      </w:r>
      <w:r w:rsidRPr="008D2324">
        <w:rPr>
          <w:rFonts w:ascii="Arial" w:hAnsi="Arial" w:cs="Arial"/>
          <w:i/>
          <w:sz w:val="24"/>
          <w:szCs w:val="24"/>
        </w:rPr>
        <w:t>o sujeito e o objeto da fofoca pertencem a grupos diferentes</w:t>
      </w:r>
      <w:r w:rsidR="00F379D6" w:rsidRPr="008D2324">
        <w:rPr>
          <w:rFonts w:ascii="Arial" w:hAnsi="Arial" w:cs="Arial"/>
          <w:i/>
          <w:sz w:val="24"/>
          <w:szCs w:val="24"/>
        </w:rPr>
        <w:t>”</w:t>
      </w:r>
      <w:r w:rsidRPr="008D2324">
        <w:rPr>
          <w:rFonts w:ascii="Arial" w:hAnsi="Arial" w:cs="Arial"/>
          <w:i/>
          <w:sz w:val="24"/>
          <w:szCs w:val="24"/>
        </w:rPr>
        <w:t>,</w:t>
      </w:r>
      <w:r w:rsidR="00F379D6" w:rsidRPr="00DD6894">
        <w:rPr>
          <w:rFonts w:ascii="Arial" w:hAnsi="Arial" w:cs="Arial"/>
          <w:sz w:val="24"/>
          <w:szCs w:val="24"/>
        </w:rPr>
        <w:t xml:space="preserve"> revelando a desconexão entre eles,</w:t>
      </w:r>
      <w:r w:rsidRPr="00DD6894">
        <w:rPr>
          <w:rFonts w:ascii="Arial" w:hAnsi="Arial" w:cs="Arial"/>
          <w:sz w:val="24"/>
          <w:szCs w:val="24"/>
        </w:rPr>
        <w:t xml:space="preserve"> </w:t>
      </w:r>
      <w:r w:rsidR="009B579B" w:rsidRPr="008D2324">
        <w:rPr>
          <w:rFonts w:ascii="Arial" w:hAnsi="Arial" w:cs="Arial"/>
          <w:i/>
          <w:sz w:val="24"/>
          <w:szCs w:val="24"/>
        </w:rPr>
        <w:t>“</w:t>
      </w:r>
      <w:r w:rsidRPr="008D2324">
        <w:rPr>
          <w:rFonts w:ascii="Arial" w:hAnsi="Arial" w:cs="Arial"/>
          <w:i/>
          <w:sz w:val="24"/>
          <w:szCs w:val="24"/>
        </w:rPr>
        <w:t>o quadro de referências não é apenas o grupo de mexeriqueiros</w:t>
      </w:r>
      <w:r w:rsidR="00F379D6" w:rsidRPr="008D2324">
        <w:rPr>
          <w:rFonts w:ascii="Arial" w:hAnsi="Arial" w:cs="Arial"/>
          <w:i/>
          <w:sz w:val="24"/>
          <w:szCs w:val="24"/>
        </w:rPr>
        <w:t>”</w:t>
      </w:r>
      <w:r w:rsidRPr="008D2324">
        <w:rPr>
          <w:rFonts w:ascii="Arial" w:hAnsi="Arial" w:cs="Arial"/>
          <w:i/>
          <w:sz w:val="24"/>
          <w:szCs w:val="24"/>
        </w:rPr>
        <w:t xml:space="preserve">, </w:t>
      </w:r>
      <w:r w:rsidR="00F379D6" w:rsidRPr="00DD6894">
        <w:rPr>
          <w:rFonts w:ascii="Arial" w:hAnsi="Arial" w:cs="Arial"/>
          <w:sz w:val="24"/>
          <w:szCs w:val="24"/>
        </w:rPr>
        <w:t>mas também</w:t>
      </w:r>
      <w:r w:rsidRPr="00DD6894">
        <w:rPr>
          <w:rFonts w:ascii="Arial" w:hAnsi="Arial" w:cs="Arial"/>
          <w:sz w:val="24"/>
          <w:szCs w:val="24"/>
        </w:rPr>
        <w:t xml:space="preserve"> a situação e a </w:t>
      </w:r>
      <w:r w:rsidR="00F379D6" w:rsidRPr="008D2324">
        <w:rPr>
          <w:rFonts w:ascii="Arial" w:hAnsi="Arial" w:cs="Arial"/>
          <w:i/>
          <w:sz w:val="24"/>
          <w:szCs w:val="24"/>
        </w:rPr>
        <w:t>“</w:t>
      </w:r>
      <w:r w:rsidRPr="008D2324">
        <w:rPr>
          <w:rFonts w:ascii="Arial" w:hAnsi="Arial" w:cs="Arial"/>
          <w:i/>
          <w:sz w:val="24"/>
          <w:szCs w:val="24"/>
        </w:rPr>
        <w:t>estrutura dos dois grupos e a relação que eles mantêm entre si</w:t>
      </w:r>
      <w:r w:rsidRPr="00DD6894">
        <w:rPr>
          <w:rFonts w:ascii="Arial" w:hAnsi="Arial" w:cs="Arial"/>
          <w:sz w:val="24"/>
          <w:szCs w:val="24"/>
        </w:rPr>
        <w:t>.</w:t>
      </w:r>
      <w:r w:rsidR="004060F5">
        <w:rPr>
          <w:rFonts w:ascii="Arial" w:hAnsi="Arial" w:cs="Arial"/>
          <w:sz w:val="24"/>
          <w:szCs w:val="24"/>
        </w:rPr>
        <w:t xml:space="preserve">” Dessa maneira, </w:t>
      </w:r>
      <w:r w:rsidR="006A15D9" w:rsidRPr="008D2324">
        <w:rPr>
          <w:rFonts w:ascii="Arial" w:hAnsi="Arial" w:cs="Arial"/>
          <w:i/>
          <w:sz w:val="24"/>
          <w:szCs w:val="24"/>
        </w:rPr>
        <w:t>“</w:t>
      </w:r>
      <w:r w:rsidR="004060F5" w:rsidRPr="008D2324">
        <w:rPr>
          <w:rFonts w:ascii="Arial" w:hAnsi="Arial" w:cs="Arial"/>
          <w:i/>
          <w:sz w:val="24"/>
          <w:szCs w:val="24"/>
        </w:rPr>
        <w:t>s</w:t>
      </w:r>
      <w:r w:rsidRPr="008D2324">
        <w:rPr>
          <w:rFonts w:ascii="Arial" w:hAnsi="Arial" w:cs="Arial"/>
          <w:i/>
          <w:sz w:val="24"/>
          <w:szCs w:val="24"/>
        </w:rPr>
        <w:t>em esse quadro de referência mais amplo, é impossível responder a uma pergunta crucial: saber por que a fofoca</w:t>
      </w:r>
      <w:r w:rsidR="00C81E7C" w:rsidRPr="008D2324">
        <w:rPr>
          <w:rFonts w:ascii="Arial" w:hAnsi="Arial" w:cs="Arial"/>
          <w:i/>
          <w:sz w:val="24"/>
          <w:szCs w:val="24"/>
        </w:rPr>
        <w:t xml:space="preserve"> pode vir a ser tão </w:t>
      </w:r>
      <w:r w:rsidR="00F379D6" w:rsidRPr="008D2324">
        <w:rPr>
          <w:rFonts w:ascii="Arial" w:hAnsi="Arial" w:cs="Arial"/>
          <w:i/>
          <w:sz w:val="24"/>
          <w:szCs w:val="24"/>
        </w:rPr>
        <w:t>derradeira.”</w:t>
      </w:r>
      <w:r w:rsidR="00C81E7C" w:rsidRPr="008D2324">
        <w:rPr>
          <w:rStyle w:val="Refdenotaderodap"/>
          <w:rFonts w:ascii="Arial" w:hAnsi="Arial" w:cs="Arial"/>
          <w:sz w:val="24"/>
          <w:szCs w:val="24"/>
        </w:rPr>
        <w:footnoteReference w:id="25"/>
      </w:r>
    </w:p>
    <w:p w:rsidR="009B3C2F" w:rsidRPr="00DD6894" w:rsidRDefault="009B3C2F"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preconceito também age com uma força de atuação das barreiras que crescem ainda mais e são causas da definição do que é diferente ou qual tipo de diferença </w:t>
      </w:r>
      <w:r w:rsidR="00BA30F3" w:rsidRPr="00DD6894">
        <w:rPr>
          <w:rFonts w:ascii="Arial" w:hAnsi="Arial" w:cs="Arial"/>
          <w:sz w:val="24"/>
          <w:szCs w:val="24"/>
          <w:shd w:val="clear" w:color="auto" w:fill="FFFFFF"/>
        </w:rPr>
        <w:t>está</w:t>
      </w:r>
      <w:r w:rsidR="0037756E" w:rsidRPr="00DD6894">
        <w:rPr>
          <w:rFonts w:ascii="Arial" w:hAnsi="Arial" w:cs="Arial"/>
          <w:sz w:val="24"/>
          <w:szCs w:val="24"/>
          <w:shd w:val="clear" w:color="auto" w:fill="FFFFFF"/>
        </w:rPr>
        <w:t xml:space="preserve"> sendo analisada</w:t>
      </w:r>
      <w:r w:rsidR="00EC32D6">
        <w:rPr>
          <w:rFonts w:ascii="Arial" w:hAnsi="Arial" w:cs="Arial"/>
          <w:sz w:val="24"/>
          <w:szCs w:val="24"/>
          <w:shd w:val="clear" w:color="auto" w:fill="FFFFFF"/>
        </w:rPr>
        <w:t>.</w:t>
      </w:r>
      <w:r w:rsidR="0037756E" w:rsidRPr="00DD6894">
        <w:rPr>
          <w:rFonts w:ascii="Arial" w:hAnsi="Arial" w:cs="Arial"/>
          <w:sz w:val="24"/>
          <w:szCs w:val="24"/>
          <w:shd w:val="clear" w:color="auto" w:fill="FFFFFF"/>
        </w:rPr>
        <w:t xml:space="preserve"> Para FRANÇA, </w:t>
      </w:r>
      <w:r w:rsidR="007853CB" w:rsidRPr="008D2324">
        <w:rPr>
          <w:rFonts w:ascii="Arial" w:hAnsi="Arial" w:cs="Arial"/>
          <w:i/>
          <w:sz w:val="24"/>
          <w:szCs w:val="24"/>
          <w:shd w:val="clear" w:color="auto" w:fill="FFFFFF"/>
        </w:rPr>
        <w:t>“</w:t>
      </w:r>
      <w:r w:rsidR="0037756E" w:rsidRPr="008D2324">
        <w:rPr>
          <w:rFonts w:ascii="Arial" w:hAnsi="Arial" w:cs="Arial"/>
          <w:i/>
          <w:sz w:val="24"/>
          <w:szCs w:val="24"/>
          <w:shd w:val="clear" w:color="auto" w:fill="FFFFFF"/>
        </w:rPr>
        <w:t>o</w:t>
      </w:r>
      <w:r w:rsidR="001B2991" w:rsidRPr="008D2324">
        <w:rPr>
          <w:rFonts w:ascii="Arial" w:hAnsi="Arial" w:cs="Arial"/>
          <w:i/>
          <w:sz w:val="24"/>
          <w:szCs w:val="24"/>
          <w:shd w:val="clear" w:color="auto" w:fill="FFFFFF"/>
        </w:rPr>
        <w:t xml:space="preserve"> próprio conceito de diferença está articulado na norma como desvio, e o preconceito é a efetuação, o</w:t>
      </w:r>
      <w:r w:rsidR="005F073A" w:rsidRPr="008D2324">
        <w:rPr>
          <w:rFonts w:ascii="Arial" w:hAnsi="Arial" w:cs="Arial"/>
          <w:i/>
          <w:sz w:val="24"/>
          <w:szCs w:val="24"/>
          <w:shd w:val="clear" w:color="auto" w:fill="FFFFFF"/>
        </w:rPr>
        <w:t>u melhor, a efetividade desta</w:t>
      </w:r>
      <w:r w:rsidR="003D7C25" w:rsidRPr="008D2324">
        <w:rPr>
          <w:rFonts w:ascii="Arial" w:hAnsi="Arial" w:cs="Arial"/>
          <w:i/>
          <w:sz w:val="24"/>
          <w:szCs w:val="24"/>
          <w:shd w:val="clear" w:color="auto" w:fill="FFFFFF"/>
        </w:rPr>
        <w:t>.</w:t>
      </w:r>
      <w:r w:rsidR="007853CB" w:rsidRPr="008D2324">
        <w:rPr>
          <w:rFonts w:ascii="Arial" w:hAnsi="Arial" w:cs="Arial"/>
          <w:i/>
          <w:sz w:val="24"/>
          <w:szCs w:val="24"/>
          <w:shd w:val="clear" w:color="auto" w:fill="FFFFFF"/>
        </w:rPr>
        <w:t>”</w:t>
      </w:r>
      <w:r w:rsidR="00C81E7C" w:rsidRPr="008D2324">
        <w:rPr>
          <w:rStyle w:val="Refdenotaderodap"/>
          <w:rFonts w:ascii="Arial" w:hAnsi="Arial" w:cs="Arial"/>
          <w:sz w:val="24"/>
          <w:szCs w:val="24"/>
          <w:shd w:val="clear" w:color="auto" w:fill="FFFFFF"/>
        </w:rPr>
        <w:footnoteReference w:id="26"/>
      </w:r>
      <w:r w:rsidR="001B2991" w:rsidRPr="008D2324">
        <w:rPr>
          <w:rFonts w:ascii="Arial" w:hAnsi="Arial" w:cs="Arial"/>
          <w:sz w:val="24"/>
          <w:szCs w:val="24"/>
          <w:shd w:val="clear" w:color="auto" w:fill="FFFFFF"/>
        </w:rPr>
        <w:t xml:space="preserve"> </w:t>
      </w:r>
    </w:p>
    <w:p w:rsidR="001B2991" w:rsidRPr="00DD6894" w:rsidRDefault="009B3C2F"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Portanto</w:t>
      </w:r>
      <w:r w:rsidR="001B2991" w:rsidRPr="00DD6894">
        <w:rPr>
          <w:rFonts w:ascii="Arial" w:hAnsi="Arial" w:cs="Arial"/>
          <w:sz w:val="24"/>
          <w:szCs w:val="24"/>
          <w:shd w:val="clear" w:color="auto" w:fill="FFFFFF"/>
        </w:rPr>
        <w:t xml:space="preserve">, normas criadas pelos grupos estabelecidos </w:t>
      </w:r>
      <w:r w:rsidRPr="00DD6894">
        <w:rPr>
          <w:rFonts w:ascii="Arial" w:hAnsi="Arial" w:cs="Arial"/>
          <w:sz w:val="24"/>
          <w:szCs w:val="24"/>
          <w:shd w:val="clear" w:color="auto" w:fill="FFFFFF"/>
        </w:rPr>
        <w:t>funcionam</w:t>
      </w:r>
      <w:r w:rsidR="001B2991" w:rsidRPr="00DD6894">
        <w:rPr>
          <w:rFonts w:ascii="Arial" w:hAnsi="Arial" w:cs="Arial"/>
          <w:sz w:val="24"/>
          <w:szCs w:val="24"/>
          <w:shd w:val="clear" w:color="auto" w:fill="FFFFFF"/>
        </w:rPr>
        <w:t xml:space="preserve"> como uma medida comum a todos seus “afiliados”, </w:t>
      </w:r>
      <w:r w:rsidR="00554CA9" w:rsidRPr="00DD6894">
        <w:rPr>
          <w:rFonts w:ascii="Arial" w:hAnsi="Arial" w:cs="Arial"/>
          <w:sz w:val="24"/>
          <w:szCs w:val="24"/>
          <w:shd w:val="clear" w:color="auto" w:fill="FFFFFF"/>
        </w:rPr>
        <w:t xml:space="preserve">que age como uma força excludente a todos os </w:t>
      </w:r>
      <w:r w:rsidR="000552A4" w:rsidRPr="00DD6894">
        <w:rPr>
          <w:rFonts w:ascii="Arial" w:hAnsi="Arial" w:cs="Arial"/>
          <w:sz w:val="24"/>
          <w:szCs w:val="24"/>
          <w:shd w:val="clear" w:color="auto" w:fill="FFFFFF"/>
        </w:rPr>
        <w:t>outros.</w:t>
      </w:r>
      <w:r w:rsidR="001B2991" w:rsidRPr="00DD6894">
        <w:rPr>
          <w:rFonts w:ascii="Arial" w:hAnsi="Arial" w:cs="Arial"/>
          <w:sz w:val="24"/>
          <w:szCs w:val="24"/>
          <w:shd w:val="clear" w:color="auto" w:fill="FFFFFF"/>
        </w:rPr>
        <w:t xml:space="preserve"> A força dessa igualdade entre os pertencentes ao grupo produz uma referência entre eles que sempre busca detectar os desvios nos outros, tendo em vista a diversidade do ser humano. Essa exclusão vai além das raças podendo ser diferencial também as deficiências do ser, em seu sentido físico.</w:t>
      </w:r>
      <w:r w:rsidRPr="00DD6894">
        <w:rPr>
          <w:rStyle w:val="Refdenotaderodap"/>
          <w:rFonts w:ascii="Arial" w:hAnsi="Arial" w:cs="Arial"/>
          <w:sz w:val="24"/>
          <w:szCs w:val="24"/>
          <w:shd w:val="clear" w:color="auto" w:fill="FFFFFF"/>
        </w:rPr>
        <w:footnoteReference w:id="27"/>
      </w:r>
      <w:r w:rsidR="001B2991" w:rsidRPr="00DD6894">
        <w:rPr>
          <w:rFonts w:ascii="Arial" w:hAnsi="Arial" w:cs="Arial"/>
          <w:sz w:val="24"/>
          <w:szCs w:val="24"/>
          <w:shd w:val="clear" w:color="auto" w:fill="FFFFFF"/>
        </w:rPr>
        <w:t xml:space="preserve"> </w:t>
      </w:r>
    </w:p>
    <w:p w:rsidR="009B579B" w:rsidRDefault="00783BFD"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H</w:t>
      </w:r>
      <w:r w:rsidR="001B2991" w:rsidRPr="00DD6894">
        <w:rPr>
          <w:rFonts w:ascii="Arial" w:hAnsi="Arial" w:cs="Arial"/>
          <w:sz w:val="24"/>
          <w:szCs w:val="24"/>
          <w:shd w:val="clear" w:color="auto" w:fill="FFFFFF"/>
        </w:rPr>
        <w:t xml:space="preserve">oward </w:t>
      </w:r>
      <w:r w:rsidR="00554CA9" w:rsidRPr="00DD6894">
        <w:rPr>
          <w:rFonts w:ascii="Arial" w:hAnsi="Arial" w:cs="Arial"/>
          <w:sz w:val="24"/>
          <w:szCs w:val="24"/>
          <w:shd w:val="clear" w:color="auto" w:fill="FFFFFF"/>
        </w:rPr>
        <w:t>BECKER</w:t>
      </w:r>
      <w:r w:rsidR="001B2991" w:rsidRPr="00DD6894">
        <w:rPr>
          <w:rFonts w:ascii="Arial" w:hAnsi="Arial" w:cs="Arial"/>
          <w:sz w:val="24"/>
          <w:szCs w:val="24"/>
          <w:shd w:val="clear" w:color="auto" w:fill="FFFFFF"/>
        </w:rPr>
        <w:t xml:space="preserve"> define os desviantes como </w:t>
      </w:r>
      <w:r w:rsidR="001B2991" w:rsidRPr="00DD6894">
        <w:rPr>
          <w:rFonts w:ascii="Arial" w:hAnsi="Arial" w:cs="Arial"/>
          <w:i/>
          <w:sz w:val="24"/>
          <w:szCs w:val="24"/>
          <w:shd w:val="clear" w:color="auto" w:fill="FFFFFF"/>
        </w:rPr>
        <w:t>outsiders</w:t>
      </w:r>
      <w:r w:rsidR="001B2991" w:rsidRPr="00DD6894">
        <w:rPr>
          <w:rFonts w:ascii="Arial" w:hAnsi="Arial" w:cs="Arial"/>
          <w:sz w:val="24"/>
          <w:szCs w:val="24"/>
          <w:shd w:val="clear" w:color="auto" w:fill="FFFFFF"/>
        </w:rPr>
        <w:t>, ou seja, pessoas que infringem regras sociais que a elas são impostas pelo grupo social dominante, s</w:t>
      </w:r>
      <w:r w:rsidR="00554CA9" w:rsidRPr="00DD6894">
        <w:rPr>
          <w:rFonts w:ascii="Arial" w:hAnsi="Arial" w:cs="Arial"/>
          <w:sz w:val="24"/>
          <w:szCs w:val="24"/>
          <w:shd w:val="clear" w:color="auto" w:fill="FFFFFF"/>
        </w:rPr>
        <w:t>ão tidas como um tipo especial</w:t>
      </w:r>
      <w:r w:rsidR="001B2991" w:rsidRPr="00DD6894">
        <w:rPr>
          <w:rFonts w:ascii="Arial" w:hAnsi="Arial" w:cs="Arial"/>
          <w:sz w:val="24"/>
          <w:szCs w:val="24"/>
          <w:shd w:val="clear" w:color="auto" w:fill="FFFFFF"/>
        </w:rPr>
        <w:t xml:space="preserve"> ou alguém que não se espera que conviva de acordo com o grupo e suas regras estipuladas. Assim, essa pessoa é definida como </w:t>
      </w:r>
      <w:r w:rsidR="001B2991" w:rsidRPr="00DD6894">
        <w:rPr>
          <w:rFonts w:ascii="Arial" w:hAnsi="Arial" w:cs="Arial"/>
          <w:i/>
          <w:sz w:val="24"/>
          <w:szCs w:val="24"/>
          <w:shd w:val="clear" w:color="auto" w:fill="FFFFFF"/>
        </w:rPr>
        <w:t>outsider</w:t>
      </w:r>
      <w:r w:rsidR="001B2991" w:rsidRPr="00DD6894">
        <w:rPr>
          <w:rFonts w:ascii="Arial" w:hAnsi="Arial" w:cs="Arial"/>
          <w:sz w:val="24"/>
          <w:szCs w:val="24"/>
          <w:shd w:val="clear" w:color="auto" w:fill="FFFFFF"/>
        </w:rPr>
        <w:t xml:space="preserve">. </w:t>
      </w:r>
    </w:p>
    <w:p w:rsidR="001B2991" w:rsidRPr="00DD6894" w:rsidRDefault="001B2991"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rótulo que se dá a essa pessoa como desviante do comportamento que se é esperado nem sempre é aceito pelo rotulado, uma vez que este pode considerar </w:t>
      </w:r>
      <w:r w:rsidRPr="00DD6894">
        <w:rPr>
          <w:rFonts w:ascii="Arial" w:hAnsi="Arial" w:cs="Arial"/>
          <w:sz w:val="24"/>
          <w:szCs w:val="24"/>
          <w:shd w:val="clear" w:color="auto" w:fill="FFFFFF"/>
        </w:rPr>
        <w:lastRenderedPageBreak/>
        <w:t>que aqueles que o julgam não são competentes ou não possuem a legitim</w:t>
      </w:r>
      <w:r w:rsidR="003D7C25">
        <w:rPr>
          <w:rFonts w:ascii="Arial" w:hAnsi="Arial" w:cs="Arial"/>
          <w:sz w:val="24"/>
          <w:szCs w:val="24"/>
          <w:shd w:val="clear" w:color="auto" w:fill="FFFFFF"/>
        </w:rPr>
        <w:t>idade</w:t>
      </w:r>
      <w:r w:rsidRPr="00DD6894">
        <w:rPr>
          <w:rFonts w:ascii="Arial" w:hAnsi="Arial" w:cs="Arial"/>
          <w:sz w:val="24"/>
          <w:szCs w:val="24"/>
          <w:shd w:val="clear" w:color="auto" w:fill="FFFFFF"/>
        </w:rPr>
        <w:t xml:space="preserve"> para julg</w:t>
      </w:r>
      <w:r w:rsidR="003D7C25">
        <w:rPr>
          <w:rFonts w:ascii="Arial" w:hAnsi="Arial" w:cs="Arial"/>
          <w:sz w:val="24"/>
          <w:szCs w:val="24"/>
          <w:shd w:val="clear" w:color="auto" w:fill="FFFFFF"/>
        </w:rPr>
        <w:t>á</w:t>
      </w:r>
      <w:r w:rsidRPr="00DD6894">
        <w:rPr>
          <w:rFonts w:ascii="Arial" w:hAnsi="Arial" w:cs="Arial"/>
          <w:sz w:val="24"/>
          <w:szCs w:val="24"/>
          <w:shd w:val="clear" w:color="auto" w:fill="FFFFFF"/>
        </w:rPr>
        <w:t xml:space="preserve">-lo, sendo eles então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w:t>
      </w:r>
      <w:r w:rsidR="00554CA9" w:rsidRPr="00DD6894">
        <w:rPr>
          <w:rStyle w:val="Refdenotaderodap"/>
          <w:rFonts w:ascii="Arial" w:hAnsi="Arial" w:cs="Arial"/>
          <w:sz w:val="24"/>
          <w:szCs w:val="24"/>
          <w:shd w:val="clear" w:color="auto" w:fill="FFFFFF"/>
        </w:rPr>
        <w:footnoteReference w:id="28"/>
      </w:r>
      <w:r w:rsidR="00554CA9" w:rsidRPr="00DD6894">
        <w:rPr>
          <w:rFonts w:ascii="Arial" w:hAnsi="Arial" w:cs="Arial"/>
          <w:sz w:val="24"/>
          <w:szCs w:val="24"/>
          <w:shd w:val="clear" w:color="auto" w:fill="FFFFFF"/>
        </w:rPr>
        <w:t xml:space="preserve"> </w:t>
      </w:r>
    </w:p>
    <w:p w:rsidR="00BA30F3" w:rsidRPr="00DD6894" w:rsidRDefault="00360356"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Tendo em vista os estudos de ELIAS, SCOTSON e BECKER</w:t>
      </w:r>
      <w:r w:rsidR="009F470D" w:rsidRPr="00DD6894">
        <w:rPr>
          <w:rFonts w:ascii="Arial" w:hAnsi="Arial" w:cs="Arial"/>
          <w:sz w:val="24"/>
          <w:szCs w:val="24"/>
          <w:shd w:val="clear" w:color="auto" w:fill="FFFFFF"/>
        </w:rPr>
        <w:t xml:space="preserve"> os desviantes, também reconhecidos por </w:t>
      </w:r>
      <w:r w:rsidR="009F470D" w:rsidRPr="00DD6894">
        <w:rPr>
          <w:rFonts w:ascii="Arial" w:hAnsi="Arial" w:cs="Arial"/>
          <w:i/>
          <w:sz w:val="24"/>
          <w:szCs w:val="24"/>
          <w:shd w:val="clear" w:color="auto" w:fill="FFFFFF"/>
        </w:rPr>
        <w:t>outsiders</w:t>
      </w:r>
      <w:r w:rsidR="009F470D" w:rsidRPr="00DD6894">
        <w:rPr>
          <w:rFonts w:ascii="Arial" w:hAnsi="Arial" w:cs="Arial"/>
          <w:sz w:val="24"/>
          <w:szCs w:val="24"/>
          <w:shd w:val="clear" w:color="auto" w:fill="FFFFFF"/>
        </w:rPr>
        <w:t xml:space="preserve"> assim são identificados pela maioria que compõe o agrupamento estabelecido. </w:t>
      </w:r>
    </w:p>
    <w:p w:rsidR="00785483" w:rsidRPr="00DD6894" w:rsidRDefault="004A3505" w:rsidP="009B579B">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Da mesma forma, Erwing GOFFMAN</w:t>
      </w:r>
      <w:r w:rsidR="00106BC2">
        <w:rPr>
          <w:rFonts w:ascii="Arial" w:hAnsi="Arial" w:cs="Arial"/>
          <w:sz w:val="24"/>
          <w:szCs w:val="24"/>
          <w:shd w:val="clear" w:color="auto" w:fill="FFFFFF"/>
        </w:rPr>
        <w:t>,</w:t>
      </w:r>
      <w:r w:rsidRPr="00DD6894">
        <w:rPr>
          <w:rFonts w:ascii="Arial" w:hAnsi="Arial" w:cs="Arial"/>
          <w:sz w:val="24"/>
          <w:szCs w:val="24"/>
          <w:shd w:val="clear" w:color="auto" w:fill="FFFFFF"/>
        </w:rPr>
        <w:t xml:space="preserve"> ao elaborar o entendimento da identidade deteriorada e o alinhamento grupal</w:t>
      </w:r>
      <w:r w:rsidR="006A15D9">
        <w:rPr>
          <w:rFonts w:ascii="Arial" w:hAnsi="Arial" w:cs="Arial"/>
          <w:sz w:val="24"/>
          <w:szCs w:val="24"/>
          <w:shd w:val="clear" w:color="auto" w:fill="FFFFFF"/>
        </w:rPr>
        <w:t>,</w:t>
      </w:r>
      <w:r w:rsidRPr="00DD6894">
        <w:rPr>
          <w:rFonts w:ascii="Arial" w:hAnsi="Arial" w:cs="Arial"/>
          <w:sz w:val="24"/>
          <w:szCs w:val="24"/>
          <w:shd w:val="clear" w:color="auto" w:fill="FFFFFF"/>
        </w:rPr>
        <w:t xml:space="preserve"> tende a estender sua crítica ao entendimento que a maior fatia </w:t>
      </w:r>
      <w:r w:rsidR="006A15D9">
        <w:rPr>
          <w:rFonts w:ascii="Arial" w:hAnsi="Arial" w:cs="Arial"/>
          <w:sz w:val="24"/>
          <w:szCs w:val="24"/>
          <w:shd w:val="clear" w:color="auto" w:fill="FFFFFF"/>
        </w:rPr>
        <w:t>social, ou seja, os estabelecidos possuem</w:t>
      </w:r>
      <w:r w:rsidRPr="00DD6894">
        <w:rPr>
          <w:rFonts w:ascii="Arial" w:hAnsi="Arial" w:cs="Arial"/>
          <w:sz w:val="24"/>
          <w:szCs w:val="24"/>
          <w:shd w:val="clear" w:color="auto" w:fill="FFFFFF"/>
        </w:rPr>
        <w:t xml:space="preserve"> das pessoas que carregam estigmas, de variadas formas. Essa classe estigmatizada, para o autor, forma </w:t>
      </w:r>
      <w:r w:rsidR="00091EE8" w:rsidRPr="00DD6894">
        <w:rPr>
          <w:rFonts w:ascii="Arial" w:hAnsi="Arial" w:cs="Arial"/>
          <w:sz w:val="24"/>
          <w:szCs w:val="24"/>
          <w:shd w:val="clear" w:color="auto" w:fill="FFFFFF"/>
        </w:rPr>
        <w:t xml:space="preserve">a comunidade dos </w:t>
      </w:r>
      <w:r w:rsidR="006A15D9">
        <w:rPr>
          <w:rFonts w:ascii="Arial" w:hAnsi="Arial" w:cs="Arial"/>
          <w:sz w:val="24"/>
          <w:szCs w:val="24"/>
          <w:shd w:val="clear" w:color="auto" w:fill="FFFFFF"/>
        </w:rPr>
        <w:t>bestializados</w:t>
      </w:r>
      <w:r w:rsidR="00091EE8" w:rsidRPr="00DD6894">
        <w:rPr>
          <w:rFonts w:ascii="Arial" w:hAnsi="Arial" w:cs="Arial"/>
          <w:sz w:val="24"/>
          <w:szCs w:val="24"/>
          <w:shd w:val="clear" w:color="auto" w:fill="FFFFFF"/>
        </w:rPr>
        <w:t xml:space="preserve"> e diferentes,</w:t>
      </w:r>
      <w:r w:rsidR="00106BC2">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que, reciprocamente, confirmam-se pelas preconcepções populares e juízos de valor formados pelo conhecimento empírico da classe </w:t>
      </w:r>
      <w:r w:rsidR="00106BC2">
        <w:rPr>
          <w:rFonts w:ascii="Arial" w:hAnsi="Arial" w:cs="Arial"/>
          <w:sz w:val="24"/>
          <w:szCs w:val="24"/>
          <w:shd w:val="clear" w:color="auto" w:fill="FFFFFF"/>
        </w:rPr>
        <w:t>estabelecida</w:t>
      </w:r>
      <w:r w:rsidRPr="00DD6894">
        <w:rPr>
          <w:rFonts w:ascii="Arial" w:hAnsi="Arial" w:cs="Arial"/>
          <w:sz w:val="24"/>
          <w:szCs w:val="24"/>
          <w:shd w:val="clear" w:color="auto" w:fill="FFFFFF"/>
        </w:rPr>
        <w:t>, como grup</w:t>
      </w:r>
      <w:r w:rsidR="00091EE8" w:rsidRPr="00DD6894">
        <w:rPr>
          <w:rFonts w:ascii="Arial" w:hAnsi="Arial" w:cs="Arial"/>
          <w:sz w:val="24"/>
          <w:szCs w:val="24"/>
          <w:shd w:val="clear" w:color="auto" w:fill="FFFFFF"/>
        </w:rPr>
        <w:t xml:space="preserve">os que exasperam uma negação coletiva da ordem </w:t>
      </w:r>
      <w:r w:rsidRPr="00DD6894">
        <w:rPr>
          <w:rFonts w:ascii="Arial" w:hAnsi="Arial" w:cs="Arial"/>
          <w:sz w:val="24"/>
          <w:szCs w:val="24"/>
          <w:shd w:val="clear" w:color="auto" w:fill="FFFFFF"/>
        </w:rPr>
        <w:t>estabelecida.</w:t>
      </w:r>
      <w:r w:rsidR="003C345C" w:rsidRPr="00DD6894">
        <w:rPr>
          <w:rFonts w:ascii="Arial" w:hAnsi="Arial" w:cs="Arial"/>
          <w:sz w:val="24"/>
          <w:szCs w:val="24"/>
          <w:shd w:val="clear" w:color="auto" w:fill="FFFFFF"/>
        </w:rPr>
        <w:t xml:space="preserve"> </w:t>
      </w:r>
    </w:p>
    <w:p w:rsidR="002B08FD" w:rsidRPr="00DD6894" w:rsidRDefault="009F470D" w:rsidP="00081609">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As diferenças, tanto cultural quanto</w:t>
      </w:r>
      <w:r w:rsidR="00785483" w:rsidRPr="00DD6894">
        <w:rPr>
          <w:rFonts w:ascii="Arial" w:hAnsi="Arial" w:cs="Arial"/>
          <w:sz w:val="24"/>
          <w:szCs w:val="24"/>
          <w:shd w:val="clear" w:color="auto" w:fill="FFFFFF"/>
        </w:rPr>
        <w:t xml:space="preserve"> aquelas</w:t>
      </w:r>
      <w:r w:rsidRPr="00DD6894">
        <w:rPr>
          <w:rFonts w:ascii="Arial" w:hAnsi="Arial" w:cs="Arial"/>
          <w:sz w:val="24"/>
          <w:szCs w:val="24"/>
          <w:shd w:val="clear" w:color="auto" w:fill="FFFFFF"/>
        </w:rPr>
        <w:t xml:space="preserve"> originadas por lugar</w:t>
      </w:r>
      <w:r w:rsidR="006563B0" w:rsidRPr="00DD6894">
        <w:rPr>
          <w:rFonts w:ascii="Arial" w:hAnsi="Arial" w:cs="Arial"/>
          <w:sz w:val="24"/>
          <w:szCs w:val="24"/>
          <w:shd w:val="clear" w:color="auto" w:fill="FFFFFF"/>
        </w:rPr>
        <w:t xml:space="preserve"> de habitação</w:t>
      </w:r>
      <w:r w:rsidRPr="00DD6894">
        <w:rPr>
          <w:rFonts w:ascii="Arial" w:hAnsi="Arial" w:cs="Arial"/>
          <w:sz w:val="24"/>
          <w:szCs w:val="24"/>
          <w:shd w:val="clear" w:color="auto" w:fill="FFFFFF"/>
        </w:rPr>
        <w:t>, nacionalidade ou classe econômica e social</w:t>
      </w:r>
      <w:r w:rsidR="00106BC2">
        <w:rPr>
          <w:rFonts w:ascii="Arial" w:hAnsi="Arial" w:cs="Arial"/>
          <w:sz w:val="24"/>
          <w:szCs w:val="24"/>
          <w:shd w:val="clear" w:color="auto" w:fill="FFFFFF"/>
        </w:rPr>
        <w:t>,</w:t>
      </w:r>
      <w:r w:rsidRPr="00DD6894">
        <w:rPr>
          <w:rFonts w:ascii="Arial" w:hAnsi="Arial" w:cs="Arial"/>
          <w:sz w:val="24"/>
          <w:szCs w:val="24"/>
          <w:shd w:val="clear" w:color="auto" w:fill="FFFFFF"/>
        </w:rPr>
        <w:t xml:space="preserve"> perfazem o estranho em meio a uma comunidade como Wiston Parva, que passa a ser estigmatizado como aquele </w:t>
      </w:r>
      <w:r w:rsidR="00106BC2">
        <w:rPr>
          <w:rFonts w:ascii="Arial" w:hAnsi="Arial" w:cs="Arial"/>
          <w:sz w:val="24"/>
          <w:szCs w:val="24"/>
          <w:shd w:val="clear" w:color="auto" w:fill="FFFFFF"/>
        </w:rPr>
        <w:t xml:space="preserve">de </w:t>
      </w:r>
      <w:r w:rsidRPr="00DD6894">
        <w:rPr>
          <w:rFonts w:ascii="Arial" w:hAnsi="Arial" w:cs="Arial"/>
          <w:sz w:val="24"/>
          <w:szCs w:val="24"/>
          <w:shd w:val="clear" w:color="auto" w:fill="FFFFFF"/>
        </w:rPr>
        <w:t>que</w:t>
      </w:r>
      <w:r w:rsidR="00106BC2">
        <w:rPr>
          <w:rFonts w:ascii="Arial" w:hAnsi="Arial" w:cs="Arial"/>
          <w:sz w:val="24"/>
          <w:szCs w:val="24"/>
          <w:shd w:val="clear" w:color="auto" w:fill="FFFFFF"/>
        </w:rPr>
        <w:t>m</w:t>
      </w:r>
      <w:r w:rsidRPr="00DD6894">
        <w:rPr>
          <w:rFonts w:ascii="Arial" w:hAnsi="Arial" w:cs="Arial"/>
          <w:sz w:val="24"/>
          <w:szCs w:val="24"/>
          <w:shd w:val="clear" w:color="auto" w:fill="FFFFFF"/>
        </w:rPr>
        <w:t xml:space="preserve"> não se espera </w:t>
      </w:r>
      <w:r w:rsidR="00276F15" w:rsidRPr="00DD6894">
        <w:rPr>
          <w:rFonts w:ascii="Arial" w:hAnsi="Arial" w:cs="Arial"/>
          <w:sz w:val="24"/>
          <w:szCs w:val="24"/>
          <w:shd w:val="clear" w:color="auto" w:fill="FFFFFF"/>
        </w:rPr>
        <w:t xml:space="preserve">o </w:t>
      </w:r>
      <w:r w:rsidR="00106BC2">
        <w:rPr>
          <w:rFonts w:ascii="Arial" w:hAnsi="Arial" w:cs="Arial"/>
          <w:sz w:val="24"/>
          <w:szCs w:val="24"/>
          <w:shd w:val="clear" w:color="auto" w:fill="FFFFFF"/>
        </w:rPr>
        <w:t xml:space="preserve">adimplemento </w:t>
      </w:r>
      <w:r w:rsidR="00276F15" w:rsidRPr="00DD6894">
        <w:rPr>
          <w:rFonts w:ascii="Arial" w:hAnsi="Arial" w:cs="Arial"/>
          <w:sz w:val="24"/>
          <w:szCs w:val="24"/>
          <w:shd w:val="clear" w:color="auto" w:fill="FFFFFF"/>
        </w:rPr>
        <w:t>das</w:t>
      </w:r>
      <w:r w:rsidRPr="00DD6894">
        <w:rPr>
          <w:rFonts w:ascii="Arial" w:hAnsi="Arial" w:cs="Arial"/>
          <w:sz w:val="24"/>
          <w:szCs w:val="24"/>
          <w:shd w:val="clear" w:color="auto" w:fill="FFFFFF"/>
        </w:rPr>
        <w:t xml:space="preserve"> normas, sejam elas </w:t>
      </w:r>
      <w:r w:rsidR="00276F15" w:rsidRPr="00DD6894">
        <w:rPr>
          <w:rFonts w:ascii="Arial" w:hAnsi="Arial" w:cs="Arial"/>
          <w:sz w:val="24"/>
          <w:szCs w:val="24"/>
          <w:shd w:val="clear" w:color="auto" w:fill="FFFFFF"/>
        </w:rPr>
        <w:t>jurídicas</w:t>
      </w:r>
      <w:r w:rsidRPr="00DD6894">
        <w:rPr>
          <w:rFonts w:ascii="Arial" w:hAnsi="Arial" w:cs="Arial"/>
          <w:sz w:val="24"/>
          <w:szCs w:val="24"/>
          <w:shd w:val="clear" w:color="auto" w:fill="FFFFFF"/>
        </w:rPr>
        <w:t xml:space="preserve"> ou sociais. </w:t>
      </w:r>
    </w:p>
    <w:p w:rsidR="00476744" w:rsidRDefault="009F470D" w:rsidP="00476744">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Para que isso aconteça, é necessário entender como o desvio é reconhecido, quais suas legitimadoras formas e o mais importante, quem reconhece o desvio e quais seus motivos. </w:t>
      </w:r>
    </w:p>
    <w:p w:rsidR="00A83F19" w:rsidRDefault="00A83F19" w:rsidP="00A83F19">
      <w:pPr>
        <w:spacing w:after="0" w:line="360" w:lineRule="auto"/>
        <w:jc w:val="both"/>
        <w:rPr>
          <w:rFonts w:ascii="Arial" w:hAnsi="Arial" w:cs="Arial"/>
          <w:sz w:val="24"/>
          <w:szCs w:val="24"/>
          <w:shd w:val="clear" w:color="auto" w:fill="FFFFFF"/>
        </w:rPr>
      </w:pPr>
    </w:p>
    <w:p w:rsidR="00785A05" w:rsidRDefault="00785A05" w:rsidP="00A83F19">
      <w:pPr>
        <w:spacing w:after="0" w:line="360" w:lineRule="auto"/>
        <w:jc w:val="both"/>
        <w:rPr>
          <w:rFonts w:ascii="Arial" w:hAnsi="Arial" w:cs="Arial"/>
          <w:sz w:val="24"/>
          <w:szCs w:val="24"/>
          <w:shd w:val="clear" w:color="auto" w:fill="FFFFFF"/>
        </w:rPr>
      </w:pPr>
    </w:p>
    <w:p w:rsidR="00785A05" w:rsidRDefault="00785A05" w:rsidP="00A83F19">
      <w:pPr>
        <w:spacing w:after="0" w:line="360" w:lineRule="auto"/>
        <w:jc w:val="both"/>
        <w:rPr>
          <w:rFonts w:ascii="Arial" w:hAnsi="Arial" w:cs="Arial"/>
          <w:sz w:val="24"/>
          <w:szCs w:val="24"/>
          <w:shd w:val="clear" w:color="auto" w:fill="FFFFFF"/>
        </w:rPr>
      </w:pPr>
    </w:p>
    <w:p w:rsidR="00AF1B31" w:rsidRDefault="00AF1B31" w:rsidP="00783BFD">
      <w:pPr>
        <w:spacing w:after="0" w:line="360" w:lineRule="auto"/>
        <w:jc w:val="both"/>
        <w:rPr>
          <w:rFonts w:ascii="Arial" w:hAnsi="Arial" w:cs="Arial"/>
          <w:sz w:val="24"/>
          <w:szCs w:val="24"/>
          <w:shd w:val="clear" w:color="auto" w:fill="FFFFFF"/>
        </w:rPr>
      </w:pPr>
    </w:p>
    <w:p w:rsidR="00360356" w:rsidRPr="00DD6894" w:rsidRDefault="001068BE" w:rsidP="00783BFD">
      <w:pPr>
        <w:spacing w:after="0" w:line="360" w:lineRule="auto"/>
        <w:jc w:val="both"/>
        <w:rPr>
          <w:rFonts w:ascii="Arial" w:hAnsi="Arial" w:cs="Arial"/>
          <w:sz w:val="24"/>
          <w:szCs w:val="24"/>
          <w:shd w:val="clear" w:color="auto" w:fill="FFFFFF"/>
        </w:rPr>
      </w:pPr>
      <w:r w:rsidRPr="00DD6894">
        <w:rPr>
          <w:rFonts w:ascii="Arial" w:hAnsi="Arial" w:cs="Arial"/>
          <w:b/>
          <w:sz w:val="24"/>
          <w:szCs w:val="24"/>
          <w:shd w:val="clear" w:color="auto" w:fill="FFFFFF"/>
        </w:rPr>
        <w:t>1.1</w:t>
      </w:r>
      <w:r w:rsidR="00360356" w:rsidRPr="00DD6894">
        <w:rPr>
          <w:rFonts w:ascii="Arial" w:hAnsi="Arial" w:cs="Arial"/>
          <w:b/>
          <w:sz w:val="24"/>
          <w:szCs w:val="24"/>
          <w:shd w:val="clear" w:color="auto" w:fill="FFFFFF"/>
        </w:rPr>
        <w:t xml:space="preserve"> Reconhecendo desvios</w:t>
      </w:r>
    </w:p>
    <w:p w:rsidR="00521AA8" w:rsidRPr="00DD6894" w:rsidRDefault="00521AA8" w:rsidP="00DA1C4F">
      <w:pPr>
        <w:spacing w:after="0" w:line="360" w:lineRule="auto"/>
        <w:ind w:firstLine="851"/>
        <w:jc w:val="both"/>
        <w:rPr>
          <w:rFonts w:ascii="Arial" w:hAnsi="Arial" w:cs="Arial"/>
          <w:b/>
          <w:sz w:val="24"/>
          <w:szCs w:val="24"/>
          <w:shd w:val="clear" w:color="auto" w:fill="FFFFFF"/>
        </w:rPr>
      </w:pPr>
    </w:p>
    <w:p w:rsidR="00DA1C4F" w:rsidRPr="00DD6894" w:rsidRDefault="001B2991" w:rsidP="00FF15CE">
      <w:pPr>
        <w:spacing w:after="0" w:line="360" w:lineRule="auto"/>
        <w:ind w:firstLine="851"/>
        <w:jc w:val="both"/>
        <w:rPr>
          <w:rFonts w:ascii="Arial" w:hAnsi="Arial" w:cs="Arial"/>
          <w:sz w:val="24"/>
          <w:szCs w:val="24"/>
        </w:rPr>
      </w:pPr>
      <w:r w:rsidRPr="00DD6894">
        <w:rPr>
          <w:rFonts w:ascii="Arial" w:hAnsi="Arial" w:cs="Arial"/>
          <w:sz w:val="24"/>
          <w:szCs w:val="24"/>
        </w:rPr>
        <w:t xml:space="preserve">Os grupos formados </w:t>
      </w:r>
      <w:r w:rsidR="00B634E4">
        <w:rPr>
          <w:rFonts w:ascii="Arial" w:hAnsi="Arial" w:cs="Arial"/>
          <w:sz w:val="24"/>
          <w:szCs w:val="24"/>
        </w:rPr>
        <w:t>voluntariamente</w:t>
      </w:r>
      <w:r w:rsidRPr="00DD6894">
        <w:rPr>
          <w:rFonts w:ascii="Arial" w:hAnsi="Arial" w:cs="Arial"/>
          <w:sz w:val="24"/>
          <w:szCs w:val="24"/>
        </w:rPr>
        <w:t xml:space="preserve"> e pelas suas aptidões próprias possuem suas características peculiares</w:t>
      </w:r>
      <w:r w:rsidR="00106BC2">
        <w:rPr>
          <w:rFonts w:ascii="Arial" w:hAnsi="Arial" w:cs="Arial"/>
          <w:sz w:val="24"/>
          <w:szCs w:val="24"/>
        </w:rPr>
        <w:t>;</w:t>
      </w:r>
      <w:r w:rsidRPr="00DD6894">
        <w:rPr>
          <w:rFonts w:ascii="Arial" w:hAnsi="Arial" w:cs="Arial"/>
          <w:sz w:val="24"/>
          <w:szCs w:val="24"/>
        </w:rPr>
        <w:t xml:space="preserve"> pode-se então assim entender que </w:t>
      </w:r>
      <w:r w:rsidR="005E19CD" w:rsidRPr="00DD6894">
        <w:rPr>
          <w:rFonts w:ascii="Arial" w:hAnsi="Arial" w:cs="Arial"/>
          <w:sz w:val="24"/>
          <w:szCs w:val="24"/>
        </w:rPr>
        <w:t xml:space="preserve">a </w:t>
      </w:r>
      <w:r w:rsidRPr="00DD6894">
        <w:rPr>
          <w:rFonts w:ascii="Arial" w:hAnsi="Arial" w:cs="Arial"/>
          <w:sz w:val="24"/>
          <w:szCs w:val="24"/>
        </w:rPr>
        <w:t>cultura</w:t>
      </w:r>
      <w:r w:rsidR="003C1CDB" w:rsidRPr="00DD6894">
        <w:rPr>
          <w:rStyle w:val="Refdenotaderodap"/>
          <w:rFonts w:ascii="Arial" w:hAnsi="Arial" w:cs="Arial"/>
          <w:sz w:val="24"/>
          <w:szCs w:val="24"/>
        </w:rPr>
        <w:footnoteReference w:id="29"/>
      </w:r>
      <w:r w:rsidRPr="00DD6894">
        <w:rPr>
          <w:rFonts w:ascii="Arial" w:hAnsi="Arial" w:cs="Arial"/>
          <w:sz w:val="24"/>
          <w:szCs w:val="24"/>
        </w:rPr>
        <w:t xml:space="preserve"> própria </w:t>
      </w:r>
      <w:r w:rsidRPr="00DD6894">
        <w:rPr>
          <w:rFonts w:ascii="Arial" w:hAnsi="Arial" w:cs="Arial"/>
          <w:sz w:val="24"/>
          <w:szCs w:val="24"/>
        </w:rPr>
        <w:lastRenderedPageBreak/>
        <w:t xml:space="preserve">e a determinação que parte do cerne da estrutura </w:t>
      </w:r>
      <w:r w:rsidR="00106BC2">
        <w:rPr>
          <w:rFonts w:ascii="Arial" w:hAnsi="Arial" w:cs="Arial"/>
          <w:sz w:val="24"/>
          <w:szCs w:val="24"/>
        </w:rPr>
        <w:t>grupal</w:t>
      </w:r>
      <w:r w:rsidRPr="00DD6894">
        <w:rPr>
          <w:rFonts w:ascii="Arial" w:hAnsi="Arial" w:cs="Arial"/>
          <w:sz w:val="24"/>
          <w:szCs w:val="24"/>
        </w:rPr>
        <w:t>, são definidas por regras informais e seguidas fielmente por aqueles que perfazem as fileiras do agrupamento.</w:t>
      </w:r>
      <w:r w:rsidR="005A11D5" w:rsidRPr="00DD6894">
        <w:rPr>
          <w:rFonts w:ascii="Arial" w:hAnsi="Arial" w:cs="Arial"/>
          <w:sz w:val="24"/>
          <w:szCs w:val="24"/>
        </w:rPr>
        <w:t xml:space="preserve"> Segundo ELIAS, as normas culturais e de convivência entre os grupos espalhados nas três zonas de Winston Parva tinham importância tão manifesta</w:t>
      </w:r>
      <w:r w:rsidR="00106BC2">
        <w:rPr>
          <w:rFonts w:ascii="Arial" w:hAnsi="Arial" w:cs="Arial"/>
          <w:sz w:val="24"/>
          <w:szCs w:val="24"/>
        </w:rPr>
        <w:t>,</w:t>
      </w:r>
      <w:r w:rsidR="005A11D5" w:rsidRPr="00DD6894">
        <w:rPr>
          <w:rFonts w:ascii="Arial" w:hAnsi="Arial" w:cs="Arial"/>
          <w:sz w:val="24"/>
          <w:szCs w:val="24"/>
        </w:rPr>
        <w:t xml:space="preserve"> que a expulsão poderia </w:t>
      </w:r>
      <w:r w:rsidR="00752F75" w:rsidRPr="00DD6894">
        <w:rPr>
          <w:rFonts w:ascii="Arial" w:hAnsi="Arial" w:cs="Arial"/>
          <w:sz w:val="24"/>
          <w:szCs w:val="24"/>
        </w:rPr>
        <w:t xml:space="preserve">ser </w:t>
      </w:r>
      <w:r w:rsidR="005A11D5" w:rsidRPr="00DD6894">
        <w:rPr>
          <w:rFonts w:ascii="Arial" w:hAnsi="Arial" w:cs="Arial"/>
          <w:sz w:val="24"/>
          <w:szCs w:val="24"/>
        </w:rPr>
        <w:t>a pena para quem quebrar qualquer uma dessas normas.</w:t>
      </w:r>
      <w:r w:rsidR="00752F75" w:rsidRPr="00DD6894">
        <w:rPr>
          <w:rFonts w:ascii="Arial" w:hAnsi="Arial" w:cs="Arial"/>
          <w:sz w:val="24"/>
          <w:szCs w:val="24"/>
        </w:rPr>
        <w:t xml:space="preserve"> Ainda afirma que tais regras </w:t>
      </w:r>
      <w:r w:rsidR="00106BC2">
        <w:rPr>
          <w:rFonts w:ascii="Arial" w:hAnsi="Arial" w:cs="Arial"/>
          <w:sz w:val="24"/>
          <w:szCs w:val="24"/>
        </w:rPr>
        <w:t>possuem</w:t>
      </w:r>
      <w:r w:rsidR="00752F75" w:rsidRPr="00DD6894">
        <w:rPr>
          <w:rFonts w:ascii="Arial" w:hAnsi="Arial" w:cs="Arial"/>
          <w:sz w:val="24"/>
          <w:szCs w:val="24"/>
        </w:rPr>
        <w:t xml:space="preserve"> o cunho </w:t>
      </w:r>
      <w:r w:rsidR="00752F75" w:rsidRPr="008D2324">
        <w:rPr>
          <w:rFonts w:ascii="Arial" w:hAnsi="Arial" w:cs="Arial"/>
          <w:i/>
          <w:sz w:val="24"/>
          <w:szCs w:val="24"/>
        </w:rPr>
        <w:t>“tra</w:t>
      </w:r>
      <w:r w:rsidR="00016FEB" w:rsidRPr="008D2324">
        <w:rPr>
          <w:rFonts w:ascii="Arial" w:hAnsi="Arial" w:cs="Arial"/>
          <w:i/>
          <w:sz w:val="24"/>
          <w:szCs w:val="24"/>
        </w:rPr>
        <w:t xml:space="preserve">dicional e de padrões próprios”, </w:t>
      </w:r>
      <w:r w:rsidR="00106BC2">
        <w:rPr>
          <w:rFonts w:ascii="Arial" w:hAnsi="Arial" w:cs="Arial"/>
          <w:sz w:val="24"/>
          <w:szCs w:val="24"/>
        </w:rPr>
        <w:t xml:space="preserve">pois </w:t>
      </w:r>
      <w:r w:rsidR="00016FEB">
        <w:rPr>
          <w:rFonts w:ascii="Arial" w:hAnsi="Arial" w:cs="Arial"/>
          <w:sz w:val="24"/>
          <w:szCs w:val="24"/>
        </w:rPr>
        <w:t>o</w:t>
      </w:r>
      <w:r w:rsidR="00752F75" w:rsidRPr="00DD6894">
        <w:rPr>
          <w:rFonts w:ascii="Arial" w:hAnsi="Arial" w:cs="Arial"/>
          <w:sz w:val="24"/>
          <w:szCs w:val="24"/>
        </w:rPr>
        <w:t xml:space="preserve">s estabelecidos consideravam os excluídos como sendo de </w:t>
      </w:r>
      <w:r w:rsidR="00752F75" w:rsidRPr="008D2324">
        <w:rPr>
          <w:rFonts w:ascii="Arial" w:hAnsi="Arial" w:cs="Arial"/>
          <w:i/>
          <w:sz w:val="24"/>
          <w:szCs w:val="24"/>
        </w:rPr>
        <w:t xml:space="preserve">“qualidade </w:t>
      </w:r>
      <w:r w:rsidR="00BA30F3" w:rsidRPr="008D2324">
        <w:rPr>
          <w:rFonts w:ascii="Arial" w:hAnsi="Arial" w:cs="Arial"/>
          <w:i/>
          <w:sz w:val="24"/>
          <w:szCs w:val="24"/>
        </w:rPr>
        <w:t>inferior</w:t>
      </w:r>
      <w:r w:rsidR="001C3540" w:rsidRPr="00DD6894">
        <w:rPr>
          <w:rFonts w:ascii="Arial" w:hAnsi="Arial" w:cs="Arial"/>
          <w:sz w:val="24"/>
          <w:szCs w:val="24"/>
        </w:rPr>
        <w:t>.</w:t>
      </w:r>
      <w:r w:rsidR="001C3540" w:rsidRPr="008D2324">
        <w:rPr>
          <w:rFonts w:ascii="Arial" w:hAnsi="Arial" w:cs="Arial"/>
          <w:i/>
          <w:sz w:val="24"/>
          <w:szCs w:val="24"/>
        </w:rPr>
        <w:t>”</w:t>
      </w:r>
      <w:r w:rsidR="001C3540">
        <w:rPr>
          <w:rStyle w:val="Refdenotaderodap"/>
          <w:rFonts w:ascii="Arial" w:hAnsi="Arial" w:cs="Arial"/>
          <w:sz w:val="24"/>
          <w:szCs w:val="24"/>
        </w:rPr>
        <w:footnoteReference w:id="30"/>
      </w:r>
      <w:r w:rsidR="00752F75" w:rsidRPr="00DD6894">
        <w:rPr>
          <w:rFonts w:ascii="Arial" w:hAnsi="Arial" w:cs="Arial"/>
          <w:sz w:val="24"/>
          <w:szCs w:val="24"/>
        </w:rPr>
        <w:t xml:space="preserve"> </w:t>
      </w:r>
    </w:p>
    <w:p w:rsidR="00DA1C4F" w:rsidRPr="00DD6894" w:rsidRDefault="001B2991" w:rsidP="00DA1C4F">
      <w:pPr>
        <w:spacing w:after="0" w:line="360" w:lineRule="auto"/>
        <w:ind w:firstLine="851"/>
        <w:jc w:val="both"/>
        <w:rPr>
          <w:rFonts w:ascii="Arial" w:hAnsi="Arial" w:cs="Arial"/>
          <w:sz w:val="24"/>
          <w:szCs w:val="24"/>
        </w:rPr>
      </w:pPr>
      <w:r w:rsidRPr="00DD6894">
        <w:rPr>
          <w:rFonts w:ascii="Arial" w:hAnsi="Arial" w:cs="Arial"/>
          <w:sz w:val="24"/>
          <w:szCs w:val="24"/>
        </w:rPr>
        <w:t xml:space="preserve">De acordo com </w:t>
      </w:r>
      <w:r w:rsidR="00680F1F" w:rsidRPr="00DD6894">
        <w:rPr>
          <w:rFonts w:ascii="Arial" w:hAnsi="Arial" w:cs="Arial"/>
          <w:sz w:val="24"/>
          <w:szCs w:val="24"/>
        </w:rPr>
        <w:t>BECKER</w:t>
      </w:r>
      <w:r w:rsidRPr="00DD6894">
        <w:rPr>
          <w:rFonts w:ascii="Arial" w:hAnsi="Arial" w:cs="Arial"/>
          <w:sz w:val="24"/>
          <w:szCs w:val="24"/>
        </w:rPr>
        <w:t xml:space="preserve">, </w:t>
      </w:r>
      <w:r w:rsidR="005F073A" w:rsidRPr="008D2324">
        <w:rPr>
          <w:rFonts w:ascii="Arial" w:hAnsi="Arial" w:cs="Arial"/>
          <w:i/>
          <w:sz w:val="24"/>
          <w:szCs w:val="24"/>
        </w:rPr>
        <w:t xml:space="preserve">“... </w:t>
      </w:r>
      <w:r w:rsidRPr="008D2324">
        <w:rPr>
          <w:rFonts w:ascii="Arial" w:hAnsi="Arial" w:cs="Arial"/>
          <w:i/>
          <w:sz w:val="24"/>
          <w:szCs w:val="24"/>
        </w:rPr>
        <w:t>alguns desviantes (homossexuais e viciados em drogas dão bons exemplos) desenvolvem ideologias comple</w:t>
      </w:r>
      <w:r w:rsidR="00106BC2" w:rsidRPr="008D2324">
        <w:rPr>
          <w:rFonts w:ascii="Arial" w:hAnsi="Arial" w:cs="Arial"/>
          <w:i/>
          <w:sz w:val="24"/>
          <w:szCs w:val="24"/>
        </w:rPr>
        <w:t>x</w:t>
      </w:r>
      <w:r w:rsidRPr="008D2324">
        <w:rPr>
          <w:rFonts w:ascii="Arial" w:hAnsi="Arial" w:cs="Arial"/>
          <w:i/>
          <w:sz w:val="24"/>
          <w:szCs w:val="24"/>
        </w:rPr>
        <w:t xml:space="preserve">as para explicar por que estão certos e os que desaprovam e punem estão </w:t>
      </w:r>
      <w:r w:rsidR="00016FEB" w:rsidRPr="008D2324">
        <w:rPr>
          <w:rFonts w:ascii="Arial" w:hAnsi="Arial" w:cs="Arial"/>
          <w:i/>
          <w:sz w:val="24"/>
          <w:szCs w:val="24"/>
        </w:rPr>
        <w:t>errados</w:t>
      </w:r>
      <w:r w:rsidR="00FF15CE" w:rsidRPr="008D2324">
        <w:rPr>
          <w:rFonts w:ascii="Arial" w:hAnsi="Arial" w:cs="Arial"/>
          <w:i/>
          <w:sz w:val="24"/>
          <w:szCs w:val="24"/>
        </w:rPr>
        <w:t>”</w:t>
      </w:r>
      <w:r w:rsidR="00A251AF" w:rsidRPr="008D2324">
        <w:rPr>
          <w:rStyle w:val="Refdenotaderodap"/>
          <w:rFonts w:ascii="Arial" w:hAnsi="Arial" w:cs="Arial"/>
          <w:i/>
          <w:sz w:val="24"/>
          <w:szCs w:val="24"/>
        </w:rPr>
        <w:footnoteReference w:id="31"/>
      </w:r>
      <w:r w:rsidR="00016FEB" w:rsidRPr="008D2324">
        <w:rPr>
          <w:rFonts w:ascii="Arial" w:hAnsi="Arial" w:cs="Arial"/>
          <w:i/>
          <w:sz w:val="24"/>
          <w:szCs w:val="24"/>
        </w:rPr>
        <w:t>.</w:t>
      </w:r>
      <w:r w:rsidR="00016FEB" w:rsidRPr="00DD6894">
        <w:rPr>
          <w:rFonts w:ascii="Arial" w:hAnsi="Arial" w:cs="Arial"/>
          <w:sz w:val="24"/>
          <w:szCs w:val="24"/>
        </w:rPr>
        <w:t xml:space="preserve"> Se</w:t>
      </w:r>
      <w:r w:rsidRPr="00DD6894">
        <w:rPr>
          <w:rFonts w:ascii="Arial" w:hAnsi="Arial" w:cs="Arial"/>
          <w:sz w:val="24"/>
          <w:szCs w:val="24"/>
        </w:rPr>
        <w:t xml:space="preserve"> </w:t>
      </w:r>
      <w:r w:rsidR="00554CA9" w:rsidRPr="00DD6894">
        <w:rPr>
          <w:rFonts w:ascii="Arial" w:hAnsi="Arial" w:cs="Arial"/>
          <w:sz w:val="24"/>
          <w:szCs w:val="24"/>
        </w:rPr>
        <w:t>qualquer um</w:t>
      </w:r>
      <w:r w:rsidRPr="00DD6894">
        <w:rPr>
          <w:rFonts w:ascii="Arial" w:hAnsi="Arial" w:cs="Arial"/>
          <w:sz w:val="24"/>
          <w:szCs w:val="24"/>
        </w:rPr>
        <w:t xml:space="preserve"> dentro desse próprio grupo desviar </w:t>
      </w:r>
      <w:r w:rsidR="00011FDD" w:rsidRPr="00DD6894">
        <w:rPr>
          <w:rFonts w:ascii="Arial" w:hAnsi="Arial" w:cs="Arial"/>
          <w:sz w:val="24"/>
          <w:szCs w:val="24"/>
        </w:rPr>
        <w:t>de</w:t>
      </w:r>
      <w:r w:rsidR="00DB363F" w:rsidRPr="00DD6894">
        <w:rPr>
          <w:rFonts w:ascii="Arial" w:hAnsi="Arial" w:cs="Arial"/>
          <w:sz w:val="24"/>
          <w:szCs w:val="24"/>
        </w:rPr>
        <w:t xml:space="preserve"> suas regras ele</w:t>
      </w:r>
      <w:r w:rsidR="00011FDD" w:rsidRPr="00DD6894">
        <w:rPr>
          <w:rFonts w:ascii="Arial" w:hAnsi="Arial" w:cs="Arial"/>
          <w:sz w:val="24"/>
          <w:szCs w:val="24"/>
        </w:rPr>
        <w:t xml:space="preserve"> também é tido</w:t>
      </w:r>
      <w:r w:rsidRPr="00DD6894">
        <w:rPr>
          <w:rFonts w:ascii="Arial" w:hAnsi="Arial" w:cs="Arial"/>
          <w:sz w:val="24"/>
          <w:szCs w:val="24"/>
        </w:rPr>
        <w:t xml:space="preserve"> como </w:t>
      </w:r>
      <w:r w:rsidR="00554CA9" w:rsidRPr="00DD6894">
        <w:rPr>
          <w:rFonts w:ascii="Arial" w:hAnsi="Arial" w:cs="Arial"/>
          <w:sz w:val="24"/>
          <w:szCs w:val="24"/>
        </w:rPr>
        <w:t>desviante</w:t>
      </w:r>
      <w:r w:rsidRPr="00DD6894">
        <w:rPr>
          <w:rFonts w:ascii="Arial" w:hAnsi="Arial" w:cs="Arial"/>
          <w:sz w:val="24"/>
          <w:szCs w:val="24"/>
        </w:rPr>
        <w:t xml:space="preserve">. </w:t>
      </w:r>
    </w:p>
    <w:p w:rsidR="00DA1C4F" w:rsidRPr="00DD6894" w:rsidRDefault="00554CA9" w:rsidP="00F379D6">
      <w:pPr>
        <w:spacing w:after="0" w:line="360" w:lineRule="auto"/>
        <w:ind w:firstLine="851"/>
        <w:jc w:val="both"/>
        <w:rPr>
          <w:rFonts w:ascii="Arial" w:hAnsi="Arial" w:cs="Arial"/>
          <w:sz w:val="24"/>
          <w:szCs w:val="24"/>
        </w:rPr>
      </w:pPr>
      <w:r w:rsidRPr="00DD6894">
        <w:rPr>
          <w:rFonts w:ascii="Arial" w:hAnsi="Arial" w:cs="Arial"/>
          <w:sz w:val="24"/>
          <w:szCs w:val="24"/>
        </w:rPr>
        <w:t>Todavia, como considerar algum tipo de grupo ou comportamento como desviante?</w:t>
      </w:r>
      <w:r w:rsidR="001B2991" w:rsidRPr="00DD6894">
        <w:rPr>
          <w:rFonts w:ascii="Arial" w:hAnsi="Arial" w:cs="Arial"/>
          <w:sz w:val="24"/>
          <w:szCs w:val="24"/>
        </w:rPr>
        <w:t xml:space="preserve"> Como dizer, </w:t>
      </w:r>
      <w:r w:rsidRPr="00DD6894">
        <w:rPr>
          <w:rFonts w:ascii="Arial" w:hAnsi="Arial" w:cs="Arial"/>
          <w:sz w:val="24"/>
          <w:szCs w:val="24"/>
        </w:rPr>
        <w:t>comprovadamente</w:t>
      </w:r>
      <w:r w:rsidR="001B2991" w:rsidRPr="00DD6894">
        <w:rPr>
          <w:rFonts w:ascii="Arial" w:hAnsi="Arial" w:cs="Arial"/>
          <w:sz w:val="24"/>
          <w:szCs w:val="24"/>
        </w:rPr>
        <w:t xml:space="preserve">, </w:t>
      </w:r>
      <w:r w:rsidR="00106BC2">
        <w:rPr>
          <w:rFonts w:ascii="Arial" w:hAnsi="Arial" w:cs="Arial"/>
          <w:sz w:val="24"/>
          <w:szCs w:val="24"/>
        </w:rPr>
        <w:t>quais os</w:t>
      </w:r>
      <w:r w:rsidRPr="00DD6894">
        <w:rPr>
          <w:rFonts w:ascii="Arial" w:hAnsi="Arial" w:cs="Arial"/>
          <w:sz w:val="24"/>
          <w:szCs w:val="24"/>
        </w:rPr>
        <w:t xml:space="preserve"> reconhecidos </w:t>
      </w:r>
      <w:r w:rsidR="00106BC2">
        <w:rPr>
          <w:rFonts w:ascii="Arial" w:hAnsi="Arial" w:cs="Arial"/>
          <w:sz w:val="24"/>
          <w:szCs w:val="24"/>
        </w:rPr>
        <w:t>à</w:t>
      </w:r>
      <w:r w:rsidR="001B2991" w:rsidRPr="00DD6894">
        <w:rPr>
          <w:rFonts w:ascii="Arial" w:hAnsi="Arial" w:cs="Arial"/>
          <w:sz w:val="24"/>
          <w:szCs w:val="24"/>
        </w:rPr>
        <w:t xml:space="preserve">s bordas das sociedades e quem as compõe? </w:t>
      </w:r>
      <w:r w:rsidR="00360356" w:rsidRPr="00DD6894">
        <w:rPr>
          <w:rFonts w:ascii="Arial" w:hAnsi="Arial" w:cs="Arial"/>
          <w:sz w:val="24"/>
          <w:szCs w:val="24"/>
        </w:rPr>
        <w:t>A princípio</w:t>
      </w:r>
      <w:r w:rsidR="00962E60">
        <w:rPr>
          <w:rFonts w:ascii="Arial" w:hAnsi="Arial" w:cs="Arial"/>
          <w:sz w:val="24"/>
          <w:szCs w:val="24"/>
        </w:rPr>
        <w:t>,</w:t>
      </w:r>
      <w:r w:rsidR="00360356" w:rsidRPr="00DD6894">
        <w:rPr>
          <w:rFonts w:ascii="Arial" w:hAnsi="Arial" w:cs="Arial"/>
          <w:sz w:val="24"/>
          <w:szCs w:val="24"/>
        </w:rPr>
        <w:t xml:space="preserve"> o</w:t>
      </w:r>
      <w:r w:rsidR="001B2991" w:rsidRPr="00DD6894">
        <w:rPr>
          <w:rFonts w:ascii="Arial" w:hAnsi="Arial" w:cs="Arial"/>
          <w:sz w:val="24"/>
          <w:szCs w:val="24"/>
        </w:rPr>
        <w:t xml:space="preserve"> estudo do desviante</w:t>
      </w:r>
      <w:r w:rsidR="00360356" w:rsidRPr="00DD6894">
        <w:rPr>
          <w:rFonts w:ascii="Arial" w:hAnsi="Arial" w:cs="Arial"/>
          <w:sz w:val="24"/>
          <w:szCs w:val="24"/>
        </w:rPr>
        <w:t xml:space="preserve"> tende a contextualizar bases estatísticas para assim definir suas comprovações por um valor quantitativo. De fato, canhotos em uma comunidade representada por uma maioria de destros seria, estatisticamente, desviante.</w:t>
      </w:r>
      <w:r w:rsidR="00360356" w:rsidRPr="00DD6894">
        <w:rPr>
          <w:rStyle w:val="Refdenotaderodap"/>
          <w:rFonts w:ascii="Arial" w:hAnsi="Arial" w:cs="Arial"/>
          <w:sz w:val="24"/>
          <w:szCs w:val="24"/>
        </w:rPr>
        <w:footnoteReference w:id="32"/>
      </w:r>
      <w:r w:rsidR="001B2991" w:rsidRPr="00DD6894">
        <w:rPr>
          <w:rFonts w:ascii="Arial" w:hAnsi="Arial" w:cs="Arial"/>
          <w:sz w:val="24"/>
          <w:szCs w:val="24"/>
        </w:rPr>
        <w:t xml:space="preserve"> Para tanto, basta não seguir a trilha e tomar caminhos considerados atípicos </w:t>
      </w:r>
      <w:r w:rsidR="00962E60">
        <w:rPr>
          <w:rFonts w:ascii="Arial" w:hAnsi="Arial" w:cs="Arial"/>
          <w:sz w:val="24"/>
          <w:szCs w:val="24"/>
        </w:rPr>
        <w:t>para os estabelecidos</w:t>
      </w:r>
      <w:r w:rsidR="001B2991" w:rsidRPr="00DD6894">
        <w:rPr>
          <w:rFonts w:ascii="Arial" w:hAnsi="Arial" w:cs="Arial"/>
          <w:sz w:val="24"/>
          <w:szCs w:val="24"/>
        </w:rPr>
        <w:t>. Não há, na concepção do estudo estatístico fórmula para definir o desviante, uma quebra de regra ou de norma</w:t>
      </w:r>
      <w:r w:rsidR="00B85F81">
        <w:rPr>
          <w:rFonts w:ascii="Arial" w:hAnsi="Arial" w:cs="Arial"/>
          <w:sz w:val="24"/>
          <w:szCs w:val="24"/>
        </w:rPr>
        <w:t xml:space="preserve">s pelo cidadão que é tido como </w:t>
      </w:r>
      <w:r w:rsidR="00B85F81" w:rsidRPr="00B85F81">
        <w:rPr>
          <w:rFonts w:ascii="Arial" w:hAnsi="Arial" w:cs="Arial"/>
          <w:i/>
          <w:sz w:val="24"/>
          <w:szCs w:val="24"/>
        </w:rPr>
        <w:t>o</w:t>
      </w:r>
      <w:r w:rsidR="001B2991" w:rsidRPr="00B85F81">
        <w:rPr>
          <w:rFonts w:ascii="Arial" w:hAnsi="Arial" w:cs="Arial"/>
          <w:i/>
          <w:sz w:val="24"/>
          <w:szCs w:val="24"/>
        </w:rPr>
        <w:t>utsider</w:t>
      </w:r>
      <w:r w:rsidR="001B2991" w:rsidRPr="00DD6894">
        <w:rPr>
          <w:rFonts w:ascii="Arial" w:hAnsi="Arial" w:cs="Arial"/>
          <w:sz w:val="24"/>
          <w:szCs w:val="24"/>
        </w:rPr>
        <w:t>, mas sim, uma diferença</w:t>
      </w:r>
      <w:r w:rsidR="00360356" w:rsidRPr="00DD6894">
        <w:rPr>
          <w:rFonts w:ascii="Arial" w:hAnsi="Arial" w:cs="Arial"/>
          <w:sz w:val="24"/>
          <w:szCs w:val="24"/>
        </w:rPr>
        <w:t xml:space="preserve"> pautada em</w:t>
      </w:r>
      <w:r w:rsidR="001B2991" w:rsidRPr="00DD6894">
        <w:rPr>
          <w:rFonts w:ascii="Arial" w:hAnsi="Arial" w:cs="Arial"/>
          <w:sz w:val="24"/>
          <w:szCs w:val="24"/>
        </w:rPr>
        <w:t xml:space="preserve"> vontades, ação e natureza</w:t>
      </w:r>
      <w:r w:rsidR="00360356" w:rsidRPr="00DD6894">
        <w:rPr>
          <w:rFonts w:ascii="Arial" w:hAnsi="Arial" w:cs="Arial"/>
          <w:sz w:val="24"/>
          <w:szCs w:val="24"/>
        </w:rPr>
        <w:t>, mas que podem não representar uma violação de regras</w:t>
      </w:r>
      <w:r w:rsidR="00DB363F" w:rsidRPr="00DD6894">
        <w:rPr>
          <w:rFonts w:ascii="Arial" w:hAnsi="Arial" w:cs="Arial"/>
          <w:sz w:val="24"/>
          <w:szCs w:val="24"/>
        </w:rPr>
        <w:t>, como o caso do canhoto</w:t>
      </w:r>
      <w:r w:rsidR="001B2991" w:rsidRPr="00DD6894">
        <w:rPr>
          <w:rFonts w:ascii="Arial" w:hAnsi="Arial" w:cs="Arial"/>
          <w:sz w:val="24"/>
          <w:szCs w:val="24"/>
        </w:rPr>
        <w:t>.</w:t>
      </w:r>
      <w:r w:rsidR="00360356" w:rsidRPr="00DD6894">
        <w:rPr>
          <w:rStyle w:val="Refdenotaderodap"/>
          <w:rFonts w:ascii="Arial" w:hAnsi="Arial" w:cs="Arial"/>
          <w:sz w:val="24"/>
          <w:szCs w:val="24"/>
        </w:rPr>
        <w:footnoteReference w:id="33"/>
      </w:r>
      <w:r w:rsidR="001B2991" w:rsidRPr="00DD6894">
        <w:rPr>
          <w:rFonts w:ascii="Arial" w:hAnsi="Arial" w:cs="Arial"/>
          <w:sz w:val="24"/>
          <w:szCs w:val="24"/>
        </w:rPr>
        <w:t xml:space="preserve"> </w:t>
      </w:r>
    </w:p>
    <w:p w:rsidR="00521AA8" w:rsidRPr="00DD6894" w:rsidRDefault="001B2991" w:rsidP="00521AA8">
      <w:pPr>
        <w:spacing w:after="0" w:line="360" w:lineRule="auto"/>
        <w:ind w:firstLine="851"/>
        <w:jc w:val="both"/>
        <w:rPr>
          <w:rFonts w:ascii="Arial" w:hAnsi="Arial" w:cs="Arial"/>
          <w:sz w:val="24"/>
          <w:szCs w:val="24"/>
        </w:rPr>
      </w:pPr>
      <w:r w:rsidRPr="00DD6894">
        <w:rPr>
          <w:rFonts w:ascii="Arial" w:hAnsi="Arial" w:cs="Arial"/>
          <w:sz w:val="24"/>
          <w:szCs w:val="24"/>
        </w:rPr>
        <w:t>Outra concepção</w:t>
      </w:r>
      <w:r w:rsidR="00A94447" w:rsidRPr="00DD6894">
        <w:rPr>
          <w:rFonts w:ascii="Arial" w:hAnsi="Arial" w:cs="Arial"/>
          <w:sz w:val="24"/>
          <w:szCs w:val="24"/>
        </w:rPr>
        <w:t xml:space="preserve"> do indiví</w:t>
      </w:r>
      <w:r w:rsidRPr="00DD6894">
        <w:rPr>
          <w:rFonts w:ascii="Arial" w:hAnsi="Arial" w:cs="Arial"/>
          <w:sz w:val="24"/>
          <w:szCs w:val="24"/>
        </w:rPr>
        <w:t xml:space="preserve">duo ou grupo </w:t>
      </w:r>
      <w:r w:rsidR="00A94447" w:rsidRPr="00DD6894">
        <w:rPr>
          <w:rFonts w:ascii="Arial" w:hAnsi="Arial" w:cs="Arial"/>
          <w:sz w:val="24"/>
          <w:szCs w:val="24"/>
        </w:rPr>
        <w:t xml:space="preserve">como </w:t>
      </w:r>
      <w:r w:rsidRPr="00DD6894">
        <w:rPr>
          <w:rFonts w:ascii="Arial" w:hAnsi="Arial" w:cs="Arial"/>
          <w:sz w:val="24"/>
          <w:szCs w:val="24"/>
        </w:rPr>
        <w:t xml:space="preserve">desviante </w:t>
      </w:r>
      <w:r w:rsidR="00A94447" w:rsidRPr="00DD6894">
        <w:rPr>
          <w:rFonts w:ascii="Arial" w:hAnsi="Arial" w:cs="Arial"/>
          <w:sz w:val="24"/>
          <w:szCs w:val="24"/>
        </w:rPr>
        <w:t>é aquela que identifica traços característicos na personalidade</w:t>
      </w:r>
      <w:r w:rsidR="00962E60">
        <w:rPr>
          <w:rFonts w:ascii="Arial" w:hAnsi="Arial" w:cs="Arial"/>
          <w:sz w:val="24"/>
          <w:szCs w:val="24"/>
        </w:rPr>
        <w:t>,</w:t>
      </w:r>
      <w:r w:rsidR="00A94447" w:rsidRPr="00DD6894">
        <w:rPr>
          <w:rFonts w:ascii="Arial" w:hAnsi="Arial" w:cs="Arial"/>
          <w:sz w:val="24"/>
          <w:szCs w:val="24"/>
        </w:rPr>
        <w:t xml:space="preserve"> ou possuidor de algum</w:t>
      </w:r>
      <w:r w:rsidRPr="00DD6894">
        <w:rPr>
          <w:rFonts w:ascii="Arial" w:hAnsi="Arial" w:cs="Arial"/>
          <w:sz w:val="24"/>
          <w:szCs w:val="24"/>
        </w:rPr>
        <w:t xml:space="preserve"> </w:t>
      </w:r>
      <w:r w:rsidR="00A94447" w:rsidRPr="00DD6894">
        <w:rPr>
          <w:rFonts w:ascii="Arial" w:hAnsi="Arial" w:cs="Arial"/>
          <w:sz w:val="24"/>
          <w:szCs w:val="24"/>
        </w:rPr>
        <w:t>atributo que o diferencia.</w:t>
      </w:r>
      <w:r w:rsidRPr="00DD6894">
        <w:rPr>
          <w:rFonts w:ascii="Arial" w:hAnsi="Arial" w:cs="Arial"/>
          <w:sz w:val="24"/>
          <w:szCs w:val="24"/>
        </w:rPr>
        <w:t xml:space="preserve"> </w:t>
      </w:r>
      <w:r w:rsidR="00A94447" w:rsidRPr="00DD6894">
        <w:rPr>
          <w:rFonts w:ascii="Arial" w:hAnsi="Arial" w:cs="Arial"/>
          <w:sz w:val="24"/>
          <w:szCs w:val="24"/>
        </w:rPr>
        <w:t xml:space="preserve">Tais </w:t>
      </w:r>
      <w:r w:rsidRPr="00DD6894">
        <w:rPr>
          <w:rFonts w:ascii="Arial" w:hAnsi="Arial" w:cs="Arial"/>
          <w:sz w:val="24"/>
          <w:szCs w:val="24"/>
        </w:rPr>
        <w:t xml:space="preserve">traços </w:t>
      </w:r>
      <w:r w:rsidR="00A94447" w:rsidRPr="00DD6894">
        <w:rPr>
          <w:rFonts w:ascii="Arial" w:hAnsi="Arial" w:cs="Arial"/>
          <w:sz w:val="24"/>
          <w:szCs w:val="24"/>
        </w:rPr>
        <w:t xml:space="preserve">são </w:t>
      </w:r>
      <w:r w:rsidRPr="00DD6894">
        <w:rPr>
          <w:rFonts w:ascii="Arial" w:hAnsi="Arial" w:cs="Arial"/>
          <w:sz w:val="24"/>
          <w:szCs w:val="24"/>
        </w:rPr>
        <w:t>distintos na personalidade que, psicologicamente, tenha alguma explicação para ocorrer</w:t>
      </w:r>
      <w:r w:rsidR="00A94447" w:rsidRPr="00DD6894">
        <w:rPr>
          <w:rFonts w:ascii="Arial" w:hAnsi="Arial" w:cs="Arial"/>
          <w:sz w:val="24"/>
          <w:szCs w:val="24"/>
        </w:rPr>
        <w:t>, ou a partir de alguma doença que revela organismo não saudável</w:t>
      </w:r>
      <w:r w:rsidRPr="00DD6894">
        <w:rPr>
          <w:rFonts w:ascii="Arial" w:hAnsi="Arial" w:cs="Arial"/>
          <w:sz w:val="24"/>
          <w:szCs w:val="24"/>
        </w:rPr>
        <w:t xml:space="preserve">. </w:t>
      </w:r>
      <w:r w:rsidR="00A94447" w:rsidRPr="00DD6894">
        <w:rPr>
          <w:rFonts w:ascii="Arial" w:hAnsi="Arial" w:cs="Arial"/>
          <w:sz w:val="24"/>
          <w:szCs w:val="24"/>
        </w:rPr>
        <w:t>Todavia</w:t>
      </w:r>
      <w:r w:rsidRPr="00DD6894">
        <w:rPr>
          <w:rFonts w:ascii="Arial" w:hAnsi="Arial" w:cs="Arial"/>
          <w:sz w:val="24"/>
          <w:szCs w:val="24"/>
        </w:rPr>
        <w:t xml:space="preserve">, essa concepção ofusca a visão para definir o </w:t>
      </w:r>
      <w:r w:rsidR="00D63979" w:rsidRPr="00DD6894">
        <w:rPr>
          <w:rFonts w:ascii="Arial" w:hAnsi="Arial" w:cs="Arial"/>
          <w:sz w:val="24"/>
          <w:szCs w:val="24"/>
        </w:rPr>
        <w:t>indivíduo</w:t>
      </w:r>
      <w:r w:rsidRPr="00DD6894">
        <w:rPr>
          <w:rFonts w:ascii="Arial" w:hAnsi="Arial" w:cs="Arial"/>
          <w:sz w:val="24"/>
          <w:szCs w:val="24"/>
        </w:rPr>
        <w:t xml:space="preserve"> desviante, uma vez que o que se desvia é tido como uma doença. Assim sendo, </w:t>
      </w:r>
      <w:r w:rsidR="00A94447" w:rsidRPr="00DD6894">
        <w:rPr>
          <w:rFonts w:ascii="Arial" w:hAnsi="Arial" w:cs="Arial"/>
          <w:sz w:val="24"/>
          <w:szCs w:val="24"/>
        </w:rPr>
        <w:t xml:space="preserve">a </w:t>
      </w:r>
      <w:r w:rsidR="00962E60" w:rsidRPr="008D2324">
        <w:rPr>
          <w:rFonts w:ascii="Arial" w:hAnsi="Arial" w:cs="Arial"/>
          <w:i/>
          <w:sz w:val="24"/>
          <w:szCs w:val="24"/>
        </w:rPr>
        <w:t>“</w:t>
      </w:r>
      <w:r w:rsidR="00A94447" w:rsidRPr="008D2324">
        <w:rPr>
          <w:rFonts w:ascii="Arial" w:hAnsi="Arial" w:cs="Arial"/>
          <w:i/>
          <w:sz w:val="24"/>
          <w:szCs w:val="24"/>
        </w:rPr>
        <w:t>metáfora médica é limitadora</w:t>
      </w:r>
      <w:r w:rsidR="00962E60">
        <w:rPr>
          <w:rFonts w:ascii="Arial" w:hAnsi="Arial" w:cs="Arial"/>
          <w:sz w:val="24"/>
          <w:szCs w:val="24"/>
        </w:rPr>
        <w:t>”</w:t>
      </w:r>
      <w:r w:rsidR="008F6061" w:rsidRPr="00DD6894">
        <w:rPr>
          <w:rFonts w:ascii="Arial" w:hAnsi="Arial" w:cs="Arial"/>
          <w:sz w:val="24"/>
          <w:szCs w:val="24"/>
        </w:rPr>
        <w:t>, pois</w:t>
      </w:r>
      <w:r w:rsidR="00A94447" w:rsidRPr="00DD6894">
        <w:rPr>
          <w:rFonts w:ascii="Arial" w:hAnsi="Arial" w:cs="Arial"/>
          <w:sz w:val="24"/>
          <w:szCs w:val="24"/>
        </w:rPr>
        <w:t xml:space="preserve"> </w:t>
      </w:r>
      <w:r w:rsidRPr="00DD6894">
        <w:rPr>
          <w:rFonts w:ascii="Arial" w:hAnsi="Arial" w:cs="Arial"/>
          <w:sz w:val="24"/>
          <w:szCs w:val="24"/>
        </w:rPr>
        <w:t xml:space="preserve">crer na doença e </w:t>
      </w:r>
      <w:r w:rsidR="00A94447" w:rsidRPr="00DD6894">
        <w:rPr>
          <w:rFonts w:ascii="Arial" w:hAnsi="Arial" w:cs="Arial"/>
          <w:sz w:val="24"/>
          <w:szCs w:val="24"/>
        </w:rPr>
        <w:t xml:space="preserve">seus infortúnios limita </w:t>
      </w:r>
      <w:r w:rsidR="005F073A" w:rsidRPr="00DD6894">
        <w:rPr>
          <w:rFonts w:ascii="Arial" w:hAnsi="Arial" w:cs="Arial"/>
          <w:sz w:val="24"/>
          <w:szCs w:val="24"/>
        </w:rPr>
        <w:t>a visão dos motivos reais que leva</w:t>
      </w:r>
      <w:r w:rsidR="00785483" w:rsidRPr="00DD6894">
        <w:rPr>
          <w:rFonts w:ascii="Arial" w:hAnsi="Arial" w:cs="Arial"/>
          <w:sz w:val="24"/>
          <w:szCs w:val="24"/>
        </w:rPr>
        <w:t>m alguém a estigmatizar o outro</w:t>
      </w:r>
      <w:r w:rsidR="00B85F81">
        <w:rPr>
          <w:rFonts w:ascii="Arial" w:hAnsi="Arial" w:cs="Arial"/>
          <w:sz w:val="24"/>
          <w:szCs w:val="24"/>
        </w:rPr>
        <w:t>.</w:t>
      </w:r>
      <w:r w:rsidR="00B85F81">
        <w:rPr>
          <w:rStyle w:val="Refdenotaderodap"/>
          <w:rFonts w:ascii="Arial" w:hAnsi="Arial" w:cs="Arial"/>
          <w:sz w:val="24"/>
          <w:szCs w:val="24"/>
        </w:rPr>
        <w:footnoteReference w:id="34"/>
      </w:r>
      <w:r w:rsidR="00517A44" w:rsidRPr="00DD6894">
        <w:rPr>
          <w:rFonts w:ascii="Arial" w:hAnsi="Arial" w:cs="Arial"/>
          <w:sz w:val="24"/>
          <w:szCs w:val="24"/>
        </w:rPr>
        <w:t xml:space="preserve"> </w:t>
      </w:r>
    </w:p>
    <w:p w:rsidR="00613644" w:rsidRDefault="00771AEF" w:rsidP="00874E0F">
      <w:pPr>
        <w:spacing w:after="0" w:line="360" w:lineRule="auto"/>
        <w:ind w:firstLine="851"/>
        <w:jc w:val="both"/>
        <w:rPr>
          <w:rFonts w:ascii="Arial" w:hAnsi="Arial" w:cs="Arial"/>
          <w:sz w:val="24"/>
          <w:szCs w:val="24"/>
        </w:rPr>
      </w:pPr>
      <w:r w:rsidRPr="00DD6894">
        <w:rPr>
          <w:rFonts w:ascii="Arial" w:hAnsi="Arial" w:cs="Arial"/>
          <w:sz w:val="24"/>
          <w:szCs w:val="24"/>
        </w:rPr>
        <w:t>A</w:t>
      </w:r>
      <w:r w:rsidR="001B2991" w:rsidRPr="00DD6894">
        <w:rPr>
          <w:rFonts w:ascii="Arial" w:hAnsi="Arial" w:cs="Arial"/>
          <w:sz w:val="24"/>
          <w:szCs w:val="24"/>
        </w:rPr>
        <w:t xml:space="preserve"> concepção ideal </w:t>
      </w:r>
      <w:r w:rsidR="005F073A" w:rsidRPr="00DD6894">
        <w:rPr>
          <w:rFonts w:ascii="Arial" w:hAnsi="Arial" w:cs="Arial"/>
          <w:sz w:val="24"/>
          <w:szCs w:val="24"/>
        </w:rPr>
        <w:t xml:space="preserve">para a definição de desviante é moldada pela </w:t>
      </w:r>
      <w:r w:rsidR="001B2991" w:rsidRPr="00DD6894">
        <w:rPr>
          <w:rFonts w:ascii="Arial" w:hAnsi="Arial" w:cs="Arial"/>
          <w:sz w:val="24"/>
          <w:szCs w:val="24"/>
        </w:rPr>
        <w:t xml:space="preserve">relação regras/quebra de regras como a mais acertada para </w:t>
      </w:r>
      <w:r w:rsidR="005F073A" w:rsidRPr="00DD6894">
        <w:rPr>
          <w:rFonts w:ascii="Arial" w:hAnsi="Arial" w:cs="Arial"/>
          <w:sz w:val="24"/>
          <w:szCs w:val="24"/>
        </w:rPr>
        <w:t xml:space="preserve">definir quais </w:t>
      </w:r>
      <w:r w:rsidR="001B2991" w:rsidRPr="00DD6894">
        <w:rPr>
          <w:rFonts w:ascii="Arial" w:hAnsi="Arial" w:cs="Arial"/>
          <w:sz w:val="24"/>
          <w:szCs w:val="24"/>
        </w:rPr>
        <w:t xml:space="preserve">os grupos </w:t>
      </w:r>
      <w:r w:rsidR="005F073A" w:rsidRPr="00DD6894">
        <w:rPr>
          <w:rFonts w:ascii="Arial" w:hAnsi="Arial" w:cs="Arial"/>
          <w:sz w:val="24"/>
          <w:szCs w:val="24"/>
        </w:rPr>
        <w:t xml:space="preserve">que são </w:t>
      </w:r>
      <w:r w:rsidR="001B2991" w:rsidRPr="00DD6894">
        <w:rPr>
          <w:rFonts w:ascii="Arial" w:hAnsi="Arial" w:cs="Arial"/>
          <w:sz w:val="24"/>
          <w:szCs w:val="24"/>
        </w:rPr>
        <w:t>desviantes. Essa ideia identifica o desvio</w:t>
      </w:r>
      <w:r w:rsidR="00016FEB">
        <w:rPr>
          <w:rFonts w:ascii="Arial" w:hAnsi="Arial" w:cs="Arial"/>
          <w:sz w:val="24"/>
          <w:szCs w:val="24"/>
        </w:rPr>
        <w:t xml:space="preserve"> </w:t>
      </w:r>
      <w:r w:rsidR="001B2991" w:rsidRPr="00DD6894">
        <w:rPr>
          <w:rFonts w:ascii="Arial" w:hAnsi="Arial" w:cs="Arial"/>
          <w:sz w:val="24"/>
          <w:szCs w:val="24"/>
        </w:rPr>
        <w:t>como</w:t>
      </w:r>
      <w:r w:rsidR="00016FEB">
        <w:rPr>
          <w:rFonts w:ascii="Arial" w:hAnsi="Arial" w:cs="Arial"/>
          <w:sz w:val="24"/>
          <w:szCs w:val="24"/>
        </w:rPr>
        <w:t xml:space="preserve"> uma</w:t>
      </w:r>
      <w:r w:rsidR="001B2991" w:rsidRPr="00DD6894">
        <w:rPr>
          <w:rFonts w:ascii="Arial" w:hAnsi="Arial" w:cs="Arial"/>
          <w:sz w:val="24"/>
          <w:szCs w:val="24"/>
        </w:rPr>
        <w:t xml:space="preserve"> falha</w:t>
      </w:r>
      <w:r w:rsidR="00684A58" w:rsidRPr="00DD6894">
        <w:rPr>
          <w:rFonts w:ascii="Arial" w:hAnsi="Arial" w:cs="Arial"/>
          <w:sz w:val="24"/>
          <w:szCs w:val="24"/>
        </w:rPr>
        <w:t xml:space="preserve"> ao </w:t>
      </w:r>
      <w:r w:rsidR="002360DB">
        <w:rPr>
          <w:rFonts w:ascii="Arial" w:hAnsi="Arial" w:cs="Arial"/>
          <w:sz w:val="24"/>
          <w:szCs w:val="24"/>
        </w:rPr>
        <w:t>obedecer às</w:t>
      </w:r>
      <w:r w:rsidR="00684A58" w:rsidRPr="00DD6894">
        <w:rPr>
          <w:rFonts w:ascii="Arial" w:hAnsi="Arial" w:cs="Arial"/>
          <w:sz w:val="24"/>
          <w:szCs w:val="24"/>
        </w:rPr>
        <w:t xml:space="preserve"> regras do grupo e</w:t>
      </w:r>
      <w:r w:rsidR="00874E0F" w:rsidRPr="00DD6894">
        <w:rPr>
          <w:rFonts w:ascii="Arial" w:hAnsi="Arial" w:cs="Arial"/>
          <w:sz w:val="24"/>
          <w:szCs w:val="24"/>
        </w:rPr>
        <w:t>m evidência</w:t>
      </w:r>
      <w:r w:rsidR="002360DB">
        <w:rPr>
          <w:rFonts w:ascii="Arial" w:hAnsi="Arial" w:cs="Arial"/>
          <w:sz w:val="24"/>
          <w:szCs w:val="24"/>
        </w:rPr>
        <w:t>.</w:t>
      </w:r>
      <w:r w:rsidR="00874E0F" w:rsidRPr="00DD6894">
        <w:rPr>
          <w:rFonts w:ascii="Arial" w:hAnsi="Arial" w:cs="Arial"/>
          <w:sz w:val="24"/>
          <w:szCs w:val="24"/>
        </w:rPr>
        <w:t xml:space="preserve"> </w:t>
      </w:r>
    </w:p>
    <w:p w:rsidR="00684A58" w:rsidRPr="00613644" w:rsidRDefault="00874E0F" w:rsidP="00874E0F">
      <w:pPr>
        <w:spacing w:after="0" w:line="360" w:lineRule="auto"/>
        <w:ind w:firstLine="851"/>
        <w:jc w:val="both"/>
        <w:rPr>
          <w:rFonts w:ascii="Arial" w:hAnsi="Arial" w:cs="Arial"/>
          <w:sz w:val="24"/>
          <w:szCs w:val="24"/>
        </w:rPr>
      </w:pPr>
      <w:r w:rsidRPr="00DD6894">
        <w:rPr>
          <w:rFonts w:ascii="Arial" w:hAnsi="Arial" w:cs="Arial"/>
          <w:sz w:val="24"/>
          <w:szCs w:val="24"/>
        </w:rPr>
        <w:t xml:space="preserve">Determinados </w:t>
      </w:r>
      <w:r w:rsidRPr="0060205E">
        <w:rPr>
          <w:rFonts w:ascii="Arial" w:hAnsi="Arial" w:cs="Arial"/>
          <w:i/>
          <w:sz w:val="24"/>
          <w:szCs w:val="24"/>
        </w:rPr>
        <w:t>“grupos sociais criam o desvio ao fazer as regras cuja infração constitui desvio”</w:t>
      </w:r>
      <w:r w:rsidR="00962E60" w:rsidRPr="0060205E">
        <w:rPr>
          <w:rFonts w:ascii="Arial" w:hAnsi="Arial" w:cs="Arial"/>
          <w:i/>
          <w:sz w:val="24"/>
          <w:szCs w:val="24"/>
        </w:rPr>
        <w:t>,</w:t>
      </w:r>
      <w:r w:rsidRPr="0060205E">
        <w:rPr>
          <w:rFonts w:ascii="Arial" w:hAnsi="Arial" w:cs="Arial"/>
          <w:i/>
          <w:sz w:val="24"/>
          <w:szCs w:val="24"/>
        </w:rPr>
        <w:t xml:space="preserve"> </w:t>
      </w:r>
      <w:r w:rsidRPr="00DD6894">
        <w:rPr>
          <w:rFonts w:ascii="Arial" w:hAnsi="Arial" w:cs="Arial"/>
          <w:sz w:val="24"/>
          <w:szCs w:val="24"/>
        </w:rPr>
        <w:t xml:space="preserve">aplicando certas normas a pessoas </w:t>
      </w:r>
      <w:r w:rsidRPr="0060205E">
        <w:rPr>
          <w:rFonts w:ascii="Arial" w:hAnsi="Arial" w:cs="Arial"/>
          <w:i/>
          <w:sz w:val="24"/>
          <w:szCs w:val="24"/>
        </w:rPr>
        <w:t>“particulares e rotulá-las como outsiders</w:t>
      </w:r>
      <w:r w:rsidR="009B579B" w:rsidRPr="0060205E">
        <w:rPr>
          <w:rFonts w:ascii="Arial" w:hAnsi="Arial" w:cs="Arial"/>
          <w:i/>
          <w:sz w:val="24"/>
          <w:szCs w:val="24"/>
        </w:rPr>
        <w:t>.”</w:t>
      </w:r>
      <w:r w:rsidR="0060205E">
        <w:rPr>
          <w:rStyle w:val="Refdenotaderodap"/>
          <w:rFonts w:ascii="Arial" w:hAnsi="Arial" w:cs="Arial"/>
          <w:i/>
          <w:sz w:val="24"/>
          <w:szCs w:val="24"/>
        </w:rPr>
        <w:footnoteReference w:id="35"/>
      </w:r>
      <w:r w:rsidRPr="0060205E">
        <w:rPr>
          <w:rFonts w:ascii="Arial" w:hAnsi="Arial" w:cs="Arial"/>
          <w:i/>
          <w:sz w:val="24"/>
          <w:szCs w:val="24"/>
        </w:rPr>
        <w:t xml:space="preserve"> </w:t>
      </w:r>
      <w:r w:rsidRPr="00DD6894">
        <w:rPr>
          <w:rFonts w:ascii="Arial" w:hAnsi="Arial" w:cs="Arial"/>
          <w:sz w:val="24"/>
          <w:szCs w:val="24"/>
        </w:rPr>
        <w:t>Nes</w:t>
      </w:r>
      <w:r w:rsidR="002360DB">
        <w:rPr>
          <w:rFonts w:ascii="Arial" w:hAnsi="Arial" w:cs="Arial"/>
          <w:sz w:val="24"/>
          <w:szCs w:val="24"/>
        </w:rPr>
        <w:t>t</w:t>
      </w:r>
      <w:r w:rsidRPr="00DD6894">
        <w:rPr>
          <w:rFonts w:ascii="Arial" w:hAnsi="Arial" w:cs="Arial"/>
          <w:sz w:val="24"/>
          <w:szCs w:val="24"/>
        </w:rPr>
        <w:t>e sentido</w:t>
      </w:r>
      <w:r w:rsidR="002360DB">
        <w:rPr>
          <w:rFonts w:ascii="Arial" w:hAnsi="Arial" w:cs="Arial"/>
          <w:sz w:val="24"/>
          <w:szCs w:val="24"/>
        </w:rPr>
        <w:t>,</w:t>
      </w:r>
      <w:r w:rsidRPr="00DD6894">
        <w:rPr>
          <w:rFonts w:ascii="Arial" w:hAnsi="Arial" w:cs="Arial"/>
          <w:sz w:val="24"/>
          <w:szCs w:val="24"/>
        </w:rPr>
        <w:t xml:space="preserve"> o desvio não perfaz uma qualidade do ato cometido pelas pessoas, mas somente uma consequência da </w:t>
      </w:r>
      <w:r w:rsidRPr="0060205E">
        <w:rPr>
          <w:rFonts w:ascii="Arial" w:hAnsi="Arial" w:cs="Arial"/>
          <w:i/>
          <w:sz w:val="24"/>
          <w:szCs w:val="24"/>
        </w:rPr>
        <w:t>“aplicação</w:t>
      </w:r>
      <w:r w:rsidR="002360DB" w:rsidRPr="0060205E">
        <w:rPr>
          <w:rFonts w:ascii="Arial" w:hAnsi="Arial" w:cs="Arial"/>
          <w:i/>
          <w:sz w:val="24"/>
          <w:szCs w:val="24"/>
        </w:rPr>
        <w:t xml:space="preserve"> </w:t>
      </w:r>
      <w:r w:rsidRPr="0060205E">
        <w:rPr>
          <w:rFonts w:ascii="Arial" w:hAnsi="Arial" w:cs="Arial"/>
          <w:i/>
          <w:sz w:val="24"/>
          <w:szCs w:val="24"/>
        </w:rPr>
        <w:t>de regras e sanções aplicadas a um infrator</w:t>
      </w:r>
      <w:r w:rsidR="009B579B" w:rsidRPr="0060205E">
        <w:rPr>
          <w:rFonts w:ascii="Arial" w:hAnsi="Arial" w:cs="Arial"/>
          <w:i/>
          <w:sz w:val="24"/>
          <w:szCs w:val="24"/>
        </w:rPr>
        <w:t>.”</w:t>
      </w:r>
      <w:r w:rsidRPr="0060205E">
        <w:rPr>
          <w:rFonts w:ascii="Arial" w:hAnsi="Arial" w:cs="Arial"/>
          <w:i/>
          <w:sz w:val="24"/>
          <w:szCs w:val="24"/>
        </w:rPr>
        <w:t xml:space="preserve"> </w:t>
      </w:r>
      <w:r w:rsidRPr="00DD6894">
        <w:rPr>
          <w:rFonts w:ascii="Arial" w:hAnsi="Arial" w:cs="Arial"/>
          <w:sz w:val="24"/>
          <w:szCs w:val="24"/>
        </w:rPr>
        <w:t>Contudo, o desviante é determinad</w:t>
      </w:r>
      <w:r w:rsidR="002360DB">
        <w:rPr>
          <w:rFonts w:ascii="Arial" w:hAnsi="Arial" w:cs="Arial"/>
          <w:sz w:val="24"/>
          <w:szCs w:val="24"/>
        </w:rPr>
        <w:t>a</w:t>
      </w:r>
      <w:r w:rsidRPr="00DD6894">
        <w:rPr>
          <w:rFonts w:ascii="Arial" w:hAnsi="Arial" w:cs="Arial"/>
          <w:sz w:val="24"/>
          <w:szCs w:val="24"/>
        </w:rPr>
        <w:t xml:space="preserve"> pessoa a quem tal rótulo </w:t>
      </w:r>
      <w:r w:rsidRPr="0060205E">
        <w:rPr>
          <w:rFonts w:ascii="Arial" w:hAnsi="Arial" w:cs="Arial"/>
          <w:i/>
          <w:sz w:val="24"/>
          <w:szCs w:val="24"/>
        </w:rPr>
        <w:t>“foi aplicado com sucesso. O comportamento desviante é aquele que as pessoas rotulam como tal</w:t>
      </w:r>
      <w:r w:rsidR="00613644" w:rsidRPr="0060205E">
        <w:rPr>
          <w:rFonts w:ascii="Arial" w:hAnsi="Arial" w:cs="Arial"/>
          <w:i/>
          <w:sz w:val="24"/>
          <w:szCs w:val="24"/>
        </w:rPr>
        <w:t>,</w:t>
      </w:r>
      <w:r w:rsidR="009B579B" w:rsidRPr="0060205E">
        <w:rPr>
          <w:rFonts w:ascii="Arial" w:hAnsi="Arial" w:cs="Arial"/>
          <w:i/>
          <w:sz w:val="24"/>
          <w:szCs w:val="24"/>
        </w:rPr>
        <w:t>”</w:t>
      </w:r>
      <w:r w:rsidRPr="00DD6894">
        <w:rPr>
          <w:rFonts w:ascii="Arial" w:hAnsi="Arial" w:cs="Arial"/>
          <w:sz w:val="24"/>
          <w:szCs w:val="24"/>
        </w:rPr>
        <w:t xml:space="preserve"> </w:t>
      </w:r>
      <w:r w:rsidR="00684A58" w:rsidRPr="00DD6894">
        <w:rPr>
          <w:rStyle w:val="Refdenotaderodap"/>
          <w:rFonts w:ascii="Arial" w:hAnsi="Arial" w:cs="Arial"/>
          <w:sz w:val="24"/>
          <w:szCs w:val="24"/>
        </w:rPr>
        <w:footnoteReference w:id="36"/>
      </w:r>
      <w:r w:rsidR="00684A58" w:rsidRPr="00613644">
        <w:rPr>
          <w:rFonts w:ascii="Arial" w:hAnsi="Arial" w:cs="Arial"/>
          <w:i/>
          <w:sz w:val="24"/>
          <w:szCs w:val="24"/>
        </w:rPr>
        <w:t xml:space="preserve"> </w:t>
      </w:r>
      <w:r w:rsidR="00613644" w:rsidRPr="00613644">
        <w:rPr>
          <w:rFonts w:ascii="Arial" w:hAnsi="Arial" w:cs="Arial"/>
          <w:sz w:val="24"/>
          <w:szCs w:val="24"/>
        </w:rPr>
        <w:t>pela linguagem, indiferença e segregação.</w:t>
      </w:r>
    </w:p>
    <w:p w:rsidR="001B2991" w:rsidRPr="00DD6894" w:rsidRDefault="001B2991" w:rsidP="00521AA8">
      <w:pPr>
        <w:spacing w:after="0" w:line="360" w:lineRule="auto"/>
        <w:ind w:firstLine="851"/>
        <w:jc w:val="both"/>
        <w:rPr>
          <w:rFonts w:ascii="Arial" w:hAnsi="Arial" w:cs="Arial"/>
          <w:sz w:val="24"/>
          <w:szCs w:val="24"/>
        </w:rPr>
      </w:pPr>
      <w:r w:rsidRPr="00DD6894">
        <w:rPr>
          <w:rFonts w:ascii="Arial" w:hAnsi="Arial" w:cs="Arial"/>
          <w:sz w:val="24"/>
          <w:szCs w:val="24"/>
        </w:rPr>
        <w:t xml:space="preserve">Assim, a </w:t>
      </w:r>
      <w:r w:rsidR="00684A58" w:rsidRPr="00DD6894">
        <w:rPr>
          <w:rFonts w:ascii="Arial" w:hAnsi="Arial" w:cs="Arial"/>
          <w:sz w:val="24"/>
          <w:szCs w:val="24"/>
        </w:rPr>
        <w:t xml:space="preserve">aquele </w:t>
      </w:r>
      <w:r w:rsidRPr="00DD6894">
        <w:rPr>
          <w:rFonts w:ascii="Arial" w:hAnsi="Arial" w:cs="Arial"/>
          <w:sz w:val="24"/>
          <w:szCs w:val="24"/>
        </w:rPr>
        <w:t xml:space="preserve">que violou </w:t>
      </w:r>
      <w:r w:rsidR="00684A58" w:rsidRPr="00DD6894">
        <w:rPr>
          <w:rFonts w:ascii="Arial" w:hAnsi="Arial" w:cs="Arial"/>
          <w:sz w:val="24"/>
          <w:szCs w:val="24"/>
        </w:rPr>
        <w:t>alguma</w:t>
      </w:r>
      <w:r w:rsidR="00DB363F" w:rsidRPr="00DD6894">
        <w:rPr>
          <w:rFonts w:ascii="Arial" w:hAnsi="Arial" w:cs="Arial"/>
          <w:sz w:val="24"/>
          <w:szCs w:val="24"/>
        </w:rPr>
        <w:t xml:space="preserve"> regra pode ser dito</w:t>
      </w:r>
      <w:r w:rsidRPr="00DD6894">
        <w:rPr>
          <w:rFonts w:ascii="Arial" w:hAnsi="Arial" w:cs="Arial"/>
          <w:sz w:val="24"/>
          <w:szCs w:val="24"/>
        </w:rPr>
        <w:t xml:space="preserve"> como desviante do grupo, com precisão. Essa concepção também traz a liberdade de </w:t>
      </w:r>
      <w:r w:rsidR="00011FDD" w:rsidRPr="00DD6894">
        <w:rPr>
          <w:rFonts w:ascii="Arial" w:hAnsi="Arial" w:cs="Arial"/>
          <w:sz w:val="24"/>
          <w:szCs w:val="24"/>
        </w:rPr>
        <w:t>estudar</w:t>
      </w:r>
      <w:r w:rsidR="00884FEE">
        <w:rPr>
          <w:rFonts w:ascii="Arial" w:hAnsi="Arial" w:cs="Arial"/>
          <w:sz w:val="24"/>
          <w:szCs w:val="24"/>
        </w:rPr>
        <w:t xml:space="preserve"> um</w:t>
      </w:r>
      <w:r w:rsidRPr="00DD6894">
        <w:rPr>
          <w:rFonts w:ascii="Arial" w:hAnsi="Arial" w:cs="Arial"/>
          <w:sz w:val="24"/>
          <w:szCs w:val="24"/>
        </w:rPr>
        <w:t xml:space="preserve"> grupo</w:t>
      </w:r>
      <w:r w:rsidR="00011FDD" w:rsidRPr="00DD6894">
        <w:rPr>
          <w:rFonts w:ascii="Arial" w:hAnsi="Arial" w:cs="Arial"/>
          <w:sz w:val="24"/>
          <w:szCs w:val="24"/>
        </w:rPr>
        <w:t xml:space="preserve"> desviante qualquer</w:t>
      </w:r>
      <w:r w:rsidRPr="00DD6894">
        <w:rPr>
          <w:rFonts w:ascii="Arial" w:hAnsi="Arial" w:cs="Arial"/>
          <w:sz w:val="24"/>
          <w:szCs w:val="24"/>
        </w:rPr>
        <w:t xml:space="preserve"> sem se </w:t>
      </w:r>
      <w:r w:rsidR="00011FDD" w:rsidRPr="00DD6894">
        <w:rPr>
          <w:rFonts w:ascii="Arial" w:hAnsi="Arial" w:cs="Arial"/>
          <w:sz w:val="24"/>
          <w:szCs w:val="24"/>
        </w:rPr>
        <w:t>ocupar</w:t>
      </w:r>
      <w:r w:rsidRPr="00DD6894">
        <w:rPr>
          <w:rFonts w:ascii="Arial" w:hAnsi="Arial" w:cs="Arial"/>
          <w:sz w:val="24"/>
          <w:szCs w:val="24"/>
        </w:rPr>
        <w:t xml:space="preserve"> com definições clínicas ou </w:t>
      </w:r>
      <w:r w:rsidR="00011FDD" w:rsidRPr="00DD6894">
        <w:rPr>
          <w:rFonts w:ascii="Arial" w:hAnsi="Arial" w:cs="Arial"/>
          <w:sz w:val="24"/>
          <w:szCs w:val="24"/>
        </w:rPr>
        <w:t>objetivos sociais d</w:t>
      </w:r>
      <w:r w:rsidRPr="00DD6894">
        <w:rPr>
          <w:rFonts w:ascii="Arial" w:hAnsi="Arial" w:cs="Arial"/>
          <w:sz w:val="24"/>
          <w:szCs w:val="24"/>
        </w:rPr>
        <w:t xml:space="preserve">o grupo, porém, simplesmente, estuda os comportamentos dos indivíduos desviantes perante as regras </w:t>
      </w:r>
      <w:r w:rsidR="00011FDD" w:rsidRPr="00DD6894">
        <w:rPr>
          <w:rFonts w:ascii="Arial" w:hAnsi="Arial" w:cs="Arial"/>
          <w:sz w:val="24"/>
          <w:szCs w:val="24"/>
        </w:rPr>
        <w:t>estipuladas</w:t>
      </w:r>
      <w:r w:rsidRPr="00DD6894">
        <w:rPr>
          <w:rFonts w:ascii="Arial" w:hAnsi="Arial" w:cs="Arial"/>
          <w:sz w:val="24"/>
          <w:szCs w:val="24"/>
        </w:rPr>
        <w:t>.</w:t>
      </w:r>
      <w:r w:rsidR="00011FDD" w:rsidRPr="00DD6894">
        <w:rPr>
          <w:rStyle w:val="Refdenotaderodap"/>
          <w:rFonts w:ascii="Arial" w:hAnsi="Arial" w:cs="Arial"/>
          <w:sz w:val="24"/>
          <w:szCs w:val="24"/>
        </w:rPr>
        <w:footnoteReference w:id="37"/>
      </w:r>
      <w:r w:rsidR="008F6061" w:rsidRPr="00DD6894">
        <w:rPr>
          <w:rFonts w:ascii="Arial" w:hAnsi="Arial" w:cs="Arial"/>
          <w:sz w:val="24"/>
          <w:szCs w:val="24"/>
        </w:rPr>
        <w:t xml:space="preserve"> Dessa forma, é importante estabelecer o fato central acerca do desvio, que para BECKER é a sua criação: </w:t>
      </w:r>
      <w:r w:rsidR="008F6061" w:rsidRPr="0060205E">
        <w:rPr>
          <w:rFonts w:ascii="Arial" w:hAnsi="Arial" w:cs="Arial"/>
          <w:i/>
          <w:sz w:val="24"/>
          <w:szCs w:val="24"/>
        </w:rPr>
        <w:t>“..</w:t>
      </w:r>
      <w:r w:rsidR="00845F35" w:rsidRPr="0060205E">
        <w:rPr>
          <w:rFonts w:ascii="Arial" w:hAnsi="Arial" w:cs="Arial"/>
          <w:i/>
          <w:sz w:val="24"/>
          <w:szCs w:val="24"/>
        </w:rPr>
        <w:t>. ele é criado pela sociedade.”</w:t>
      </w:r>
      <w:r w:rsidR="008F6061" w:rsidRPr="0060205E">
        <w:rPr>
          <w:rStyle w:val="Refdenotaderodap"/>
          <w:rFonts w:ascii="Arial" w:hAnsi="Arial" w:cs="Arial"/>
          <w:i/>
          <w:sz w:val="24"/>
          <w:szCs w:val="24"/>
        </w:rPr>
        <w:footnoteReference w:id="38"/>
      </w:r>
      <w:r w:rsidR="00845F35" w:rsidRPr="0060205E">
        <w:rPr>
          <w:rFonts w:ascii="Arial" w:hAnsi="Arial" w:cs="Arial"/>
          <w:i/>
          <w:sz w:val="24"/>
          <w:szCs w:val="24"/>
        </w:rPr>
        <w:t xml:space="preserve"> </w:t>
      </w:r>
      <w:r w:rsidR="00845F35" w:rsidRPr="00DD6894">
        <w:rPr>
          <w:rFonts w:ascii="Arial" w:hAnsi="Arial" w:cs="Arial"/>
          <w:sz w:val="24"/>
          <w:szCs w:val="24"/>
        </w:rPr>
        <w:t xml:space="preserve">Contudo, algumas pessoas podem ser taxadas de desviantes sem ter, ao menos, infringido qualquer regra. O processo de rotulação </w:t>
      </w:r>
      <w:r w:rsidR="000D573B" w:rsidRPr="0060205E">
        <w:rPr>
          <w:rFonts w:ascii="Arial" w:hAnsi="Arial" w:cs="Arial"/>
          <w:i/>
          <w:sz w:val="24"/>
          <w:szCs w:val="24"/>
        </w:rPr>
        <w:t>“pode não ser</w:t>
      </w:r>
      <w:r w:rsidR="00C319A7" w:rsidRPr="0060205E">
        <w:rPr>
          <w:rFonts w:ascii="Arial" w:hAnsi="Arial" w:cs="Arial"/>
          <w:i/>
          <w:sz w:val="24"/>
          <w:szCs w:val="24"/>
        </w:rPr>
        <w:t xml:space="preserve"> infalível</w:t>
      </w:r>
      <w:r w:rsidR="000D573B" w:rsidRPr="0060205E">
        <w:rPr>
          <w:rFonts w:ascii="Arial" w:hAnsi="Arial" w:cs="Arial"/>
          <w:i/>
          <w:sz w:val="24"/>
          <w:szCs w:val="24"/>
        </w:rPr>
        <w:t>”</w:t>
      </w:r>
      <w:r w:rsidR="00C319A7" w:rsidRPr="0060205E">
        <w:rPr>
          <w:rFonts w:ascii="Arial" w:hAnsi="Arial" w:cs="Arial"/>
          <w:i/>
          <w:sz w:val="24"/>
          <w:szCs w:val="24"/>
        </w:rPr>
        <w:t xml:space="preserve">, </w:t>
      </w:r>
      <w:r w:rsidR="00C319A7" w:rsidRPr="00DD6894">
        <w:rPr>
          <w:rFonts w:ascii="Arial" w:hAnsi="Arial" w:cs="Arial"/>
          <w:sz w:val="24"/>
          <w:szCs w:val="24"/>
        </w:rPr>
        <w:t>poré</w:t>
      </w:r>
      <w:r w:rsidR="00845F35" w:rsidRPr="00DD6894">
        <w:rPr>
          <w:rFonts w:ascii="Arial" w:hAnsi="Arial" w:cs="Arial"/>
          <w:sz w:val="24"/>
          <w:szCs w:val="24"/>
        </w:rPr>
        <w:t>m, o rótulo e o estigma, ainda que diverso</w:t>
      </w:r>
      <w:r w:rsidR="00C319A7" w:rsidRPr="00DD6894">
        <w:rPr>
          <w:rFonts w:ascii="Arial" w:hAnsi="Arial" w:cs="Arial"/>
          <w:sz w:val="24"/>
          <w:szCs w:val="24"/>
        </w:rPr>
        <w:t>s</w:t>
      </w:r>
      <w:r w:rsidR="00845F35" w:rsidRPr="00DD6894">
        <w:rPr>
          <w:rFonts w:ascii="Arial" w:hAnsi="Arial" w:cs="Arial"/>
          <w:sz w:val="24"/>
          <w:szCs w:val="24"/>
        </w:rPr>
        <w:t xml:space="preserve"> tipo</w:t>
      </w:r>
      <w:r w:rsidR="00C319A7" w:rsidRPr="00DD6894">
        <w:rPr>
          <w:rFonts w:ascii="Arial" w:hAnsi="Arial" w:cs="Arial"/>
          <w:sz w:val="24"/>
          <w:szCs w:val="24"/>
        </w:rPr>
        <w:t>s</w:t>
      </w:r>
      <w:r w:rsidR="00845F35" w:rsidRPr="00DD6894">
        <w:rPr>
          <w:rFonts w:ascii="Arial" w:hAnsi="Arial" w:cs="Arial"/>
          <w:sz w:val="24"/>
          <w:szCs w:val="24"/>
        </w:rPr>
        <w:t xml:space="preserve"> de desvio tenha</w:t>
      </w:r>
      <w:r w:rsidR="00C319A7" w:rsidRPr="00DD6894">
        <w:rPr>
          <w:rFonts w:ascii="Arial" w:hAnsi="Arial" w:cs="Arial"/>
          <w:sz w:val="24"/>
          <w:szCs w:val="24"/>
        </w:rPr>
        <w:t>m</w:t>
      </w:r>
      <w:r w:rsidR="00845F35" w:rsidRPr="00DD6894">
        <w:rPr>
          <w:rFonts w:ascii="Arial" w:hAnsi="Arial" w:cs="Arial"/>
          <w:sz w:val="24"/>
          <w:szCs w:val="24"/>
        </w:rPr>
        <w:t xml:space="preserve"> ocorrido em inúmeros casos distantes uns dos outros, é o que as pessoas desviantes </w:t>
      </w:r>
      <w:r w:rsidR="00C319A7" w:rsidRPr="00DD6894">
        <w:rPr>
          <w:rFonts w:ascii="Arial" w:hAnsi="Arial" w:cs="Arial"/>
          <w:sz w:val="24"/>
          <w:szCs w:val="24"/>
        </w:rPr>
        <w:t>têm</w:t>
      </w:r>
      <w:r w:rsidR="00845F35" w:rsidRPr="00DD6894">
        <w:rPr>
          <w:rFonts w:ascii="Arial" w:hAnsi="Arial" w:cs="Arial"/>
          <w:sz w:val="24"/>
          <w:szCs w:val="24"/>
        </w:rPr>
        <w:t xml:space="preserve"> em comum.</w:t>
      </w:r>
      <w:r w:rsidR="00845F35" w:rsidRPr="00DD6894">
        <w:rPr>
          <w:rStyle w:val="Refdenotaderodap"/>
          <w:rFonts w:ascii="Arial" w:hAnsi="Arial" w:cs="Arial"/>
          <w:sz w:val="24"/>
          <w:szCs w:val="24"/>
        </w:rPr>
        <w:footnoteReference w:id="39"/>
      </w:r>
    </w:p>
    <w:p w:rsidR="001B2991" w:rsidRPr="00DD6894" w:rsidRDefault="00011FDD"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O desvio define-se pela quebra de alguma regra ou a infração de algum </w:t>
      </w:r>
      <w:r w:rsidR="002360DB" w:rsidRPr="0060205E">
        <w:rPr>
          <w:rFonts w:ascii="Arial" w:hAnsi="Arial" w:cs="Arial"/>
          <w:i/>
          <w:sz w:val="24"/>
          <w:szCs w:val="24"/>
        </w:rPr>
        <w:t>“</w:t>
      </w:r>
      <w:r w:rsidRPr="0060205E">
        <w:rPr>
          <w:rFonts w:ascii="Arial" w:hAnsi="Arial" w:cs="Arial"/>
          <w:i/>
          <w:sz w:val="24"/>
          <w:szCs w:val="24"/>
        </w:rPr>
        <w:t>mandamento do grupo principal</w:t>
      </w:r>
      <w:r w:rsidR="002360DB" w:rsidRPr="0060205E">
        <w:rPr>
          <w:rFonts w:ascii="Arial" w:hAnsi="Arial" w:cs="Arial"/>
          <w:i/>
          <w:sz w:val="24"/>
          <w:szCs w:val="24"/>
        </w:rPr>
        <w:t>”</w:t>
      </w:r>
      <w:r w:rsidRPr="0060205E">
        <w:rPr>
          <w:rFonts w:ascii="Arial" w:hAnsi="Arial" w:cs="Arial"/>
          <w:i/>
          <w:sz w:val="24"/>
          <w:szCs w:val="24"/>
        </w:rPr>
        <w:t>.</w:t>
      </w:r>
      <w:r w:rsidRPr="00DD6894">
        <w:rPr>
          <w:rFonts w:ascii="Arial" w:hAnsi="Arial" w:cs="Arial"/>
          <w:sz w:val="24"/>
          <w:szCs w:val="24"/>
        </w:rPr>
        <w:t xml:space="preserve"> </w:t>
      </w:r>
      <w:r w:rsidR="001B2991" w:rsidRPr="00DD6894">
        <w:rPr>
          <w:rFonts w:ascii="Arial" w:hAnsi="Arial" w:cs="Arial"/>
          <w:sz w:val="24"/>
          <w:szCs w:val="24"/>
        </w:rPr>
        <w:t xml:space="preserve">Assim sendo, as regras são </w:t>
      </w:r>
      <w:r w:rsidR="00D574D2" w:rsidRPr="00DD6894">
        <w:rPr>
          <w:rFonts w:ascii="Arial" w:hAnsi="Arial" w:cs="Arial"/>
          <w:sz w:val="24"/>
          <w:szCs w:val="24"/>
        </w:rPr>
        <w:t>ditadas</w:t>
      </w:r>
      <w:r w:rsidR="001B2991" w:rsidRPr="00DD6894">
        <w:rPr>
          <w:rFonts w:ascii="Arial" w:hAnsi="Arial" w:cs="Arial"/>
          <w:sz w:val="24"/>
          <w:szCs w:val="24"/>
        </w:rPr>
        <w:t xml:space="preserve"> por uma sociedade dominante, então</w:t>
      </w:r>
      <w:r w:rsidR="002360DB">
        <w:rPr>
          <w:rFonts w:ascii="Arial" w:hAnsi="Arial" w:cs="Arial"/>
          <w:sz w:val="24"/>
          <w:szCs w:val="24"/>
        </w:rPr>
        <w:t>,</w:t>
      </w:r>
      <w:r w:rsidR="001B2991" w:rsidRPr="00DD6894">
        <w:rPr>
          <w:rFonts w:ascii="Arial" w:hAnsi="Arial" w:cs="Arial"/>
          <w:sz w:val="24"/>
          <w:szCs w:val="24"/>
        </w:rPr>
        <w:t xml:space="preserve"> </w:t>
      </w:r>
      <w:r w:rsidR="002360DB" w:rsidRPr="00DD6894">
        <w:rPr>
          <w:rFonts w:ascii="Arial" w:hAnsi="Arial" w:cs="Arial"/>
          <w:sz w:val="24"/>
          <w:szCs w:val="24"/>
        </w:rPr>
        <w:t>afirma BECKER</w:t>
      </w:r>
      <w:r w:rsidR="001B2991" w:rsidRPr="00DD6894">
        <w:rPr>
          <w:rFonts w:ascii="Arial" w:hAnsi="Arial" w:cs="Arial"/>
          <w:sz w:val="24"/>
          <w:szCs w:val="24"/>
        </w:rPr>
        <w:t xml:space="preserve"> que o crime não é a qualidade do ato</w:t>
      </w:r>
      <w:r w:rsidR="00DB363F" w:rsidRPr="00DD6894">
        <w:rPr>
          <w:rFonts w:ascii="Arial" w:hAnsi="Arial" w:cs="Arial"/>
          <w:sz w:val="24"/>
          <w:szCs w:val="24"/>
        </w:rPr>
        <w:t>, mas</w:t>
      </w:r>
      <w:r w:rsidR="001B2991" w:rsidRPr="00DD6894">
        <w:rPr>
          <w:rFonts w:ascii="Arial" w:hAnsi="Arial" w:cs="Arial"/>
          <w:sz w:val="24"/>
          <w:szCs w:val="24"/>
        </w:rPr>
        <w:t xml:space="preserve"> sim um ato que é qualificado como criminoso.</w:t>
      </w:r>
      <w:r w:rsidR="00D574D2" w:rsidRPr="00DD6894">
        <w:rPr>
          <w:rStyle w:val="Refdenotaderodap"/>
          <w:rFonts w:ascii="Arial" w:hAnsi="Arial" w:cs="Arial"/>
          <w:sz w:val="24"/>
          <w:szCs w:val="24"/>
        </w:rPr>
        <w:footnoteReference w:id="40"/>
      </w:r>
      <w:r w:rsidR="002022BA" w:rsidRPr="00DD6894">
        <w:rPr>
          <w:rFonts w:ascii="Arial" w:hAnsi="Arial" w:cs="Arial"/>
          <w:sz w:val="24"/>
          <w:szCs w:val="24"/>
        </w:rPr>
        <w:t xml:space="preserve"> </w:t>
      </w:r>
      <w:r w:rsidR="001B2991" w:rsidRPr="00DD6894">
        <w:rPr>
          <w:rFonts w:ascii="Arial" w:hAnsi="Arial" w:cs="Arial"/>
          <w:sz w:val="24"/>
          <w:szCs w:val="24"/>
        </w:rPr>
        <w:t xml:space="preserve">Portanto, se um ato é ou não desviante depende de como outras pessoas reagem a </w:t>
      </w:r>
      <w:r w:rsidR="002360DB">
        <w:rPr>
          <w:rFonts w:ascii="Arial" w:hAnsi="Arial" w:cs="Arial"/>
          <w:sz w:val="24"/>
          <w:szCs w:val="24"/>
        </w:rPr>
        <w:t>ele</w:t>
      </w:r>
      <w:r w:rsidR="001B2991" w:rsidRPr="00DD6894">
        <w:rPr>
          <w:rFonts w:ascii="Arial" w:hAnsi="Arial" w:cs="Arial"/>
          <w:sz w:val="24"/>
          <w:szCs w:val="24"/>
        </w:rPr>
        <w:t xml:space="preserve">. Da mesma forma, o grau de importância que um ato será </w:t>
      </w:r>
      <w:r w:rsidR="002360DB">
        <w:rPr>
          <w:rFonts w:ascii="Arial" w:hAnsi="Arial" w:cs="Arial"/>
          <w:sz w:val="24"/>
          <w:szCs w:val="24"/>
        </w:rPr>
        <w:t>considerado</w:t>
      </w:r>
      <w:r w:rsidR="001B2991" w:rsidRPr="00DD6894">
        <w:rPr>
          <w:rFonts w:ascii="Arial" w:hAnsi="Arial" w:cs="Arial"/>
          <w:sz w:val="24"/>
          <w:szCs w:val="24"/>
        </w:rPr>
        <w:t xml:space="preserve"> como </w:t>
      </w:r>
      <w:r w:rsidR="002360DB">
        <w:rPr>
          <w:rFonts w:ascii="Arial" w:hAnsi="Arial" w:cs="Arial"/>
          <w:sz w:val="24"/>
          <w:szCs w:val="24"/>
        </w:rPr>
        <w:t>desvio,</w:t>
      </w:r>
      <w:r w:rsidR="001B2991" w:rsidRPr="00DD6894">
        <w:rPr>
          <w:rFonts w:ascii="Arial" w:hAnsi="Arial" w:cs="Arial"/>
          <w:sz w:val="24"/>
          <w:szCs w:val="24"/>
        </w:rPr>
        <w:t xml:space="preserve"> depende</w:t>
      </w:r>
      <w:r w:rsidR="002360DB">
        <w:rPr>
          <w:rFonts w:ascii="Arial" w:hAnsi="Arial" w:cs="Arial"/>
          <w:sz w:val="24"/>
          <w:szCs w:val="24"/>
        </w:rPr>
        <w:t>rá</w:t>
      </w:r>
      <w:r w:rsidR="001B2991" w:rsidRPr="00DD6894">
        <w:rPr>
          <w:rFonts w:ascii="Arial" w:hAnsi="Arial" w:cs="Arial"/>
          <w:sz w:val="24"/>
          <w:szCs w:val="24"/>
        </w:rPr>
        <w:t xml:space="preserve"> muito de quem o comete e quem se sente prejudicado por tal ato. </w:t>
      </w:r>
    </w:p>
    <w:p w:rsidR="001B2991" w:rsidRPr="00DD6894" w:rsidRDefault="001B2991" w:rsidP="00304D0F">
      <w:pPr>
        <w:spacing w:after="0" w:line="360" w:lineRule="auto"/>
        <w:ind w:firstLine="851"/>
        <w:jc w:val="both"/>
        <w:rPr>
          <w:rFonts w:ascii="Arial" w:hAnsi="Arial" w:cs="Arial"/>
          <w:sz w:val="24"/>
          <w:szCs w:val="24"/>
        </w:rPr>
      </w:pPr>
      <w:r w:rsidRPr="00DD6894">
        <w:rPr>
          <w:rFonts w:ascii="Arial" w:hAnsi="Arial" w:cs="Arial"/>
          <w:sz w:val="24"/>
          <w:szCs w:val="24"/>
        </w:rPr>
        <w:t>Pode-se assim</w:t>
      </w:r>
      <w:r w:rsidR="00D574D2" w:rsidRPr="00DD6894">
        <w:rPr>
          <w:rFonts w:ascii="Arial" w:hAnsi="Arial" w:cs="Arial"/>
          <w:sz w:val="24"/>
          <w:szCs w:val="24"/>
        </w:rPr>
        <w:t xml:space="preserve"> entender</w:t>
      </w:r>
      <w:r w:rsidRPr="00DD6894">
        <w:rPr>
          <w:rFonts w:ascii="Arial" w:hAnsi="Arial" w:cs="Arial"/>
          <w:sz w:val="24"/>
          <w:szCs w:val="24"/>
        </w:rPr>
        <w:t xml:space="preserve">, </w:t>
      </w:r>
      <w:r w:rsidR="00D574D2" w:rsidRPr="00DD6894">
        <w:rPr>
          <w:rFonts w:ascii="Arial" w:hAnsi="Arial" w:cs="Arial"/>
          <w:sz w:val="24"/>
          <w:szCs w:val="24"/>
        </w:rPr>
        <w:t xml:space="preserve">perante os estudos </w:t>
      </w:r>
      <w:r w:rsidR="002360DB">
        <w:rPr>
          <w:rFonts w:ascii="Arial" w:hAnsi="Arial" w:cs="Arial"/>
          <w:sz w:val="24"/>
          <w:szCs w:val="24"/>
        </w:rPr>
        <w:t>sobre</w:t>
      </w:r>
      <w:r w:rsidR="00D574D2" w:rsidRPr="00DD6894">
        <w:rPr>
          <w:rFonts w:ascii="Arial" w:hAnsi="Arial" w:cs="Arial"/>
          <w:sz w:val="24"/>
          <w:szCs w:val="24"/>
        </w:rPr>
        <w:t xml:space="preserve"> Winston Parva e daquilo definido como </w:t>
      </w:r>
      <w:r w:rsidR="00D574D2" w:rsidRPr="00DD6894">
        <w:rPr>
          <w:rFonts w:ascii="Arial" w:hAnsi="Arial" w:cs="Arial"/>
          <w:i/>
          <w:sz w:val="24"/>
          <w:szCs w:val="24"/>
        </w:rPr>
        <w:t>outsiders</w:t>
      </w:r>
      <w:r w:rsidR="00D574D2" w:rsidRPr="00DD6894">
        <w:rPr>
          <w:rFonts w:ascii="Arial" w:hAnsi="Arial" w:cs="Arial"/>
          <w:sz w:val="24"/>
          <w:szCs w:val="24"/>
        </w:rPr>
        <w:t xml:space="preserve">, que </w:t>
      </w:r>
      <w:r w:rsidRPr="00DD6894">
        <w:rPr>
          <w:rFonts w:ascii="Arial" w:hAnsi="Arial" w:cs="Arial"/>
          <w:sz w:val="24"/>
          <w:szCs w:val="24"/>
        </w:rPr>
        <w:t xml:space="preserve">pessoas que </w:t>
      </w:r>
      <w:r w:rsidR="00D574D2" w:rsidRPr="00DD6894">
        <w:rPr>
          <w:rFonts w:ascii="Arial" w:hAnsi="Arial" w:cs="Arial"/>
          <w:sz w:val="24"/>
          <w:szCs w:val="24"/>
        </w:rPr>
        <w:t>moram margeando</w:t>
      </w:r>
      <w:r w:rsidRPr="00DD6894">
        <w:rPr>
          <w:rFonts w:ascii="Arial" w:hAnsi="Arial" w:cs="Arial"/>
          <w:sz w:val="24"/>
          <w:szCs w:val="24"/>
        </w:rPr>
        <w:t xml:space="preserve"> </w:t>
      </w:r>
      <w:r w:rsidR="00D574D2" w:rsidRPr="00DD6894">
        <w:rPr>
          <w:rFonts w:ascii="Arial" w:hAnsi="Arial" w:cs="Arial"/>
          <w:sz w:val="24"/>
          <w:szCs w:val="24"/>
        </w:rPr>
        <w:t>as</w:t>
      </w:r>
      <w:r w:rsidRPr="00DD6894">
        <w:rPr>
          <w:rFonts w:ascii="Arial" w:hAnsi="Arial" w:cs="Arial"/>
          <w:sz w:val="24"/>
          <w:szCs w:val="24"/>
        </w:rPr>
        <w:t xml:space="preserve"> grandes capitais, em bairros miseráveis e em pobreza peculiar</w:t>
      </w:r>
      <w:r w:rsidR="002360DB">
        <w:rPr>
          <w:rFonts w:ascii="Arial" w:hAnsi="Arial" w:cs="Arial"/>
          <w:sz w:val="24"/>
          <w:szCs w:val="24"/>
        </w:rPr>
        <w:t>,</w:t>
      </w:r>
      <w:r w:rsidRPr="00DD6894">
        <w:rPr>
          <w:rFonts w:ascii="Arial" w:hAnsi="Arial" w:cs="Arial"/>
          <w:sz w:val="24"/>
          <w:szCs w:val="24"/>
        </w:rPr>
        <w:t xml:space="preserve"> são </w:t>
      </w:r>
      <w:r w:rsidR="00D574D2" w:rsidRPr="00DD6894">
        <w:rPr>
          <w:rFonts w:ascii="Arial" w:hAnsi="Arial" w:cs="Arial"/>
          <w:sz w:val="24"/>
          <w:szCs w:val="24"/>
        </w:rPr>
        <w:t>reconhecidas</w:t>
      </w:r>
      <w:r w:rsidRPr="00DD6894">
        <w:rPr>
          <w:rFonts w:ascii="Arial" w:hAnsi="Arial" w:cs="Arial"/>
          <w:sz w:val="24"/>
          <w:szCs w:val="24"/>
        </w:rPr>
        <w:t xml:space="preserve"> como desviantes e rotuladas como</w:t>
      </w:r>
      <w:r w:rsidRPr="00DD6894">
        <w:rPr>
          <w:rFonts w:ascii="Arial" w:hAnsi="Arial" w:cs="Arial"/>
          <w:i/>
          <w:sz w:val="24"/>
          <w:szCs w:val="24"/>
        </w:rPr>
        <w:t xml:space="preserve"> </w:t>
      </w:r>
      <w:r w:rsidR="005A11D5" w:rsidRPr="00DD6894">
        <w:rPr>
          <w:rFonts w:ascii="Arial" w:hAnsi="Arial" w:cs="Arial"/>
          <w:i/>
          <w:sz w:val="24"/>
          <w:szCs w:val="24"/>
        </w:rPr>
        <w:t>o</w:t>
      </w:r>
      <w:r w:rsidRPr="00DD6894">
        <w:rPr>
          <w:rFonts w:ascii="Arial" w:hAnsi="Arial" w:cs="Arial"/>
          <w:i/>
          <w:sz w:val="24"/>
          <w:szCs w:val="24"/>
        </w:rPr>
        <w:t>utsiders</w:t>
      </w:r>
      <w:r w:rsidR="002360DB">
        <w:rPr>
          <w:rFonts w:ascii="Arial" w:hAnsi="Arial" w:cs="Arial"/>
          <w:i/>
          <w:sz w:val="24"/>
          <w:szCs w:val="24"/>
        </w:rPr>
        <w:t>,</w:t>
      </w:r>
      <w:r w:rsidRPr="00DD6894">
        <w:rPr>
          <w:rFonts w:ascii="Arial" w:hAnsi="Arial" w:cs="Arial"/>
          <w:sz w:val="24"/>
          <w:szCs w:val="24"/>
        </w:rPr>
        <w:t xml:space="preserve"> bem mais do que qualquer outro que vive nos centros das grandes cidades, que são os cidadãos </w:t>
      </w:r>
      <w:r w:rsidR="00D574D2" w:rsidRPr="00DD6894">
        <w:rPr>
          <w:rFonts w:ascii="Arial" w:hAnsi="Arial" w:cs="Arial"/>
          <w:sz w:val="24"/>
          <w:szCs w:val="24"/>
        </w:rPr>
        <w:t xml:space="preserve">pertencentes </w:t>
      </w:r>
      <w:r w:rsidR="00EE01E6">
        <w:rPr>
          <w:rFonts w:ascii="Arial" w:hAnsi="Arial" w:cs="Arial"/>
          <w:sz w:val="24"/>
          <w:szCs w:val="24"/>
        </w:rPr>
        <w:t>a</w:t>
      </w:r>
      <w:r w:rsidRPr="00DD6894">
        <w:rPr>
          <w:rFonts w:ascii="Arial" w:hAnsi="Arial" w:cs="Arial"/>
          <w:sz w:val="24"/>
          <w:szCs w:val="24"/>
        </w:rPr>
        <w:t xml:space="preserve"> </w:t>
      </w:r>
      <w:r w:rsidR="00147499">
        <w:rPr>
          <w:rFonts w:ascii="Arial" w:hAnsi="Arial" w:cs="Arial"/>
          <w:sz w:val="24"/>
          <w:szCs w:val="24"/>
        </w:rPr>
        <w:t xml:space="preserve">uma </w:t>
      </w:r>
      <w:r w:rsidRPr="00DD6894">
        <w:rPr>
          <w:rFonts w:ascii="Arial" w:hAnsi="Arial" w:cs="Arial"/>
          <w:sz w:val="24"/>
          <w:szCs w:val="24"/>
        </w:rPr>
        <w:t xml:space="preserve">classe </w:t>
      </w:r>
      <w:r w:rsidR="00147499">
        <w:rPr>
          <w:rFonts w:ascii="Arial" w:hAnsi="Arial" w:cs="Arial"/>
          <w:sz w:val="24"/>
          <w:szCs w:val="24"/>
        </w:rPr>
        <w:t>mais abastada.</w:t>
      </w:r>
      <w:r w:rsidRPr="00DD6894">
        <w:rPr>
          <w:rFonts w:ascii="Arial" w:hAnsi="Arial" w:cs="Arial"/>
          <w:sz w:val="24"/>
          <w:szCs w:val="24"/>
        </w:rPr>
        <w:t xml:space="preserve"> </w:t>
      </w:r>
    </w:p>
    <w:p w:rsidR="001B2991" w:rsidRPr="00DD6894" w:rsidRDefault="001B2991"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Segundo </w:t>
      </w:r>
      <w:r w:rsidR="00F62911" w:rsidRPr="00DD6894">
        <w:rPr>
          <w:rFonts w:ascii="Arial" w:hAnsi="Arial" w:cs="Arial"/>
          <w:sz w:val="24"/>
          <w:szCs w:val="24"/>
        </w:rPr>
        <w:t>BECKER</w:t>
      </w:r>
      <w:r w:rsidR="0060205E">
        <w:rPr>
          <w:rFonts w:ascii="Arial" w:hAnsi="Arial" w:cs="Arial"/>
          <w:sz w:val="24"/>
          <w:szCs w:val="24"/>
        </w:rPr>
        <w:t>,</w:t>
      </w:r>
      <w:r w:rsidR="00F62911" w:rsidRPr="00DD6894">
        <w:rPr>
          <w:rFonts w:ascii="Arial" w:hAnsi="Arial" w:cs="Arial"/>
          <w:sz w:val="24"/>
          <w:szCs w:val="24"/>
        </w:rPr>
        <w:t xml:space="preserve"> </w:t>
      </w:r>
      <w:r w:rsidRPr="0060205E">
        <w:rPr>
          <w:rFonts w:ascii="Arial" w:hAnsi="Arial" w:cs="Arial"/>
          <w:i/>
          <w:sz w:val="24"/>
          <w:szCs w:val="24"/>
        </w:rPr>
        <w:t>“o desvio não é uma qualidade simples, presente em alguns tipos de comportamento e ausente em outros. É antes um processo que envolve reações de o</w:t>
      </w:r>
      <w:r w:rsidR="00892203" w:rsidRPr="0060205E">
        <w:rPr>
          <w:rFonts w:ascii="Arial" w:hAnsi="Arial" w:cs="Arial"/>
          <w:i/>
          <w:sz w:val="24"/>
          <w:szCs w:val="24"/>
        </w:rPr>
        <w:t>utras pessoas ao comportamento”.</w:t>
      </w:r>
      <w:r w:rsidR="00892203" w:rsidRPr="0060205E">
        <w:rPr>
          <w:rStyle w:val="Refdenotaderodap"/>
          <w:rFonts w:ascii="Arial" w:hAnsi="Arial" w:cs="Arial"/>
          <w:i/>
          <w:sz w:val="24"/>
          <w:szCs w:val="24"/>
        </w:rPr>
        <w:footnoteReference w:id="41"/>
      </w:r>
      <w:r w:rsidR="00892203" w:rsidRPr="0060205E">
        <w:rPr>
          <w:rFonts w:ascii="Arial" w:hAnsi="Arial" w:cs="Arial"/>
          <w:i/>
          <w:sz w:val="24"/>
          <w:szCs w:val="24"/>
        </w:rPr>
        <w:t xml:space="preserve"> </w:t>
      </w:r>
      <w:r w:rsidR="00D574D2" w:rsidRPr="00DD6894">
        <w:rPr>
          <w:rFonts w:ascii="Arial" w:hAnsi="Arial" w:cs="Arial"/>
          <w:sz w:val="24"/>
          <w:szCs w:val="24"/>
        </w:rPr>
        <w:t>Não há como</w:t>
      </w:r>
      <w:r w:rsidRPr="00DD6894">
        <w:rPr>
          <w:rFonts w:ascii="Arial" w:hAnsi="Arial" w:cs="Arial"/>
          <w:sz w:val="24"/>
          <w:szCs w:val="24"/>
        </w:rPr>
        <w:t xml:space="preserve"> dizer</w:t>
      </w:r>
      <w:r w:rsidR="00D574D2" w:rsidRPr="00DD6894">
        <w:rPr>
          <w:rFonts w:ascii="Arial" w:hAnsi="Arial" w:cs="Arial"/>
          <w:sz w:val="24"/>
          <w:szCs w:val="24"/>
        </w:rPr>
        <w:t>, destarte,</w:t>
      </w:r>
      <w:r w:rsidRPr="00DD6894">
        <w:rPr>
          <w:rFonts w:ascii="Arial" w:hAnsi="Arial" w:cs="Arial"/>
          <w:sz w:val="24"/>
          <w:szCs w:val="24"/>
        </w:rPr>
        <w:t xml:space="preserve"> qual ato</w:t>
      </w:r>
      <w:r w:rsidR="00D574D2" w:rsidRPr="00DD6894">
        <w:rPr>
          <w:rFonts w:ascii="Arial" w:hAnsi="Arial" w:cs="Arial"/>
          <w:sz w:val="24"/>
          <w:szCs w:val="24"/>
        </w:rPr>
        <w:t xml:space="preserve"> pode ser</w:t>
      </w:r>
      <w:r w:rsidRPr="00DD6894">
        <w:rPr>
          <w:rFonts w:ascii="Arial" w:hAnsi="Arial" w:cs="Arial"/>
          <w:sz w:val="24"/>
          <w:szCs w:val="24"/>
        </w:rPr>
        <w:t xml:space="preserve"> considerado desviante sem antes saber</w:t>
      </w:r>
      <w:r w:rsidR="00147499">
        <w:rPr>
          <w:rFonts w:ascii="Arial" w:hAnsi="Arial" w:cs="Arial"/>
          <w:sz w:val="24"/>
          <w:szCs w:val="24"/>
        </w:rPr>
        <w:t xml:space="preserve"> qual será</w:t>
      </w:r>
      <w:r w:rsidRPr="00DD6894">
        <w:rPr>
          <w:rFonts w:ascii="Arial" w:hAnsi="Arial" w:cs="Arial"/>
          <w:sz w:val="24"/>
          <w:szCs w:val="24"/>
        </w:rPr>
        <w:t xml:space="preserve"> a reação dos outros. </w:t>
      </w:r>
    </w:p>
    <w:p w:rsidR="001B2991" w:rsidRPr="00DD6894" w:rsidRDefault="001B2991" w:rsidP="00304D0F">
      <w:pPr>
        <w:spacing w:after="0" w:line="360" w:lineRule="auto"/>
        <w:ind w:firstLine="851"/>
        <w:jc w:val="both"/>
        <w:rPr>
          <w:rFonts w:ascii="Arial" w:hAnsi="Arial" w:cs="Arial"/>
          <w:sz w:val="24"/>
          <w:szCs w:val="24"/>
        </w:rPr>
      </w:pPr>
      <w:r w:rsidRPr="00DD6894">
        <w:rPr>
          <w:rFonts w:ascii="Arial" w:hAnsi="Arial" w:cs="Arial"/>
          <w:sz w:val="24"/>
          <w:szCs w:val="24"/>
        </w:rPr>
        <w:t>As regras criadas e mantidas por um grupo são as mesmas quebradas pelo comportamento desviante. Todavia, essas mesmas regras não são universais e generalizadas, são objetos de conflito e divergência</w:t>
      </w:r>
      <w:r w:rsidR="00EE01E6">
        <w:rPr>
          <w:rFonts w:ascii="Arial" w:hAnsi="Arial" w:cs="Arial"/>
          <w:sz w:val="24"/>
          <w:szCs w:val="24"/>
        </w:rPr>
        <w:t>,</w:t>
      </w:r>
      <w:r w:rsidRPr="00DD6894">
        <w:rPr>
          <w:rFonts w:ascii="Arial" w:hAnsi="Arial" w:cs="Arial"/>
          <w:sz w:val="24"/>
          <w:szCs w:val="24"/>
        </w:rPr>
        <w:t xml:space="preserve"> por fazerem parte do processo político de uma sociedade. Grupos desviantes </w:t>
      </w:r>
      <w:r w:rsidR="00D574D2" w:rsidRPr="00DD6894">
        <w:rPr>
          <w:rFonts w:ascii="Arial" w:hAnsi="Arial" w:cs="Arial"/>
          <w:sz w:val="24"/>
          <w:szCs w:val="24"/>
        </w:rPr>
        <w:t>realizam</w:t>
      </w:r>
      <w:r w:rsidRPr="00DD6894">
        <w:rPr>
          <w:rFonts w:ascii="Arial" w:hAnsi="Arial" w:cs="Arial"/>
          <w:sz w:val="24"/>
          <w:szCs w:val="24"/>
        </w:rPr>
        <w:t xml:space="preserve"> suas </w:t>
      </w:r>
      <w:r w:rsidR="00D574D2" w:rsidRPr="00DD6894">
        <w:rPr>
          <w:rFonts w:ascii="Arial" w:hAnsi="Arial" w:cs="Arial"/>
          <w:sz w:val="24"/>
          <w:szCs w:val="24"/>
        </w:rPr>
        <w:t xml:space="preserve">próprias </w:t>
      </w:r>
      <w:r w:rsidRPr="00DD6894">
        <w:rPr>
          <w:rFonts w:ascii="Arial" w:hAnsi="Arial" w:cs="Arial"/>
          <w:sz w:val="24"/>
          <w:szCs w:val="24"/>
        </w:rPr>
        <w:t xml:space="preserve">regras </w:t>
      </w:r>
      <w:r w:rsidR="00D574D2" w:rsidRPr="00DD6894">
        <w:rPr>
          <w:rFonts w:ascii="Arial" w:hAnsi="Arial" w:cs="Arial"/>
          <w:sz w:val="24"/>
          <w:szCs w:val="24"/>
        </w:rPr>
        <w:t>e convivem</w:t>
      </w:r>
      <w:r w:rsidRPr="00DD6894">
        <w:rPr>
          <w:rFonts w:ascii="Arial" w:hAnsi="Arial" w:cs="Arial"/>
          <w:sz w:val="24"/>
          <w:szCs w:val="24"/>
        </w:rPr>
        <w:t xml:space="preserve"> com elas, inclusive aceitando sua diferença perante a sociedade, todavia, considerando sua igualdade perante os componentes do</w:t>
      </w:r>
      <w:r w:rsidR="00450EBD" w:rsidRPr="00DD6894">
        <w:rPr>
          <w:rFonts w:ascii="Arial" w:hAnsi="Arial" w:cs="Arial"/>
          <w:sz w:val="24"/>
          <w:szCs w:val="24"/>
        </w:rPr>
        <w:t xml:space="preserve"> seu próprio</w:t>
      </w:r>
      <w:r w:rsidRPr="00DD6894">
        <w:rPr>
          <w:rFonts w:ascii="Arial" w:hAnsi="Arial" w:cs="Arial"/>
          <w:sz w:val="24"/>
          <w:szCs w:val="24"/>
        </w:rPr>
        <w:t xml:space="preserve"> grupo.</w:t>
      </w:r>
      <w:r w:rsidR="00D574D2" w:rsidRPr="00DD6894">
        <w:rPr>
          <w:rStyle w:val="Refdenotaderodap"/>
          <w:rFonts w:ascii="Arial" w:hAnsi="Arial" w:cs="Arial"/>
          <w:sz w:val="24"/>
          <w:szCs w:val="24"/>
        </w:rPr>
        <w:footnoteReference w:id="42"/>
      </w:r>
    </w:p>
    <w:p w:rsidR="001B2991" w:rsidRPr="00DD6894" w:rsidRDefault="002E4465" w:rsidP="00304D0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Para</w:t>
      </w:r>
      <w:r w:rsidR="001B2991" w:rsidRPr="00DD6894">
        <w:rPr>
          <w:rFonts w:ascii="Arial" w:hAnsi="Arial" w:cs="Arial"/>
        </w:rPr>
        <w:t xml:space="preserve"> </w:t>
      </w:r>
      <w:r w:rsidRPr="00DD6894">
        <w:rPr>
          <w:rFonts w:ascii="Arial" w:hAnsi="Arial" w:cs="Arial"/>
        </w:rPr>
        <w:t>BECKER</w:t>
      </w:r>
      <w:r w:rsidR="001B2991" w:rsidRPr="00DD6894">
        <w:rPr>
          <w:rFonts w:ascii="Arial" w:hAnsi="Arial" w:cs="Arial"/>
        </w:rPr>
        <w:t xml:space="preserve">, </w:t>
      </w:r>
      <w:r w:rsidRPr="00DD6894">
        <w:rPr>
          <w:rFonts w:ascii="Arial" w:hAnsi="Arial" w:cs="Arial"/>
        </w:rPr>
        <w:t xml:space="preserve">o </w:t>
      </w:r>
      <w:r w:rsidR="001B2991" w:rsidRPr="00DD6894">
        <w:rPr>
          <w:rFonts w:ascii="Arial" w:hAnsi="Arial" w:cs="Arial"/>
        </w:rPr>
        <w:t xml:space="preserve">desvio em si não é uma simples </w:t>
      </w:r>
      <w:r w:rsidRPr="00DD6894">
        <w:rPr>
          <w:rFonts w:ascii="Arial" w:hAnsi="Arial" w:cs="Arial"/>
        </w:rPr>
        <w:t>disfunção</w:t>
      </w:r>
      <w:r w:rsidR="001B2991" w:rsidRPr="00DD6894">
        <w:rPr>
          <w:rFonts w:ascii="Arial" w:hAnsi="Arial" w:cs="Arial"/>
        </w:rPr>
        <w:t xml:space="preserve"> que leva em conta aquilo que é dito por algu</w:t>
      </w:r>
      <w:r w:rsidRPr="00DD6894">
        <w:rPr>
          <w:rFonts w:ascii="Arial" w:hAnsi="Arial" w:cs="Arial"/>
        </w:rPr>
        <w:t xml:space="preserve">ns como desvio, seu significado </w:t>
      </w:r>
      <w:r w:rsidR="001B2991" w:rsidRPr="00DD6894">
        <w:rPr>
          <w:rFonts w:ascii="Arial" w:hAnsi="Arial" w:cs="Arial"/>
        </w:rPr>
        <w:t>vai além</w:t>
      </w:r>
      <w:r w:rsidR="00EE01E6">
        <w:rPr>
          <w:rFonts w:ascii="Arial" w:hAnsi="Arial" w:cs="Arial"/>
        </w:rPr>
        <w:t>,</w:t>
      </w:r>
      <w:r w:rsidR="001B2991" w:rsidRPr="00DD6894">
        <w:rPr>
          <w:rFonts w:ascii="Arial" w:hAnsi="Arial" w:cs="Arial"/>
        </w:rPr>
        <w:t xml:space="preserve"> quando se estuda o processo que envolve as </w:t>
      </w:r>
      <w:r w:rsidRPr="00DD6894">
        <w:rPr>
          <w:rFonts w:ascii="Arial" w:hAnsi="Arial" w:cs="Arial"/>
        </w:rPr>
        <w:t>normas</w:t>
      </w:r>
      <w:r w:rsidR="001B2991" w:rsidRPr="00DD6894">
        <w:rPr>
          <w:rFonts w:ascii="Arial" w:hAnsi="Arial" w:cs="Arial"/>
        </w:rPr>
        <w:t xml:space="preserve"> impostas e as reações da sociedade perante os que infringiram </w:t>
      </w:r>
      <w:r w:rsidRPr="00DD6894">
        <w:rPr>
          <w:rFonts w:ascii="Arial" w:hAnsi="Arial" w:cs="Arial"/>
        </w:rPr>
        <w:t>as</w:t>
      </w:r>
      <w:r w:rsidR="001B2991" w:rsidRPr="00DD6894">
        <w:rPr>
          <w:rFonts w:ascii="Arial" w:hAnsi="Arial" w:cs="Arial"/>
        </w:rPr>
        <w:t xml:space="preserve"> regras, e isso não pode ser tomado levianamente como simples dados estatísticos, mas sim como qualidade sociológica.</w:t>
      </w:r>
      <w:r w:rsidRPr="00DD6894">
        <w:rPr>
          <w:rStyle w:val="Refdenotaderodap"/>
          <w:rFonts w:ascii="Arial" w:hAnsi="Arial" w:cs="Arial"/>
        </w:rPr>
        <w:footnoteReference w:id="43"/>
      </w:r>
    </w:p>
    <w:p w:rsidR="000D573B" w:rsidRDefault="002E4465" w:rsidP="004B6D1B">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N</w:t>
      </w:r>
      <w:r w:rsidR="001B2991" w:rsidRPr="00DD6894">
        <w:rPr>
          <w:rFonts w:ascii="Arial" w:hAnsi="Arial" w:cs="Arial"/>
        </w:rPr>
        <w:t xml:space="preserve">ão se identifica o desvio como uma mera violação à regra imposta, o que releva o fato que determinado desvio não significa uma violação de regra, mas parte </w:t>
      </w:r>
      <w:r w:rsidRPr="00DD6894">
        <w:rPr>
          <w:rFonts w:ascii="Arial" w:hAnsi="Arial" w:cs="Arial"/>
        </w:rPr>
        <w:t>par</w:t>
      </w:r>
      <w:r w:rsidR="001B2991" w:rsidRPr="00DD6894">
        <w:rPr>
          <w:rFonts w:ascii="Arial" w:hAnsi="Arial" w:cs="Arial"/>
        </w:rPr>
        <w:t>a uma verdade mais elaborada, tornando desvio e desvi</w:t>
      </w:r>
      <w:r w:rsidRPr="00DD6894">
        <w:rPr>
          <w:rFonts w:ascii="Arial" w:hAnsi="Arial" w:cs="Arial"/>
        </w:rPr>
        <w:t xml:space="preserve">ante o produto daquelas reações </w:t>
      </w:r>
      <w:r w:rsidR="001B2991" w:rsidRPr="00DD6894">
        <w:rPr>
          <w:rFonts w:ascii="Arial" w:hAnsi="Arial" w:cs="Arial"/>
        </w:rPr>
        <w:t>que as pessoas têm sobr</w:t>
      </w:r>
      <w:r w:rsidR="00DB363F" w:rsidRPr="00DD6894">
        <w:rPr>
          <w:rFonts w:ascii="Arial" w:hAnsi="Arial" w:cs="Arial"/>
        </w:rPr>
        <w:t>e alguma conduta violadora das normas</w:t>
      </w:r>
      <w:r w:rsidR="001B2991" w:rsidRPr="00DD6894">
        <w:rPr>
          <w:rFonts w:ascii="Arial" w:hAnsi="Arial" w:cs="Arial"/>
        </w:rPr>
        <w:t xml:space="preserve"> impostas. Destarte, pode-se entender o desvio como a reação e não o fato em si, ainda que tenha </w:t>
      </w:r>
      <w:r w:rsidR="00BC6650" w:rsidRPr="00DD6894">
        <w:rPr>
          <w:rFonts w:ascii="Arial" w:hAnsi="Arial" w:cs="Arial"/>
        </w:rPr>
        <w:t xml:space="preserve">esse fato </w:t>
      </w:r>
      <w:r w:rsidR="00147499">
        <w:rPr>
          <w:rFonts w:ascii="Arial" w:hAnsi="Arial" w:cs="Arial"/>
        </w:rPr>
        <w:t xml:space="preserve">violado uma imposição, quando </w:t>
      </w:r>
      <w:r w:rsidR="00147499" w:rsidRPr="0060205E">
        <w:rPr>
          <w:rFonts w:ascii="Arial" w:hAnsi="Arial" w:cs="Arial"/>
        </w:rPr>
        <w:t>s</w:t>
      </w:r>
      <w:r w:rsidR="00BC6650" w:rsidRPr="0060205E">
        <w:rPr>
          <w:rFonts w:ascii="Arial" w:hAnsi="Arial" w:cs="Arial"/>
        </w:rPr>
        <w:t xml:space="preserve">e </w:t>
      </w:r>
      <w:r w:rsidR="00147499" w:rsidRPr="0060205E">
        <w:rPr>
          <w:rFonts w:ascii="Arial" w:hAnsi="Arial" w:cs="Arial"/>
        </w:rPr>
        <w:t>um ato é ou não desviante</w:t>
      </w:r>
      <w:r w:rsidR="00BC6650" w:rsidRPr="0060205E">
        <w:rPr>
          <w:rFonts w:ascii="Arial" w:hAnsi="Arial" w:cs="Arial"/>
        </w:rPr>
        <w:t>, portanto, depende de como outras pessoas reagem a ele,</w:t>
      </w:r>
      <w:r w:rsidR="00BC6650" w:rsidRPr="00DD6894">
        <w:rPr>
          <w:rFonts w:ascii="Arial" w:hAnsi="Arial" w:cs="Arial"/>
        </w:rPr>
        <w:t xml:space="preserve"> importando apenas a reação social em volta de determinado ato. </w:t>
      </w:r>
    </w:p>
    <w:p w:rsidR="001B2991" w:rsidRPr="00DD6894" w:rsidRDefault="00BC6650" w:rsidP="004B6D1B">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 xml:space="preserve">Assim, a conduta alheia definirá e valorizará o ato como desvio ou não. Ainda, segundo Becker, </w:t>
      </w:r>
      <w:r w:rsidRPr="0060205E">
        <w:rPr>
          <w:rFonts w:ascii="Arial" w:hAnsi="Arial" w:cs="Arial"/>
          <w:i/>
        </w:rPr>
        <w:t>“uma pessoa pode cometer um incesto clânico e sofrer apenas com mexericos, conta</w:t>
      </w:r>
      <w:r w:rsidR="004B6D1B" w:rsidRPr="0060205E">
        <w:rPr>
          <w:rFonts w:ascii="Arial" w:hAnsi="Arial" w:cs="Arial"/>
          <w:i/>
        </w:rPr>
        <w:t>n</w:t>
      </w:r>
      <w:r w:rsidRPr="0060205E">
        <w:rPr>
          <w:rFonts w:ascii="Arial" w:hAnsi="Arial" w:cs="Arial"/>
          <w:i/>
        </w:rPr>
        <w:t xml:space="preserve">to que ninguém faça uma acusação pública; mas será impelida à morte se a acusação for feita”, </w:t>
      </w:r>
      <w:r w:rsidRPr="00DD6894">
        <w:rPr>
          <w:rFonts w:ascii="Arial" w:hAnsi="Arial" w:cs="Arial"/>
        </w:rPr>
        <w:t xml:space="preserve">o fato de alguém ter cometido alguma atitude desviante ou determinada infração a qualquer regra não significa de fato que </w:t>
      </w:r>
      <w:r w:rsidRPr="0060205E">
        <w:rPr>
          <w:rFonts w:ascii="Arial" w:hAnsi="Arial" w:cs="Arial"/>
          <w:i/>
        </w:rPr>
        <w:t>“outros reagirão como se isso tivesse acontecido</w:t>
      </w:r>
      <w:r w:rsidR="009B579B" w:rsidRPr="0060205E">
        <w:rPr>
          <w:rFonts w:ascii="Arial" w:hAnsi="Arial" w:cs="Arial"/>
          <w:i/>
        </w:rPr>
        <w:t>.”</w:t>
      </w:r>
      <w:r w:rsidRPr="0060205E">
        <w:rPr>
          <w:rFonts w:ascii="Arial" w:hAnsi="Arial" w:cs="Arial"/>
          <w:i/>
        </w:rPr>
        <w:t xml:space="preserve"> </w:t>
      </w:r>
      <w:r w:rsidRPr="00DD6894">
        <w:rPr>
          <w:rFonts w:ascii="Arial" w:hAnsi="Arial" w:cs="Arial"/>
        </w:rPr>
        <w:t xml:space="preserve">De maneira inversa </w:t>
      </w:r>
      <w:r w:rsidRPr="0060205E">
        <w:rPr>
          <w:rFonts w:ascii="Arial" w:hAnsi="Arial" w:cs="Arial"/>
          <w:i/>
        </w:rPr>
        <w:t>“o simples fato de ela não ter violado uma regra não significa que não possa ser tratada, em algumas circunstân</w:t>
      </w:r>
      <w:r w:rsidR="001C3540" w:rsidRPr="0060205E">
        <w:rPr>
          <w:rFonts w:ascii="Arial" w:hAnsi="Arial" w:cs="Arial"/>
          <w:i/>
        </w:rPr>
        <w:t>cias, como se o tivesse feito”.</w:t>
      </w:r>
      <w:r w:rsidR="001C3540" w:rsidRPr="0060205E">
        <w:rPr>
          <w:rStyle w:val="Refdenotaderodap"/>
          <w:rFonts w:ascii="Arial" w:hAnsi="Arial" w:cs="Arial"/>
          <w:i/>
        </w:rPr>
        <w:footnoteReference w:id="44"/>
      </w:r>
    </w:p>
    <w:p w:rsidR="001B2991" w:rsidRPr="00DD6894" w:rsidRDefault="006563B0" w:rsidP="00304D0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São tais reações que engendram uma etiqueta no indivíduo que</w:t>
      </w:r>
      <w:r w:rsidR="001B2991" w:rsidRPr="00DD6894">
        <w:rPr>
          <w:rFonts w:ascii="Arial" w:hAnsi="Arial" w:cs="Arial"/>
        </w:rPr>
        <w:t xml:space="preserve"> </w:t>
      </w:r>
      <w:r w:rsidRPr="00DD6894">
        <w:rPr>
          <w:rFonts w:ascii="Arial" w:hAnsi="Arial" w:cs="Arial"/>
        </w:rPr>
        <w:t xml:space="preserve">opera </w:t>
      </w:r>
      <w:r w:rsidR="001B2991" w:rsidRPr="00DD6894">
        <w:rPr>
          <w:rFonts w:ascii="Arial" w:hAnsi="Arial" w:cs="Arial"/>
        </w:rPr>
        <w:t>como i</w:t>
      </w:r>
      <w:r w:rsidR="00DB363F" w:rsidRPr="00DD6894">
        <w:rPr>
          <w:rFonts w:ascii="Arial" w:hAnsi="Arial" w:cs="Arial"/>
        </w:rPr>
        <w:t xml:space="preserve">dentificador de suas </w:t>
      </w:r>
      <w:r w:rsidR="00147499" w:rsidRPr="00147499">
        <w:rPr>
          <w:rFonts w:ascii="Arial" w:hAnsi="Arial" w:cs="Arial"/>
        </w:rPr>
        <w:t>ignomínias</w:t>
      </w:r>
      <w:r w:rsidR="00DB363F" w:rsidRPr="00147499">
        <w:rPr>
          <w:rFonts w:ascii="Arial" w:hAnsi="Arial" w:cs="Arial"/>
        </w:rPr>
        <w:t>.</w:t>
      </w:r>
      <w:r w:rsidR="00DB363F" w:rsidRPr="00DD6894">
        <w:rPr>
          <w:rFonts w:ascii="Arial" w:hAnsi="Arial" w:cs="Arial"/>
        </w:rPr>
        <w:t xml:space="preserve"> </w:t>
      </w:r>
      <w:r w:rsidR="001B2991" w:rsidRPr="00DD6894">
        <w:rPr>
          <w:rFonts w:ascii="Arial" w:hAnsi="Arial" w:cs="Arial"/>
        </w:rPr>
        <w:t xml:space="preserve">Os rótulos estudados por </w:t>
      </w:r>
      <w:r w:rsidR="00AA699C" w:rsidRPr="00DD6894">
        <w:rPr>
          <w:rFonts w:ascii="Arial" w:hAnsi="Arial" w:cs="Arial"/>
        </w:rPr>
        <w:t xml:space="preserve">BECKER </w:t>
      </w:r>
      <w:r w:rsidR="001B2991" w:rsidRPr="00DD6894">
        <w:rPr>
          <w:rFonts w:ascii="Arial" w:hAnsi="Arial" w:cs="Arial"/>
        </w:rPr>
        <w:t xml:space="preserve">trazem um tema de vital característica àqueles que são identificados como o sujeito excluído. Com a intenção de lograr êxito na identificação daqueles que perfazem uma sociedade, alguns indivíduos, tendo em conta seu passado ou suas afinidades, são de fato “marcados” para que não sejam esquecidos. Essa forma de controle individual </w:t>
      </w:r>
      <w:r w:rsidR="00B72451" w:rsidRPr="00DD6894">
        <w:rPr>
          <w:rFonts w:ascii="Arial" w:hAnsi="Arial" w:cs="Arial"/>
        </w:rPr>
        <w:t>BECKER</w:t>
      </w:r>
      <w:r w:rsidR="001B2991" w:rsidRPr="00DD6894">
        <w:rPr>
          <w:rFonts w:ascii="Arial" w:hAnsi="Arial" w:cs="Arial"/>
        </w:rPr>
        <w:t xml:space="preserve"> chama de </w:t>
      </w:r>
      <w:r w:rsidR="001B2991" w:rsidRPr="00DD6894">
        <w:rPr>
          <w:rFonts w:ascii="Arial" w:hAnsi="Arial" w:cs="Arial"/>
          <w:i/>
        </w:rPr>
        <w:t>Labeling</w:t>
      </w:r>
      <w:r w:rsidR="001B2991" w:rsidRPr="00DD6894">
        <w:rPr>
          <w:rFonts w:ascii="Arial" w:hAnsi="Arial" w:cs="Arial"/>
        </w:rPr>
        <w:t xml:space="preserve"> ou Teoria da rotulação reconsiderada.</w:t>
      </w:r>
      <w:r w:rsidRPr="00DD6894">
        <w:rPr>
          <w:rStyle w:val="Refdenotaderodap"/>
          <w:rFonts w:ascii="Arial" w:hAnsi="Arial" w:cs="Arial"/>
        </w:rPr>
        <w:footnoteReference w:id="45"/>
      </w:r>
    </w:p>
    <w:p w:rsidR="009C26E6" w:rsidRPr="00803E6F" w:rsidRDefault="00F90931" w:rsidP="00803E6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A</w:t>
      </w:r>
      <w:r w:rsidR="00450EBD" w:rsidRPr="00DD6894">
        <w:rPr>
          <w:rFonts w:ascii="Arial" w:hAnsi="Arial" w:cs="Arial"/>
        </w:rPr>
        <w:t xml:space="preserve"> rotulação no indivíduo</w:t>
      </w:r>
      <w:r w:rsidR="001B2991" w:rsidRPr="00DD6894">
        <w:rPr>
          <w:rFonts w:ascii="Arial" w:hAnsi="Arial" w:cs="Arial"/>
        </w:rPr>
        <w:t xml:space="preserve"> faz com que esse passe</w:t>
      </w:r>
      <w:r w:rsidR="00450EBD" w:rsidRPr="00DD6894">
        <w:rPr>
          <w:rFonts w:ascii="Arial" w:hAnsi="Arial" w:cs="Arial"/>
        </w:rPr>
        <w:t xml:space="preserve"> então</w:t>
      </w:r>
      <w:r w:rsidR="001B2991" w:rsidRPr="00DD6894">
        <w:rPr>
          <w:rFonts w:ascii="Arial" w:hAnsi="Arial" w:cs="Arial"/>
        </w:rPr>
        <w:t xml:space="preserve"> a ser parte do grupo marcado como desviante pelos seus atos praticados no passado e tem a finalidade de mantê-lo distante do meio social dominante. </w:t>
      </w:r>
      <w:r w:rsidRPr="00DD6894">
        <w:rPr>
          <w:rFonts w:ascii="Arial" w:hAnsi="Arial" w:cs="Arial"/>
        </w:rPr>
        <w:t>Não obstante</w:t>
      </w:r>
      <w:r w:rsidR="001B2991" w:rsidRPr="00DD6894">
        <w:rPr>
          <w:rFonts w:ascii="Arial" w:hAnsi="Arial" w:cs="Arial"/>
        </w:rPr>
        <w:t xml:space="preserve">, nota-se a facilidade com que o rótulo se apega ao desviante de uma imposição e a maneira com a qual é </w:t>
      </w:r>
      <w:r w:rsidRPr="00DD6894">
        <w:rPr>
          <w:rFonts w:ascii="Arial" w:hAnsi="Arial" w:cs="Arial"/>
        </w:rPr>
        <w:t>enxergado</w:t>
      </w:r>
      <w:r w:rsidR="001B2991" w:rsidRPr="00DD6894">
        <w:rPr>
          <w:rFonts w:ascii="Arial" w:hAnsi="Arial" w:cs="Arial"/>
        </w:rPr>
        <w:t xml:space="preserve"> pela sociedade, não importando o </w:t>
      </w:r>
      <w:r w:rsidRPr="00DD6894">
        <w:rPr>
          <w:rFonts w:ascii="Arial" w:hAnsi="Arial" w:cs="Arial"/>
        </w:rPr>
        <w:t>desvio</w:t>
      </w:r>
      <w:r w:rsidR="001B2991" w:rsidRPr="00DD6894">
        <w:rPr>
          <w:rFonts w:ascii="Arial" w:hAnsi="Arial" w:cs="Arial"/>
        </w:rPr>
        <w:t>, mas sim, sua completa ruptura com o sistema vige</w:t>
      </w:r>
      <w:r w:rsidRPr="00DD6894">
        <w:rPr>
          <w:rFonts w:ascii="Arial" w:hAnsi="Arial" w:cs="Arial"/>
        </w:rPr>
        <w:t>nte e suas leis impostas. Esse violador das regras</w:t>
      </w:r>
      <w:r w:rsidR="001B2991" w:rsidRPr="00DD6894">
        <w:rPr>
          <w:rFonts w:ascii="Arial" w:hAnsi="Arial" w:cs="Arial"/>
        </w:rPr>
        <w:t xml:space="preserve"> será considerado como um criminoso potencial e terá extrema dificuldade de aceitação pela sociedade, no mercado de trabalho, facilitando assim sua exclu</w:t>
      </w:r>
      <w:r w:rsidR="0081218D" w:rsidRPr="00DD6894">
        <w:rPr>
          <w:rFonts w:ascii="Arial" w:hAnsi="Arial" w:cs="Arial"/>
        </w:rPr>
        <w:t>s</w:t>
      </w:r>
      <w:r w:rsidR="00521AA8" w:rsidRPr="00DD6894">
        <w:rPr>
          <w:rFonts w:ascii="Arial" w:hAnsi="Arial" w:cs="Arial"/>
        </w:rPr>
        <w:t>ão e a iminente marginalização</w:t>
      </w:r>
      <w:r w:rsidR="00803E6F">
        <w:rPr>
          <w:rFonts w:ascii="Arial" w:hAnsi="Arial" w:cs="Arial"/>
        </w:rPr>
        <w:t>, em circunstancias contrarias ao indivíduo expostas pela rotulação.</w:t>
      </w:r>
      <w:r w:rsidR="0081218D" w:rsidRPr="00DD6894">
        <w:rPr>
          <w:rStyle w:val="Refdenotaderodap"/>
          <w:rFonts w:ascii="Arial" w:hAnsi="Arial" w:cs="Arial"/>
          <w:sz w:val="20"/>
          <w:szCs w:val="20"/>
        </w:rPr>
        <w:footnoteReference w:id="46"/>
      </w:r>
    </w:p>
    <w:p w:rsidR="000332BD" w:rsidRDefault="00AA63EA" w:rsidP="00304D0F">
      <w:pPr>
        <w:spacing w:after="0" w:line="360" w:lineRule="auto"/>
        <w:ind w:firstLine="851"/>
        <w:jc w:val="both"/>
        <w:rPr>
          <w:rFonts w:ascii="Arial" w:hAnsi="Arial" w:cs="Arial"/>
          <w:sz w:val="24"/>
          <w:szCs w:val="24"/>
        </w:rPr>
      </w:pPr>
      <w:r w:rsidRPr="00DD6894">
        <w:rPr>
          <w:rFonts w:ascii="Arial" w:hAnsi="Arial" w:cs="Arial"/>
          <w:sz w:val="24"/>
          <w:szCs w:val="24"/>
        </w:rPr>
        <w:t>Todos aqueles enxergados de forma pejorativa pela maioria estabelecida estão aptos a integrarem o rol dos estigmatizados, rotulados e desconsiderados.</w:t>
      </w:r>
      <w:r w:rsidRPr="00DD6894">
        <w:rPr>
          <w:rStyle w:val="Refdenotaderodap"/>
          <w:rFonts w:ascii="Arial" w:hAnsi="Arial" w:cs="Arial"/>
          <w:sz w:val="24"/>
          <w:szCs w:val="24"/>
        </w:rPr>
        <w:footnoteReference w:id="47"/>
      </w:r>
      <w:r w:rsidRPr="00DD6894">
        <w:rPr>
          <w:rFonts w:ascii="Arial" w:hAnsi="Arial" w:cs="Arial"/>
          <w:sz w:val="24"/>
          <w:szCs w:val="24"/>
        </w:rPr>
        <w:t xml:space="preserve"> Todavia</w:t>
      </w:r>
      <w:r w:rsidR="00F90931" w:rsidRPr="00DD6894">
        <w:rPr>
          <w:rFonts w:ascii="Arial" w:hAnsi="Arial" w:cs="Arial"/>
          <w:sz w:val="24"/>
          <w:szCs w:val="24"/>
        </w:rPr>
        <w:t xml:space="preserve">, </w:t>
      </w:r>
      <w:r w:rsidR="00AA699C" w:rsidRPr="00DD6894">
        <w:rPr>
          <w:rFonts w:ascii="Arial" w:hAnsi="Arial" w:cs="Arial"/>
          <w:sz w:val="24"/>
          <w:szCs w:val="24"/>
        </w:rPr>
        <w:t xml:space="preserve">é </w:t>
      </w:r>
      <w:r w:rsidR="001B2991" w:rsidRPr="00DD6894">
        <w:rPr>
          <w:rFonts w:ascii="Arial" w:hAnsi="Arial" w:cs="Arial"/>
          <w:sz w:val="24"/>
          <w:szCs w:val="24"/>
        </w:rPr>
        <w:t>a reação das pessoas que molda o personagem do desviante,</w:t>
      </w:r>
      <w:r w:rsidR="00AA699C" w:rsidRPr="00DD6894">
        <w:rPr>
          <w:rFonts w:ascii="Arial" w:hAnsi="Arial" w:cs="Arial"/>
          <w:sz w:val="24"/>
          <w:szCs w:val="24"/>
        </w:rPr>
        <w:t xml:space="preserve"> ao</w:t>
      </w:r>
      <w:r w:rsidR="001B2991" w:rsidRPr="00DD6894">
        <w:rPr>
          <w:rFonts w:ascii="Arial" w:hAnsi="Arial" w:cs="Arial"/>
          <w:sz w:val="24"/>
          <w:szCs w:val="24"/>
        </w:rPr>
        <w:t xml:space="preserve"> transforma</w:t>
      </w:r>
      <w:r w:rsidR="00AA699C" w:rsidRPr="00DD6894">
        <w:rPr>
          <w:rFonts w:ascii="Arial" w:hAnsi="Arial" w:cs="Arial"/>
          <w:sz w:val="24"/>
          <w:szCs w:val="24"/>
        </w:rPr>
        <w:t>r</w:t>
      </w:r>
      <w:r w:rsidR="001B2991" w:rsidRPr="00DD6894">
        <w:rPr>
          <w:rFonts w:ascii="Arial" w:hAnsi="Arial" w:cs="Arial"/>
          <w:sz w:val="24"/>
          <w:szCs w:val="24"/>
        </w:rPr>
        <w:t xml:space="preserve"> o desvio </w:t>
      </w:r>
      <w:r w:rsidR="00AA699C" w:rsidRPr="00DD6894">
        <w:rPr>
          <w:rFonts w:ascii="Arial" w:hAnsi="Arial" w:cs="Arial"/>
          <w:sz w:val="24"/>
          <w:szCs w:val="24"/>
        </w:rPr>
        <w:t>numa forma</w:t>
      </w:r>
      <w:r w:rsidR="001B2991" w:rsidRPr="00DD6894">
        <w:rPr>
          <w:rFonts w:ascii="Arial" w:hAnsi="Arial" w:cs="Arial"/>
          <w:sz w:val="24"/>
          <w:szCs w:val="24"/>
        </w:rPr>
        <w:t xml:space="preserve"> de viver a vida ao qual deve se submeter o desviante. Aquele que se desviou não encontra no grupo social, mais precisamente no mercado de trabalho forma</w:t>
      </w:r>
      <w:r w:rsidR="00F90931" w:rsidRPr="00DD6894">
        <w:rPr>
          <w:rFonts w:ascii="Arial" w:hAnsi="Arial" w:cs="Arial"/>
          <w:sz w:val="24"/>
          <w:szCs w:val="24"/>
        </w:rPr>
        <w:t>l, linhas alternativas de ação como o</w:t>
      </w:r>
      <w:r w:rsidR="001B2991" w:rsidRPr="00DD6894">
        <w:rPr>
          <w:rFonts w:ascii="Arial" w:hAnsi="Arial" w:cs="Arial"/>
          <w:sz w:val="24"/>
          <w:szCs w:val="24"/>
        </w:rPr>
        <w:t xml:space="preserve"> </w:t>
      </w:r>
      <w:r w:rsidR="00783BFD" w:rsidRPr="00DD6894">
        <w:rPr>
          <w:rFonts w:ascii="Arial" w:hAnsi="Arial" w:cs="Arial"/>
          <w:sz w:val="24"/>
          <w:szCs w:val="24"/>
        </w:rPr>
        <w:t>auxílio</w:t>
      </w:r>
      <w:r w:rsidR="001B2991" w:rsidRPr="00DD6894">
        <w:rPr>
          <w:rFonts w:ascii="Arial" w:hAnsi="Arial" w:cs="Arial"/>
          <w:sz w:val="24"/>
          <w:szCs w:val="24"/>
        </w:rPr>
        <w:t xml:space="preserve"> para recolocação profissional, possuindo então a alternativa de enveredar-se pela criminalidade, inclusive com fins de garantir a sua sobrevivência. Nota-se, de fato, que a reação gera o desvio, a partir do cometimento de um ato violador da regra, mas o desvio se perpetua vida afora, e coloca o indivíduo num “círculo desviante” do qual é muito difícil encontrar a saída. Portanto, é necessário apenas o desvio primário para ser sempre um desviante.</w:t>
      </w:r>
      <w:r w:rsidR="00035841" w:rsidRPr="00DD6894">
        <w:rPr>
          <w:rStyle w:val="Refdenotaderodap"/>
          <w:rFonts w:ascii="Arial" w:hAnsi="Arial" w:cs="Arial"/>
          <w:sz w:val="24"/>
          <w:szCs w:val="24"/>
        </w:rPr>
        <w:footnoteReference w:id="48"/>
      </w:r>
      <w:r w:rsidR="001B2991" w:rsidRPr="00DD6894">
        <w:rPr>
          <w:rFonts w:ascii="Arial" w:hAnsi="Arial" w:cs="Arial"/>
          <w:sz w:val="24"/>
          <w:szCs w:val="24"/>
        </w:rPr>
        <w:t xml:space="preserve"> </w:t>
      </w:r>
    </w:p>
    <w:p w:rsidR="00204F58" w:rsidRPr="00DD6894" w:rsidRDefault="00204F58"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LARRAURI afirma que o desvio não se perfaz em ato praticado por uma </w:t>
      </w:r>
      <w:r w:rsidR="009B579B" w:rsidRPr="00DD6894">
        <w:rPr>
          <w:rFonts w:ascii="Arial" w:hAnsi="Arial" w:cs="Arial"/>
          <w:sz w:val="24"/>
          <w:szCs w:val="24"/>
        </w:rPr>
        <w:t>pessoa,</w:t>
      </w:r>
      <w:r w:rsidRPr="00DD6894">
        <w:rPr>
          <w:rFonts w:ascii="Arial" w:hAnsi="Arial" w:cs="Arial"/>
          <w:sz w:val="24"/>
          <w:szCs w:val="24"/>
        </w:rPr>
        <w:t xml:space="preserve"> mas sim uma consequente intervenção de regras e normas sancionadas por outros ao sujeito infrator: </w:t>
      </w:r>
      <w:r w:rsidR="000332BD" w:rsidRPr="0060205E">
        <w:rPr>
          <w:rFonts w:ascii="Arial" w:hAnsi="Arial" w:cs="Arial"/>
          <w:i/>
          <w:sz w:val="24"/>
          <w:szCs w:val="24"/>
        </w:rPr>
        <w:t>“</w:t>
      </w:r>
      <w:r w:rsidRPr="0060205E">
        <w:rPr>
          <w:rFonts w:ascii="Arial" w:hAnsi="Arial" w:cs="Arial"/>
          <w:i/>
          <w:sz w:val="24"/>
          <w:szCs w:val="24"/>
        </w:rPr>
        <w:t>O desviante é aquele a quem é aplicada com sucesso a etiqueta; o comportamento desviante é aquele que as pessoas definem como desviante</w:t>
      </w:r>
      <w:r w:rsidR="000332BD" w:rsidRPr="0060205E">
        <w:rPr>
          <w:rFonts w:ascii="Arial" w:hAnsi="Arial" w:cs="Arial"/>
          <w:i/>
          <w:sz w:val="24"/>
          <w:szCs w:val="24"/>
        </w:rPr>
        <w:t>”</w:t>
      </w:r>
      <w:r w:rsidRPr="0060205E">
        <w:rPr>
          <w:rFonts w:ascii="Arial" w:hAnsi="Arial" w:cs="Arial"/>
          <w:i/>
          <w:sz w:val="24"/>
          <w:szCs w:val="24"/>
        </w:rPr>
        <w:t>.</w:t>
      </w:r>
      <w:r w:rsidRPr="0060205E">
        <w:rPr>
          <w:rStyle w:val="Refdenotaderodap"/>
          <w:rFonts w:ascii="Arial" w:hAnsi="Arial" w:cs="Arial"/>
          <w:i/>
          <w:sz w:val="24"/>
          <w:szCs w:val="24"/>
        </w:rPr>
        <w:footnoteReference w:id="49"/>
      </w:r>
    </w:p>
    <w:p w:rsidR="00624694" w:rsidRDefault="001B2991" w:rsidP="000332BD">
      <w:pPr>
        <w:spacing w:after="0" w:line="360" w:lineRule="auto"/>
        <w:ind w:firstLine="851"/>
        <w:jc w:val="both"/>
        <w:rPr>
          <w:rFonts w:ascii="Arial" w:hAnsi="Arial" w:cs="Arial"/>
          <w:sz w:val="24"/>
          <w:szCs w:val="24"/>
        </w:rPr>
      </w:pPr>
      <w:r w:rsidRPr="00DD6894">
        <w:rPr>
          <w:rFonts w:ascii="Arial" w:hAnsi="Arial" w:cs="Arial"/>
          <w:sz w:val="24"/>
          <w:szCs w:val="24"/>
        </w:rPr>
        <w:t>Os estabelecidos sociais partem da premissa de que</w:t>
      </w:r>
      <w:r w:rsidR="0046194A" w:rsidRPr="00DD6894">
        <w:rPr>
          <w:rFonts w:ascii="Arial" w:hAnsi="Arial" w:cs="Arial"/>
          <w:sz w:val="24"/>
          <w:szCs w:val="24"/>
        </w:rPr>
        <w:t xml:space="preserve"> a</w:t>
      </w:r>
      <w:r w:rsidRPr="00DD6894">
        <w:rPr>
          <w:rFonts w:ascii="Arial" w:hAnsi="Arial" w:cs="Arial"/>
          <w:sz w:val="24"/>
          <w:szCs w:val="24"/>
        </w:rPr>
        <w:t xml:space="preserve"> sua maneira de enxergar o mundo e a forma com a qual o mantem é a verdade pura. </w:t>
      </w:r>
      <w:r w:rsidR="0046194A" w:rsidRPr="00DD6894">
        <w:rPr>
          <w:rFonts w:ascii="Arial" w:hAnsi="Arial" w:cs="Arial"/>
          <w:sz w:val="24"/>
          <w:szCs w:val="24"/>
        </w:rPr>
        <w:t>O</w:t>
      </w:r>
      <w:r w:rsidRPr="00DD6894">
        <w:rPr>
          <w:rFonts w:ascii="Arial" w:hAnsi="Arial" w:cs="Arial"/>
          <w:sz w:val="24"/>
          <w:szCs w:val="24"/>
        </w:rPr>
        <w:t xml:space="preserve"> que lhes soa diferente deve ser mantido longe. Assim, grupos são formados, verdades paralelas são criadas, outro caminho é aberto por aqueles que se sentem barrados nas passagens </w:t>
      </w:r>
      <w:r w:rsidR="0046194A" w:rsidRPr="00DD6894">
        <w:rPr>
          <w:rFonts w:ascii="Arial" w:hAnsi="Arial" w:cs="Arial"/>
          <w:sz w:val="24"/>
          <w:szCs w:val="24"/>
        </w:rPr>
        <w:t>habituais</w:t>
      </w:r>
      <w:r w:rsidR="005A11D5" w:rsidRPr="00DD6894">
        <w:rPr>
          <w:rFonts w:ascii="Arial" w:hAnsi="Arial" w:cs="Arial"/>
          <w:sz w:val="24"/>
          <w:szCs w:val="24"/>
        </w:rPr>
        <w:t xml:space="preserve">. </w:t>
      </w:r>
    </w:p>
    <w:p w:rsidR="00777A48" w:rsidRPr="00EE01E6" w:rsidRDefault="0046194A" w:rsidP="00EE01E6">
      <w:pPr>
        <w:spacing w:after="0" w:line="360" w:lineRule="auto"/>
        <w:ind w:firstLine="851"/>
        <w:jc w:val="both"/>
        <w:rPr>
          <w:rFonts w:ascii="Arial" w:hAnsi="Arial" w:cs="Arial"/>
          <w:sz w:val="24"/>
          <w:szCs w:val="24"/>
        </w:rPr>
      </w:pPr>
      <w:r w:rsidRPr="00DD6894">
        <w:rPr>
          <w:rFonts w:ascii="Arial" w:hAnsi="Arial" w:cs="Arial"/>
          <w:sz w:val="24"/>
          <w:szCs w:val="24"/>
        </w:rPr>
        <w:t>Para</w:t>
      </w:r>
      <w:r w:rsidR="001B2991" w:rsidRPr="00DD6894">
        <w:rPr>
          <w:rFonts w:ascii="Arial" w:hAnsi="Arial" w:cs="Arial"/>
          <w:sz w:val="24"/>
          <w:szCs w:val="24"/>
        </w:rPr>
        <w:t xml:space="preserve"> NEIBURG o significado sociológico de estabelecidos, ou </w:t>
      </w:r>
      <w:r w:rsidR="001B2991" w:rsidRPr="00DD6894">
        <w:rPr>
          <w:rFonts w:ascii="Arial" w:hAnsi="Arial" w:cs="Arial"/>
          <w:i/>
          <w:sz w:val="24"/>
          <w:szCs w:val="24"/>
        </w:rPr>
        <w:t>establishme</w:t>
      </w:r>
      <w:r w:rsidRPr="00DD6894">
        <w:rPr>
          <w:rFonts w:ascii="Arial" w:hAnsi="Arial" w:cs="Arial"/>
          <w:i/>
          <w:sz w:val="24"/>
          <w:szCs w:val="24"/>
        </w:rPr>
        <w:t>nt</w:t>
      </w:r>
      <w:r w:rsidR="005D51E8">
        <w:rPr>
          <w:rFonts w:ascii="Arial" w:hAnsi="Arial" w:cs="Arial"/>
          <w:i/>
          <w:sz w:val="24"/>
          <w:szCs w:val="24"/>
        </w:rPr>
        <w:t>s</w:t>
      </w:r>
      <w:r w:rsidRPr="00DD6894">
        <w:rPr>
          <w:rFonts w:ascii="Arial" w:hAnsi="Arial" w:cs="Arial"/>
          <w:sz w:val="24"/>
          <w:szCs w:val="24"/>
        </w:rPr>
        <w:t>,</w:t>
      </w:r>
      <w:r w:rsidR="00EE01E6">
        <w:rPr>
          <w:rFonts w:ascii="Arial" w:hAnsi="Arial" w:cs="Arial"/>
          <w:sz w:val="24"/>
          <w:szCs w:val="24"/>
        </w:rPr>
        <w:t xml:space="preserve"> </w:t>
      </w:r>
      <w:r w:rsidRPr="00DD6894">
        <w:rPr>
          <w:rFonts w:ascii="Arial" w:hAnsi="Arial" w:cs="Arial"/>
          <w:sz w:val="24"/>
          <w:szCs w:val="24"/>
        </w:rPr>
        <w:t xml:space="preserve">tende a ser construído em analogia </w:t>
      </w:r>
      <w:r w:rsidR="00EE01E6">
        <w:rPr>
          <w:rFonts w:ascii="Arial" w:hAnsi="Arial" w:cs="Arial"/>
          <w:sz w:val="24"/>
          <w:szCs w:val="24"/>
        </w:rPr>
        <w:t>com</w:t>
      </w:r>
      <w:r w:rsidRPr="00DD6894">
        <w:rPr>
          <w:rFonts w:ascii="Arial" w:hAnsi="Arial" w:cs="Arial"/>
          <w:sz w:val="24"/>
          <w:szCs w:val="24"/>
        </w:rPr>
        <w:t xml:space="preserve"> uma sociedade pautada em identidades análogas e semelhantes </w:t>
      </w:r>
      <w:r w:rsidR="00EE01E6">
        <w:rPr>
          <w:rFonts w:ascii="Arial" w:hAnsi="Arial" w:cs="Arial"/>
          <w:sz w:val="24"/>
          <w:szCs w:val="24"/>
        </w:rPr>
        <w:t>à</w:t>
      </w:r>
      <w:r w:rsidRPr="00DD6894">
        <w:rPr>
          <w:rFonts w:ascii="Arial" w:hAnsi="Arial" w:cs="Arial"/>
          <w:sz w:val="24"/>
          <w:szCs w:val="24"/>
        </w:rPr>
        <w:t>s virtudes compreendidas por ela como aceitáveis</w:t>
      </w:r>
      <w:r w:rsidR="00EE01E6">
        <w:rPr>
          <w:rFonts w:ascii="Arial" w:hAnsi="Arial" w:cs="Arial"/>
          <w:sz w:val="24"/>
          <w:szCs w:val="24"/>
        </w:rPr>
        <w:t xml:space="preserve">, </w:t>
      </w:r>
      <w:r w:rsidR="00EE01E6" w:rsidRPr="0060205E">
        <w:rPr>
          <w:rFonts w:ascii="Arial" w:hAnsi="Arial" w:cs="Arial"/>
          <w:i/>
          <w:sz w:val="24"/>
          <w:szCs w:val="24"/>
        </w:rPr>
        <w:t>“reconhecendo ser a boa sociedade que serve de modelo moral para os outros.”</w:t>
      </w:r>
      <w:r w:rsidR="00EE2C90" w:rsidRPr="0060205E">
        <w:rPr>
          <w:rStyle w:val="Refdenotaderodap"/>
          <w:rFonts w:ascii="Arial" w:hAnsi="Arial" w:cs="Arial"/>
          <w:i/>
          <w:sz w:val="20"/>
          <w:szCs w:val="20"/>
        </w:rPr>
        <w:footnoteReference w:id="50"/>
      </w:r>
    </w:p>
    <w:p w:rsidR="000332BD" w:rsidRDefault="00FF6F80" w:rsidP="000D573B">
      <w:pPr>
        <w:spacing w:after="0" w:line="360" w:lineRule="auto"/>
        <w:ind w:firstLine="851"/>
        <w:jc w:val="both"/>
        <w:rPr>
          <w:rFonts w:ascii="Arial" w:hAnsi="Arial" w:cs="Arial"/>
          <w:sz w:val="24"/>
          <w:szCs w:val="24"/>
        </w:rPr>
      </w:pPr>
      <w:r w:rsidRPr="00DD6894">
        <w:rPr>
          <w:rFonts w:ascii="Arial" w:hAnsi="Arial" w:cs="Arial"/>
          <w:sz w:val="24"/>
          <w:szCs w:val="24"/>
        </w:rPr>
        <w:t>O modelo moral é imposto àqueles que vivem fora dos grandes grupos que controlam a sociedade em geral e perpetuam a distinção entre seus viventes. O problema surge quando a estigmatização parte da premissa da distinção daqueles que devem ser evitados e isolados em suas comunidades ou guetos.</w:t>
      </w:r>
      <w:r w:rsidR="005372C6" w:rsidRPr="00DD6894">
        <w:rPr>
          <w:rStyle w:val="Refdenotaderodap"/>
          <w:rFonts w:ascii="Arial" w:hAnsi="Arial" w:cs="Arial"/>
          <w:sz w:val="24"/>
          <w:szCs w:val="24"/>
        </w:rPr>
        <w:footnoteReference w:id="51"/>
      </w:r>
      <w:r w:rsidRPr="00DD6894">
        <w:rPr>
          <w:rFonts w:ascii="Arial" w:hAnsi="Arial" w:cs="Arial"/>
          <w:sz w:val="24"/>
          <w:szCs w:val="24"/>
        </w:rPr>
        <w:t xml:space="preserve"> A definição pauta-se na relação de poder e prest</w:t>
      </w:r>
      <w:r w:rsidR="000332BD">
        <w:rPr>
          <w:rFonts w:ascii="Arial" w:hAnsi="Arial" w:cs="Arial"/>
          <w:sz w:val="24"/>
          <w:szCs w:val="24"/>
        </w:rPr>
        <w:t>í</w:t>
      </w:r>
      <w:r w:rsidRPr="00DD6894">
        <w:rPr>
          <w:rFonts w:ascii="Arial" w:hAnsi="Arial" w:cs="Arial"/>
          <w:sz w:val="24"/>
          <w:szCs w:val="24"/>
        </w:rPr>
        <w:t>gio que um grupo</w:t>
      </w:r>
      <w:r w:rsidR="00784131" w:rsidRPr="00DD6894">
        <w:rPr>
          <w:rFonts w:ascii="Arial" w:hAnsi="Arial" w:cs="Arial"/>
          <w:sz w:val="24"/>
          <w:szCs w:val="24"/>
        </w:rPr>
        <w:t xml:space="preserve"> (dominante)</w:t>
      </w:r>
      <w:r w:rsidRPr="00DD6894">
        <w:rPr>
          <w:rFonts w:ascii="Arial" w:hAnsi="Arial" w:cs="Arial"/>
          <w:sz w:val="24"/>
          <w:szCs w:val="24"/>
        </w:rPr>
        <w:t xml:space="preserve"> faz</w:t>
      </w:r>
      <w:r w:rsidR="00361727">
        <w:rPr>
          <w:rFonts w:ascii="Arial" w:hAnsi="Arial" w:cs="Arial"/>
          <w:sz w:val="24"/>
          <w:szCs w:val="24"/>
        </w:rPr>
        <w:t xml:space="preserve"> ao</w:t>
      </w:r>
      <w:r w:rsidRPr="00DD6894">
        <w:rPr>
          <w:rFonts w:ascii="Arial" w:hAnsi="Arial" w:cs="Arial"/>
          <w:sz w:val="24"/>
          <w:szCs w:val="24"/>
        </w:rPr>
        <w:t xml:space="preserve"> validar</w:t>
      </w:r>
      <w:r w:rsidR="00784131" w:rsidRPr="00DD6894">
        <w:rPr>
          <w:rFonts w:ascii="Arial" w:hAnsi="Arial" w:cs="Arial"/>
          <w:sz w:val="24"/>
          <w:szCs w:val="24"/>
        </w:rPr>
        <w:t xml:space="preserve"> normas e regras</w:t>
      </w:r>
      <w:r w:rsidR="005D51E8">
        <w:rPr>
          <w:rFonts w:ascii="Arial" w:hAnsi="Arial" w:cs="Arial"/>
          <w:sz w:val="24"/>
          <w:szCs w:val="24"/>
        </w:rPr>
        <w:t>,</w:t>
      </w:r>
      <w:r w:rsidRPr="00DD6894">
        <w:rPr>
          <w:rFonts w:ascii="Arial" w:hAnsi="Arial" w:cs="Arial"/>
          <w:sz w:val="24"/>
          <w:szCs w:val="24"/>
        </w:rPr>
        <w:t xml:space="preserve"> e como isso influ</w:t>
      </w:r>
      <w:r w:rsidR="005D51E8">
        <w:rPr>
          <w:rFonts w:ascii="Arial" w:hAnsi="Arial" w:cs="Arial"/>
          <w:sz w:val="24"/>
          <w:szCs w:val="24"/>
        </w:rPr>
        <w:t>e</w:t>
      </w:r>
      <w:r w:rsidRPr="00DD6894">
        <w:rPr>
          <w:rFonts w:ascii="Arial" w:hAnsi="Arial" w:cs="Arial"/>
          <w:sz w:val="24"/>
          <w:szCs w:val="24"/>
        </w:rPr>
        <w:t>ncia o reconhecimento de quem deve ser perseguido pel</w:t>
      </w:r>
      <w:r w:rsidR="000332BD">
        <w:rPr>
          <w:rFonts w:ascii="Arial" w:hAnsi="Arial" w:cs="Arial"/>
          <w:sz w:val="24"/>
          <w:szCs w:val="24"/>
        </w:rPr>
        <w:t>o</w:t>
      </w:r>
      <w:r w:rsidRPr="00DD6894">
        <w:rPr>
          <w:rFonts w:ascii="Arial" w:hAnsi="Arial" w:cs="Arial"/>
          <w:sz w:val="24"/>
          <w:szCs w:val="24"/>
        </w:rPr>
        <w:t xml:space="preserve"> etiquetamento social</w:t>
      </w:r>
      <w:r w:rsidR="000332BD">
        <w:rPr>
          <w:rFonts w:ascii="Arial" w:hAnsi="Arial" w:cs="Arial"/>
          <w:sz w:val="24"/>
          <w:szCs w:val="24"/>
        </w:rPr>
        <w:t xml:space="preserve">. </w:t>
      </w:r>
    </w:p>
    <w:p w:rsidR="00784131" w:rsidRPr="00DD6894" w:rsidRDefault="00FF6F80" w:rsidP="00304D0F">
      <w:pPr>
        <w:spacing w:after="0" w:line="360" w:lineRule="auto"/>
        <w:ind w:firstLine="851"/>
        <w:jc w:val="both"/>
        <w:rPr>
          <w:rFonts w:ascii="Arial" w:hAnsi="Arial" w:cs="Arial"/>
          <w:sz w:val="24"/>
          <w:szCs w:val="24"/>
        </w:rPr>
      </w:pPr>
      <w:r w:rsidRPr="00DD6894">
        <w:rPr>
          <w:rFonts w:ascii="Arial" w:hAnsi="Arial" w:cs="Arial"/>
          <w:sz w:val="24"/>
          <w:szCs w:val="24"/>
        </w:rPr>
        <w:t>Importante definir</w:t>
      </w:r>
      <w:r w:rsidR="0031502E" w:rsidRPr="00DD6894">
        <w:rPr>
          <w:rFonts w:ascii="Arial" w:hAnsi="Arial" w:cs="Arial"/>
          <w:sz w:val="24"/>
          <w:szCs w:val="24"/>
        </w:rPr>
        <w:t xml:space="preserve"> como a sociologia criminal e a criminologia passaram a considerar a realidade social</w:t>
      </w:r>
      <w:r w:rsidR="00784131" w:rsidRPr="00DD6894">
        <w:rPr>
          <w:rFonts w:ascii="Arial" w:hAnsi="Arial" w:cs="Arial"/>
          <w:sz w:val="24"/>
          <w:szCs w:val="24"/>
        </w:rPr>
        <w:t xml:space="preserve"> e a distinção de classes realizadas pelas próprias pessoas que convivem numa mesma sociedade</w:t>
      </w:r>
      <w:r w:rsidR="005D51E8">
        <w:rPr>
          <w:rFonts w:ascii="Arial" w:hAnsi="Arial" w:cs="Arial"/>
          <w:sz w:val="24"/>
          <w:szCs w:val="24"/>
        </w:rPr>
        <w:t>.</w:t>
      </w:r>
      <w:r w:rsidR="00784131" w:rsidRPr="00DD6894">
        <w:rPr>
          <w:rFonts w:ascii="Arial" w:hAnsi="Arial" w:cs="Arial"/>
          <w:sz w:val="24"/>
          <w:szCs w:val="24"/>
        </w:rPr>
        <w:t xml:space="preserve"> </w:t>
      </w:r>
    </w:p>
    <w:p w:rsidR="001A471B" w:rsidRDefault="00784131" w:rsidP="00624694">
      <w:pPr>
        <w:spacing w:after="0" w:line="360" w:lineRule="auto"/>
        <w:ind w:firstLine="851"/>
        <w:jc w:val="both"/>
        <w:rPr>
          <w:rFonts w:ascii="Arial" w:hAnsi="Arial" w:cs="Arial"/>
          <w:sz w:val="24"/>
          <w:szCs w:val="24"/>
        </w:rPr>
      </w:pPr>
      <w:r w:rsidRPr="00DD6894">
        <w:rPr>
          <w:rFonts w:ascii="Arial" w:hAnsi="Arial" w:cs="Arial"/>
          <w:sz w:val="24"/>
          <w:szCs w:val="24"/>
        </w:rPr>
        <w:t xml:space="preserve">É intenção do </w:t>
      </w:r>
      <w:r w:rsidR="000332BD">
        <w:rPr>
          <w:rFonts w:ascii="Arial" w:hAnsi="Arial" w:cs="Arial"/>
          <w:sz w:val="24"/>
          <w:szCs w:val="24"/>
        </w:rPr>
        <w:t>estudo</w:t>
      </w:r>
      <w:r w:rsidRPr="00DD6894">
        <w:rPr>
          <w:rFonts w:ascii="Arial" w:hAnsi="Arial" w:cs="Arial"/>
          <w:sz w:val="24"/>
          <w:szCs w:val="24"/>
        </w:rPr>
        <w:t xml:space="preserve"> trazer uma síntese dos estudos acerca da teoria que afirma um processo de seleção de indivíduos estigmatizados</w:t>
      </w:r>
      <w:r w:rsidR="00276F15" w:rsidRPr="00DD6894">
        <w:rPr>
          <w:rFonts w:ascii="Arial" w:hAnsi="Arial" w:cs="Arial"/>
          <w:sz w:val="24"/>
          <w:szCs w:val="24"/>
        </w:rPr>
        <w:t>,</w:t>
      </w:r>
      <w:r w:rsidRPr="00DD6894">
        <w:rPr>
          <w:rFonts w:ascii="Arial" w:hAnsi="Arial" w:cs="Arial"/>
          <w:sz w:val="24"/>
          <w:szCs w:val="24"/>
        </w:rPr>
        <w:t xml:space="preserve"> a </w:t>
      </w:r>
      <w:r w:rsidR="00783BFD" w:rsidRPr="00DD6894">
        <w:rPr>
          <w:rFonts w:ascii="Arial" w:hAnsi="Arial" w:cs="Arial"/>
          <w:sz w:val="24"/>
          <w:szCs w:val="24"/>
        </w:rPr>
        <w:t>princípio</w:t>
      </w:r>
      <w:r w:rsidR="00276F15" w:rsidRPr="00DD6894">
        <w:rPr>
          <w:rFonts w:ascii="Arial" w:hAnsi="Arial" w:cs="Arial"/>
          <w:sz w:val="24"/>
          <w:szCs w:val="24"/>
        </w:rPr>
        <w:t>,</w:t>
      </w:r>
      <w:r w:rsidRPr="00DD6894">
        <w:rPr>
          <w:rFonts w:ascii="Arial" w:hAnsi="Arial" w:cs="Arial"/>
          <w:sz w:val="24"/>
          <w:szCs w:val="24"/>
        </w:rPr>
        <w:t xml:space="preserve"> </w:t>
      </w:r>
      <w:r w:rsidR="00361727">
        <w:rPr>
          <w:rFonts w:ascii="Arial" w:hAnsi="Arial" w:cs="Arial"/>
          <w:sz w:val="24"/>
          <w:szCs w:val="24"/>
        </w:rPr>
        <w:t>pelo</w:t>
      </w:r>
      <w:r w:rsidRPr="00DD6894">
        <w:rPr>
          <w:rFonts w:ascii="Arial" w:hAnsi="Arial" w:cs="Arial"/>
          <w:sz w:val="24"/>
          <w:szCs w:val="24"/>
        </w:rPr>
        <w:t xml:space="preserve"> rótulo de desvio causado por uma maioria estabelecida no grupo social</w:t>
      </w:r>
      <w:r w:rsidR="00361727">
        <w:rPr>
          <w:rFonts w:ascii="Arial" w:hAnsi="Arial" w:cs="Arial"/>
          <w:sz w:val="24"/>
          <w:szCs w:val="24"/>
        </w:rPr>
        <w:t>. Estes rotulados, após estereotipados</w:t>
      </w:r>
      <w:r w:rsidR="00221622" w:rsidRPr="00DD6894">
        <w:rPr>
          <w:rFonts w:ascii="Arial" w:hAnsi="Arial" w:cs="Arial"/>
          <w:sz w:val="24"/>
          <w:szCs w:val="24"/>
        </w:rPr>
        <w:t>, convivem com sua crescente margi</w:t>
      </w:r>
      <w:r w:rsidR="00361727">
        <w:rPr>
          <w:rFonts w:ascii="Arial" w:hAnsi="Arial" w:cs="Arial"/>
          <w:sz w:val="24"/>
          <w:szCs w:val="24"/>
        </w:rPr>
        <w:t>nalização e negação mais próximos</w:t>
      </w:r>
      <w:r w:rsidR="00221622" w:rsidRPr="00DD6894">
        <w:rPr>
          <w:rFonts w:ascii="Arial" w:hAnsi="Arial" w:cs="Arial"/>
          <w:sz w:val="24"/>
          <w:szCs w:val="24"/>
        </w:rPr>
        <w:t xml:space="preserve"> ao desvio secundário do que uma real c</w:t>
      </w:r>
      <w:r w:rsidR="005A11D5" w:rsidRPr="00DD6894">
        <w:rPr>
          <w:rFonts w:ascii="Arial" w:hAnsi="Arial" w:cs="Arial"/>
          <w:sz w:val="24"/>
          <w:szCs w:val="24"/>
        </w:rPr>
        <w:t>hance de sobrevida na sociedade que</w:t>
      </w:r>
      <w:r w:rsidR="005D51E8">
        <w:rPr>
          <w:rFonts w:ascii="Arial" w:hAnsi="Arial" w:cs="Arial"/>
          <w:sz w:val="24"/>
          <w:szCs w:val="24"/>
        </w:rPr>
        <w:t>,</w:t>
      </w:r>
      <w:r w:rsidR="005A11D5" w:rsidRPr="00DD6894">
        <w:rPr>
          <w:rFonts w:ascii="Arial" w:hAnsi="Arial" w:cs="Arial"/>
          <w:sz w:val="24"/>
          <w:szCs w:val="24"/>
        </w:rPr>
        <w:t xml:space="preserve"> com o tempo </w:t>
      </w:r>
      <w:r w:rsidR="005D51E8">
        <w:rPr>
          <w:rFonts w:ascii="Arial" w:hAnsi="Arial" w:cs="Arial"/>
          <w:sz w:val="24"/>
          <w:szCs w:val="24"/>
        </w:rPr>
        <w:t>torna-se</w:t>
      </w:r>
      <w:r w:rsidR="005A11D5" w:rsidRPr="00DD6894">
        <w:rPr>
          <w:rFonts w:ascii="Arial" w:hAnsi="Arial" w:cs="Arial"/>
          <w:sz w:val="24"/>
          <w:szCs w:val="24"/>
        </w:rPr>
        <w:t xml:space="preserve"> cada vez mais complexa.</w:t>
      </w:r>
    </w:p>
    <w:p w:rsidR="000332BD" w:rsidRDefault="000332BD" w:rsidP="001A471B">
      <w:pPr>
        <w:spacing w:after="0" w:line="360" w:lineRule="auto"/>
        <w:ind w:firstLine="851"/>
        <w:jc w:val="both"/>
        <w:rPr>
          <w:rFonts w:ascii="Arial" w:hAnsi="Arial" w:cs="Arial"/>
          <w:sz w:val="24"/>
          <w:szCs w:val="24"/>
        </w:rPr>
      </w:pPr>
    </w:p>
    <w:p w:rsidR="00D14359" w:rsidRPr="00DD6894" w:rsidRDefault="001068BE" w:rsidP="00C023B9">
      <w:pPr>
        <w:spacing w:after="0" w:line="360" w:lineRule="auto"/>
        <w:jc w:val="both"/>
        <w:rPr>
          <w:rFonts w:ascii="Arial" w:hAnsi="Arial" w:cs="Arial"/>
          <w:sz w:val="24"/>
          <w:szCs w:val="24"/>
        </w:rPr>
      </w:pPr>
      <w:r w:rsidRPr="00DD6894">
        <w:rPr>
          <w:rFonts w:ascii="Arial" w:hAnsi="Arial" w:cs="Arial"/>
          <w:b/>
          <w:sz w:val="24"/>
          <w:szCs w:val="24"/>
        </w:rPr>
        <w:t>1.2</w:t>
      </w:r>
      <w:r w:rsidR="00D14359" w:rsidRPr="00DD6894">
        <w:rPr>
          <w:rFonts w:ascii="Arial" w:hAnsi="Arial" w:cs="Arial"/>
          <w:b/>
          <w:sz w:val="24"/>
          <w:szCs w:val="24"/>
        </w:rPr>
        <w:t xml:space="preserve"> </w:t>
      </w:r>
      <w:r w:rsidR="000C768A" w:rsidRPr="00DD6894">
        <w:rPr>
          <w:rFonts w:ascii="Arial" w:hAnsi="Arial" w:cs="Arial"/>
          <w:b/>
          <w:sz w:val="24"/>
          <w:szCs w:val="24"/>
        </w:rPr>
        <w:t xml:space="preserve">A Teoria do Etiquetamento social ou </w:t>
      </w:r>
      <w:r w:rsidR="000C768A" w:rsidRPr="00DD6894">
        <w:rPr>
          <w:rFonts w:ascii="Arial" w:hAnsi="Arial" w:cs="Arial"/>
          <w:b/>
          <w:i/>
          <w:sz w:val="24"/>
          <w:szCs w:val="24"/>
        </w:rPr>
        <w:t>labeling ap</w:t>
      </w:r>
      <w:r w:rsidR="00AF1B31">
        <w:rPr>
          <w:rFonts w:ascii="Arial" w:hAnsi="Arial" w:cs="Arial"/>
          <w:b/>
          <w:i/>
          <w:sz w:val="24"/>
          <w:szCs w:val="24"/>
        </w:rPr>
        <w:t>p</w:t>
      </w:r>
      <w:r w:rsidR="000C768A" w:rsidRPr="00DD6894">
        <w:rPr>
          <w:rFonts w:ascii="Arial" w:hAnsi="Arial" w:cs="Arial"/>
          <w:b/>
          <w:i/>
          <w:sz w:val="24"/>
          <w:szCs w:val="24"/>
        </w:rPr>
        <w:t>roach</w:t>
      </w:r>
      <w:r w:rsidR="000C768A" w:rsidRPr="00DD6894">
        <w:rPr>
          <w:rFonts w:ascii="Arial" w:hAnsi="Arial" w:cs="Arial"/>
          <w:b/>
          <w:sz w:val="24"/>
          <w:szCs w:val="24"/>
        </w:rPr>
        <w:t>: o novo paradigma criminológico</w:t>
      </w:r>
    </w:p>
    <w:p w:rsidR="00276F15" w:rsidRPr="00DD6894" w:rsidRDefault="00276F15" w:rsidP="00304D0F">
      <w:pPr>
        <w:pStyle w:val="NormalWeb"/>
        <w:shd w:val="clear" w:color="auto" w:fill="FFFFFF"/>
        <w:spacing w:before="0" w:beforeAutospacing="0" w:after="0" w:afterAutospacing="0" w:line="360" w:lineRule="auto"/>
        <w:ind w:firstLine="851"/>
        <w:jc w:val="both"/>
        <w:rPr>
          <w:rFonts w:ascii="Arial" w:hAnsi="Arial" w:cs="Arial"/>
        </w:rPr>
      </w:pPr>
    </w:p>
    <w:p w:rsidR="005016B1" w:rsidRDefault="005613A6" w:rsidP="000D573B">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O estudo do indiví</w:t>
      </w:r>
      <w:r w:rsidR="00F90931" w:rsidRPr="00DD6894">
        <w:rPr>
          <w:rFonts w:ascii="Arial" w:hAnsi="Arial" w:cs="Arial"/>
        </w:rPr>
        <w:t>duo</w:t>
      </w:r>
      <w:r w:rsidR="005D51E8">
        <w:rPr>
          <w:rFonts w:ascii="Arial" w:hAnsi="Arial" w:cs="Arial"/>
        </w:rPr>
        <w:t>,</w:t>
      </w:r>
      <w:r w:rsidR="00F90931" w:rsidRPr="00DD6894">
        <w:rPr>
          <w:rFonts w:ascii="Arial" w:hAnsi="Arial" w:cs="Arial"/>
        </w:rPr>
        <w:t xml:space="preserve"> como criminoso portador do rótulo e da marca que lhe é imputada no sistema penal</w:t>
      </w:r>
      <w:r w:rsidR="005D51E8">
        <w:rPr>
          <w:rFonts w:ascii="Arial" w:hAnsi="Arial" w:cs="Arial"/>
        </w:rPr>
        <w:t>,</w:t>
      </w:r>
      <w:r w:rsidR="00F90931" w:rsidRPr="00DD6894">
        <w:rPr>
          <w:rFonts w:ascii="Arial" w:hAnsi="Arial" w:cs="Arial"/>
        </w:rPr>
        <w:t xml:space="preserve"> é uma pr</w:t>
      </w:r>
      <w:r w:rsidR="005D51E8">
        <w:rPr>
          <w:rFonts w:ascii="Arial" w:hAnsi="Arial" w:cs="Arial"/>
        </w:rPr>
        <w:t>é</w:t>
      </w:r>
      <w:r w:rsidR="00F90931" w:rsidRPr="00DD6894">
        <w:rPr>
          <w:rFonts w:ascii="Arial" w:hAnsi="Arial" w:cs="Arial"/>
        </w:rPr>
        <w:t xml:space="preserve">via peculiar do que acontece nos dias atuais no âmbito criminológico: a perseguição e a marcação cerrada dos órgãos de controle em cima de pessoas que possuem o estereotipo marginal, ou seja, aquele que vive como um </w:t>
      </w:r>
      <w:r w:rsidR="00F379D6" w:rsidRPr="00DD6894">
        <w:rPr>
          <w:rFonts w:ascii="Arial" w:hAnsi="Arial" w:cs="Arial"/>
          <w:i/>
        </w:rPr>
        <w:t>outsider</w:t>
      </w:r>
      <w:r w:rsidR="00F90931" w:rsidRPr="00DD6894">
        <w:rPr>
          <w:rFonts w:ascii="Arial" w:hAnsi="Arial" w:cs="Arial"/>
          <w:i/>
        </w:rPr>
        <w:t>,</w:t>
      </w:r>
      <w:r w:rsidRPr="00DD6894">
        <w:rPr>
          <w:rFonts w:ascii="Arial" w:hAnsi="Arial" w:cs="Arial"/>
        </w:rPr>
        <w:t xml:space="preserve"> </w:t>
      </w:r>
      <w:r w:rsidR="005777A1">
        <w:rPr>
          <w:rFonts w:ascii="Arial" w:hAnsi="Arial" w:cs="Arial"/>
        </w:rPr>
        <w:t>existindo</w:t>
      </w:r>
      <w:r w:rsidRPr="00DD6894">
        <w:rPr>
          <w:rFonts w:ascii="Arial" w:hAnsi="Arial" w:cs="Arial"/>
        </w:rPr>
        <w:t xml:space="preserve"> em seu grupo ou</w:t>
      </w:r>
      <w:r w:rsidR="00F90931" w:rsidRPr="00DD6894">
        <w:rPr>
          <w:rFonts w:ascii="Arial" w:hAnsi="Arial" w:cs="Arial"/>
        </w:rPr>
        <w:t xml:space="preserve"> margeando a sociedade. O objeto de estudo passa então a ser o criminoso e os processos de criminalização</w:t>
      </w:r>
      <w:r w:rsidR="005D51E8">
        <w:rPr>
          <w:rFonts w:ascii="Arial" w:hAnsi="Arial" w:cs="Arial"/>
        </w:rPr>
        <w:t>;</w:t>
      </w:r>
      <w:r w:rsidR="00F90931" w:rsidRPr="00DD6894">
        <w:rPr>
          <w:rFonts w:ascii="Arial" w:hAnsi="Arial" w:cs="Arial"/>
        </w:rPr>
        <w:t xml:space="preserve"> uma vez selecionado pelo sistema p</w:t>
      </w:r>
      <w:r w:rsidRPr="00DD6894">
        <w:rPr>
          <w:rFonts w:ascii="Arial" w:hAnsi="Arial" w:cs="Arial"/>
        </w:rPr>
        <w:t>enal</w:t>
      </w:r>
      <w:r w:rsidR="005D51E8">
        <w:rPr>
          <w:rFonts w:ascii="Arial" w:hAnsi="Arial" w:cs="Arial"/>
        </w:rPr>
        <w:t>,</w:t>
      </w:r>
      <w:r w:rsidRPr="00DD6894">
        <w:rPr>
          <w:rFonts w:ascii="Arial" w:hAnsi="Arial" w:cs="Arial"/>
        </w:rPr>
        <w:t xml:space="preserve"> se cria um rótulo no indiví</w:t>
      </w:r>
      <w:r w:rsidR="00F90931" w:rsidRPr="00DD6894">
        <w:rPr>
          <w:rFonts w:ascii="Arial" w:hAnsi="Arial" w:cs="Arial"/>
        </w:rPr>
        <w:t>duo</w:t>
      </w:r>
      <w:r w:rsidR="005D51E8">
        <w:rPr>
          <w:rFonts w:ascii="Arial" w:hAnsi="Arial" w:cs="Arial"/>
        </w:rPr>
        <w:t>,</w:t>
      </w:r>
      <w:r w:rsidR="00F90931" w:rsidRPr="00DD6894">
        <w:rPr>
          <w:rFonts w:ascii="Arial" w:hAnsi="Arial" w:cs="Arial"/>
        </w:rPr>
        <w:t xml:space="preserve"> que ele carregará por sua vida, facilitando a sua localização e </w:t>
      </w:r>
      <w:r w:rsidR="005D51E8">
        <w:rPr>
          <w:rFonts w:ascii="Arial" w:hAnsi="Arial" w:cs="Arial"/>
        </w:rPr>
        <w:t>designação</w:t>
      </w:r>
      <w:r w:rsidR="00F90931" w:rsidRPr="00DD6894">
        <w:rPr>
          <w:rFonts w:ascii="Arial" w:hAnsi="Arial" w:cs="Arial"/>
        </w:rPr>
        <w:t xml:space="preserve"> como meliante.</w:t>
      </w:r>
      <w:r w:rsidRPr="00DD6894">
        <w:rPr>
          <w:rStyle w:val="Refdenotaderodap"/>
          <w:rFonts w:ascii="Arial" w:hAnsi="Arial" w:cs="Arial"/>
        </w:rPr>
        <w:footnoteReference w:id="52"/>
      </w:r>
      <w:r w:rsidR="00BD0D81" w:rsidRPr="00DD6894">
        <w:rPr>
          <w:rFonts w:ascii="Arial" w:hAnsi="Arial" w:cs="Arial"/>
        </w:rPr>
        <w:t xml:space="preserve"> </w:t>
      </w:r>
    </w:p>
    <w:p w:rsidR="00F2123A" w:rsidRPr="00DD6894" w:rsidRDefault="00BD0D81" w:rsidP="00304D0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A teoria do etiquetamento destarte ratifica o pensamento criminológico crítico</w:t>
      </w:r>
      <w:r w:rsidR="005D51E8">
        <w:rPr>
          <w:rFonts w:ascii="Arial" w:hAnsi="Arial" w:cs="Arial"/>
        </w:rPr>
        <w:t>,</w:t>
      </w:r>
      <w:r w:rsidRPr="00DD6894">
        <w:rPr>
          <w:rFonts w:ascii="Arial" w:hAnsi="Arial" w:cs="Arial"/>
        </w:rPr>
        <w:t xml:space="preserve"> ao afirmar sua completa ruptu</w:t>
      </w:r>
      <w:r w:rsidR="005777A1">
        <w:rPr>
          <w:rFonts w:ascii="Arial" w:hAnsi="Arial" w:cs="Arial"/>
        </w:rPr>
        <w:t>ra e desajustamento às teorias biológicas e p</w:t>
      </w:r>
      <w:r w:rsidRPr="00DD6894">
        <w:rPr>
          <w:rFonts w:ascii="Arial" w:hAnsi="Arial" w:cs="Arial"/>
        </w:rPr>
        <w:t xml:space="preserve">sicológicas, </w:t>
      </w:r>
      <w:r w:rsidR="002F5817" w:rsidRPr="00DD6894">
        <w:rPr>
          <w:rFonts w:ascii="Arial" w:hAnsi="Arial" w:cs="Arial"/>
        </w:rPr>
        <w:t>descontruindo uma crença de que o desvio seja um conjunto de características essenciais a determinado conjunto de pessoas, definindo que é parte de um processo de interação entre os indivíduos.</w:t>
      </w:r>
    </w:p>
    <w:p w:rsidR="00097826" w:rsidRPr="00DD6894" w:rsidRDefault="00097826" w:rsidP="003A5757">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 xml:space="preserve">Historicamente, a teoria surgiu na década de 1960 nos Estados Unidos, engendrada pelos integrantes da Escola de Chicago, onde um turbilhão de novas situações começou a pautar o período </w:t>
      </w:r>
      <w:r w:rsidR="001C29C9" w:rsidRPr="00DD6894">
        <w:rPr>
          <w:rFonts w:ascii="Arial" w:hAnsi="Arial" w:cs="Arial"/>
        </w:rPr>
        <w:t>Pós-Guerra</w:t>
      </w:r>
      <w:r w:rsidR="003A5757">
        <w:rPr>
          <w:rFonts w:ascii="Arial" w:hAnsi="Arial" w:cs="Arial"/>
        </w:rPr>
        <w:t>.</w:t>
      </w:r>
      <w:r w:rsidRPr="00DD6894">
        <w:rPr>
          <w:rStyle w:val="Refdenotaderodap"/>
          <w:rFonts w:ascii="Arial" w:hAnsi="Arial" w:cs="Arial"/>
          <w:sz w:val="20"/>
          <w:szCs w:val="20"/>
        </w:rPr>
        <w:footnoteReference w:id="53"/>
      </w:r>
    </w:p>
    <w:p w:rsidR="009B579B" w:rsidRDefault="00097826" w:rsidP="002B08FD">
      <w:pPr>
        <w:spacing w:after="0" w:line="360" w:lineRule="auto"/>
        <w:ind w:firstLine="851"/>
        <w:jc w:val="both"/>
        <w:rPr>
          <w:rFonts w:ascii="Arial" w:eastAsia="Times New Roman" w:hAnsi="Arial" w:cs="Arial"/>
          <w:sz w:val="24"/>
          <w:szCs w:val="24"/>
          <w:lang w:eastAsia="pt-BR"/>
        </w:rPr>
      </w:pPr>
      <w:r w:rsidRPr="00DD6894">
        <w:rPr>
          <w:rFonts w:ascii="Arial" w:eastAsia="Times New Roman" w:hAnsi="Arial" w:cs="Arial"/>
          <w:sz w:val="24"/>
          <w:szCs w:val="24"/>
          <w:lang w:eastAsia="pt-BR"/>
        </w:rPr>
        <w:t xml:space="preserve">Nesse </w:t>
      </w:r>
      <w:r w:rsidR="005B57D2">
        <w:rPr>
          <w:rFonts w:ascii="Arial" w:eastAsia="Times New Roman" w:hAnsi="Arial" w:cs="Arial"/>
          <w:sz w:val="24"/>
          <w:szCs w:val="24"/>
          <w:lang w:eastAsia="pt-BR"/>
        </w:rPr>
        <w:t>í</w:t>
      </w:r>
      <w:r w:rsidRPr="00DD6894">
        <w:rPr>
          <w:rFonts w:ascii="Arial" w:eastAsia="Times New Roman" w:hAnsi="Arial" w:cs="Arial"/>
          <w:sz w:val="24"/>
          <w:szCs w:val="24"/>
          <w:lang w:eastAsia="pt-BR"/>
        </w:rPr>
        <w:t>nterim, inte</w:t>
      </w:r>
      <w:r w:rsidR="0007179C" w:rsidRPr="00DD6894">
        <w:rPr>
          <w:rFonts w:ascii="Arial" w:eastAsia="Times New Roman" w:hAnsi="Arial" w:cs="Arial"/>
          <w:sz w:val="24"/>
          <w:szCs w:val="24"/>
          <w:lang w:eastAsia="pt-BR"/>
        </w:rPr>
        <w:t xml:space="preserve">rpretar o direito penal diante </w:t>
      </w:r>
      <w:r w:rsidR="005B57D2">
        <w:rPr>
          <w:rFonts w:ascii="Arial" w:eastAsia="Times New Roman" w:hAnsi="Arial" w:cs="Arial"/>
          <w:sz w:val="24"/>
          <w:szCs w:val="24"/>
          <w:lang w:eastAsia="pt-BR"/>
        </w:rPr>
        <w:t>das</w:t>
      </w:r>
      <w:r w:rsidRPr="00DD6894">
        <w:rPr>
          <w:rFonts w:ascii="Arial" w:eastAsia="Times New Roman" w:hAnsi="Arial" w:cs="Arial"/>
          <w:sz w:val="24"/>
          <w:szCs w:val="24"/>
          <w:lang w:eastAsia="pt-BR"/>
        </w:rPr>
        <w:t xml:space="preserve"> mudanças que ocorria</w:t>
      </w:r>
      <w:r w:rsidR="00B82423" w:rsidRPr="00DD6894">
        <w:rPr>
          <w:rFonts w:ascii="Arial" w:eastAsia="Times New Roman" w:hAnsi="Arial" w:cs="Arial"/>
          <w:sz w:val="24"/>
          <w:szCs w:val="24"/>
          <w:lang w:eastAsia="pt-BR"/>
        </w:rPr>
        <w:t>m</w:t>
      </w:r>
      <w:r w:rsidR="005B57D2">
        <w:rPr>
          <w:rFonts w:ascii="Arial" w:eastAsia="Times New Roman" w:hAnsi="Arial" w:cs="Arial"/>
          <w:sz w:val="24"/>
          <w:szCs w:val="24"/>
          <w:lang w:eastAsia="pt-BR"/>
        </w:rPr>
        <w:t>,</w:t>
      </w:r>
      <w:r w:rsidR="00B82423" w:rsidRPr="00DD6894">
        <w:rPr>
          <w:rFonts w:ascii="Arial" w:eastAsia="Times New Roman" w:hAnsi="Arial" w:cs="Arial"/>
          <w:sz w:val="24"/>
          <w:szCs w:val="24"/>
          <w:lang w:eastAsia="pt-BR"/>
        </w:rPr>
        <w:t xml:space="preserve"> carecia de uma construção de modernas fórmulas que pudessem examinar as novas condutas que não estavam harmonizadas com a lei penal. </w:t>
      </w:r>
      <w:r w:rsidR="00624694">
        <w:rPr>
          <w:rFonts w:ascii="Arial" w:eastAsia="Times New Roman" w:hAnsi="Arial" w:cs="Arial"/>
          <w:sz w:val="24"/>
          <w:szCs w:val="24"/>
          <w:lang w:eastAsia="pt-BR"/>
        </w:rPr>
        <w:t>Algumas des</w:t>
      </w:r>
      <w:r w:rsidR="005B57D2">
        <w:rPr>
          <w:rFonts w:ascii="Arial" w:eastAsia="Times New Roman" w:hAnsi="Arial" w:cs="Arial"/>
          <w:sz w:val="24"/>
          <w:szCs w:val="24"/>
          <w:lang w:eastAsia="pt-BR"/>
        </w:rPr>
        <w:t>t</w:t>
      </w:r>
      <w:r w:rsidR="00624694">
        <w:rPr>
          <w:rFonts w:ascii="Arial" w:eastAsia="Times New Roman" w:hAnsi="Arial" w:cs="Arial"/>
          <w:sz w:val="24"/>
          <w:szCs w:val="24"/>
          <w:lang w:eastAsia="pt-BR"/>
        </w:rPr>
        <w:t>as</w:t>
      </w:r>
      <w:r w:rsidR="00B82423" w:rsidRPr="00DD6894">
        <w:rPr>
          <w:rFonts w:ascii="Arial" w:eastAsia="Times New Roman" w:hAnsi="Arial" w:cs="Arial"/>
          <w:sz w:val="24"/>
          <w:szCs w:val="24"/>
          <w:lang w:eastAsia="pt-BR"/>
        </w:rPr>
        <w:t xml:space="preserve">, estudadas por BECKER, como a homossexualidade e o uso de drogas, foram englobadas no termo desvio social. </w:t>
      </w:r>
    </w:p>
    <w:p w:rsidR="00F2123A" w:rsidRPr="00DD6894" w:rsidRDefault="00B82423" w:rsidP="002B08FD">
      <w:pPr>
        <w:spacing w:after="0" w:line="360" w:lineRule="auto"/>
        <w:ind w:firstLine="851"/>
        <w:jc w:val="both"/>
        <w:rPr>
          <w:rFonts w:ascii="Arial" w:eastAsia="Times New Roman" w:hAnsi="Arial" w:cs="Arial"/>
          <w:sz w:val="24"/>
          <w:szCs w:val="24"/>
          <w:lang w:eastAsia="pt-BR"/>
        </w:rPr>
      </w:pPr>
      <w:r w:rsidRPr="00DD6894">
        <w:rPr>
          <w:rFonts w:ascii="Arial" w:eastAsia="Times New Roman" w:hAnsi="Arial" w:cs="Arial"/>
          <w:sz w:val="24"/>
          <w:szCs w:val="24"/>
          <w:lang w:eastAsia="pt-BR"/>
        </w:rPr>
        <w:t>E</w:t>
      </w:r>
      <w:r w:rsidR="00097826" w:rsidRPr="00DD6894">
        <w:rPr>
          <w:rFonts w:ascii="Arial" w:eastAsia="Times New Roman" w:hAnsi="Arial" w:cs="Arial"/>
          <w:sz w:val="24"/>
          <w:szCs w:val="24"/>
          <w:lang w:eastAsia="pt-BR"/>
        </w:rPr>
        <w:t>m meio a esses conflitos históricos o </w:t>
      </w:r>
      <w:r w:rsidRPr="00DD6894">
        <w:rPr>
          <w:rFonts w:ascii="Arial" w:eastAsia="Times New Roman" w:hAnsi="Arial" w:cs="Arial"/>
          <w:i/>
          <w:iCs/>
          <w:sz w:val="24"/>
          <w:szCs w:val="24"/>
          <w:lang w:eastAsia="pt-BR"/>
        </w:rPr>
        <w:t>Labeling</w:t>
      </w:r>
      <w:r w:rsidR="00097826" w:rsidRPr="00DD6894">
        <w:rPr>
          <w:rFonts w:ascii="Arial" w:eastAsia="Times New Roman" w:hAnsi="Arial" w:cs="Arial"/>
          <w:i/>
          <w:iCs/>
          <w:sz w:val="24"/>
          <w:szCs w:val="24"/>
          <w:lang w:eastAsia="pt-BR"/>
        </w:rPr>
        <w:t xml:space="preserve"> Approach</w:t>
      </w:r>
      <w:r w:rsidRPr="00DD6894">
        <w:rPr>
          <w:rFonts w:ascii="Arial" w:eastAsia="Times New Roman" w:hAnsi="Arial" w:cs="Arial"/>
          <w:i/>
          <w:iCs/>
          <w:sz w:val="24"/>
          <w:szCs w:val="24"/>
          <w:lang w:eastAsia="pt-BR"/>
        </w:rPr>
        <w:t xml:space="preserve"> </w:t>
      </w:r>
      <w:r w:rsidRPr="00DD6894">
        <w:rPr>
          <w:rFonts w:ascii="Arial" w:eastAsia="Times New Roman" w:hAnsi="Arial" w:cs="Arial"/>
          <w:iCs/>
          <w:sz w:val="24"/>
          <w:szCs w:val="24"/>
          <w:lang w:eastAsia="pt-BR"/>
        </w:rPr>
        <w:t>foi concebido</w:t>
      </w:r>
      <w:r w:rsidR="00097826" w:rsidRPr="00DD6894">
        <w:rPr>
          <w:rFonts w:ascii="Arial" w:eastAsia="Times New Roman" w:hAnsi="Arial" w:cs="Arial"/>
          <w:sz w:val="24"/>
          <w:szCs w:val="24"/>
          <w:lang w:eastAsia="pt-BR"/>
        </w:rPr>
        <w:t>,</w:t>
      </w:r>
      <w:r w:rsidRPr="00DD6894">
        <w:rPr>
          <w:rFonts w:ascii="Arial" w:eastAsia="Times New Roman" w:hAnsi="Arial" w:cs="Arial"/>
          <w:sz w:val="24"/>
          <w:szCs w:val="24"/>
          <w:lang w:eastAsia="pt-BR"/>
        </w:rPr>
        <w:t xml:space="preserve"> tendo fortes influências marxistas, como apontam </w:t>
      </w:r>
      <w:r w:rsidR="00B72451" w:rsidRPr="00DD6894">
        <w:rPr>
          <w:rFonts w:ascii="Arial" w:eastAsia="Times New Roman" w:hAnsi="Arial" w:cs="Arial"/>
          <w:bCs/>
          <w:sz w:val="24"/>
          <w:szCs w:val="24"/>
          <w:lang w:eastAsia="pt-BR"/>
        </w:rPr>
        <w:t>HASSEMER</w:t>
      </w:r>
      <w:r w:rsidR="00097826" w:rsidRPr="00DD6894">
        <w:rPr>
          <w:rFonts w:ascii="Arial" w:eastAsia="Times New Roman" w:hAnsi="Arial" w:cs="Arial"/>
          <w:sz w:val="24"/>
          <w:szCs w:val="24"/>
          <w:lang w:eastAsia="pt-BR"/>
        </w:rPr>
        <w:t> e </w:t>
      </w:r>
      <w:r w:rsidR="00B72451" w:rsidRPr="00DD6894">
        <w:rPr>
          <w:rFonts w:ascii="Arial" w:eastAsia="Times New Roman" w:hAnsi="Arial" w:cs="Arial"/>
          <w:bCs/>
          <w:sz w:val="24"/>
          <w:szCs w:val="24"/>
          <w:lang w:eastAsia="pt-BR"/>
        </w:rPr>
        <w:t>CONDE</w:t>
      </w:r>
      <w:r w:rsidR="002B08FD" w:rsidRPr="00DD6894">
        <w:rPr>
          <w:rFonts w:ascii="Arial" w:eastAsia="Times New Roman" w:hAnsi="Arial" w:cs="Arial"/>
          <w:bCs/>
          <w:sz w:val="24"/>
          <w:szCs w:val="24"/>
          <w:lang w:eastAsia="pt-BR"/>
        </w:rPr>
        <w:t xml:space="preserve">, pois </w:t>
      </w:r>
      <w:r w:rsidR="002B08FD" w:rsidRPr="0060205E">
        <w:rPr>
          <w:rFonts w:ascii="Arial" w:eastAsia="Times New Roman" w:hAnsi="Arial" w:cs="Arial"/>
          <w:bCs/>
          <w:i/>
          <w:sz w:val="24"/>
          <w:szCs w:val="24"/>
          <w:lang w:eastAsia="pt-BR"/>
        </w:rPr>
        <w:t xml:space="preserve">“a delinquência não era um comportamento anterior a qualquer sistema de controle social ou jurídico, mas sim um produto desse </w:t>
      </w:r>
      <w:r w:rsidR="00F379D6" w:rsidRPr="0060205E">
        <w:rPr>
          <w:rFonts w:ascii="Arial" w:eastAsia="Times New Roman" w:hAnsi="Arial" w:cs="Arial"/>
          <w:bCs/>
          <w:i/>
          <w:sz w:val="24"/>
          <w:szCs w:val="24"/>
          <w:lang w:eastAsia="pt-BR"/>
        </w:rPr>
        <w:t>sistema</w:t>
      </w:r>
      <w:r w:rsidR="00EE2C90" w:rsidRPr="0060205E">
        <w:rPr>
          <w:rFonts w:ascii="Arial" w:eastAsia="Times New Roman" w:hAnsi="Arial" w:cs="Arial"/>
          <w:bCs/>
          <w:i/>
          <w:sz w:val="24"/>
          <w:szCs w:val="24"/>
          <w:lang w:eastAsia="pt-BR"/>
        </w:rPr>
        <w:t>.”</w:t>
      </w:r>
      <w:r w:rsidR="002B08FD" w:rsidRPr="00DD6894">
        <w:rPr>
          <w:rFonts w:ascii="Arial" w:eastAsia="Times New Roman" w:hAnsi="Arial" w:cs="Arial"/>
          <w:bCs/>
          <w:sz w:val="24"/>
          <w:szCs w:val="24"/>
          <w:lang w:eastAsia="pt-BR"/>
        </w:rPr>
        <w:t xml:space="preserve"> As ideias de Marx contribuíram, contudo, para a teoria do etiquetamento, principalmente pela </w:t>
      </w:r>
      <w:r w:rsidR="002B08FD" w:rsidRPr="0060205E">
        <w:rPr>
          <w:rFonts w:ascii="Arial" w:eastAsia="Times New Roman" w:hAnsi="Arial" w:cs="Arial"/>
          <w:bCs/>
          <w:i/>
          <w:sz w:val="24"/>
          <w:szCs w:val="24"/>
          <w:lang w:eastAsia="pt-BR"/>
        </w:rPr>
        <w:t xml:space="preserve">“crítica ao mito do Direito Penal como igualitário”, </w:t>
      </w:r>
      <w:r w:rsidR="002B08FD" w:rsidRPr="00DD6894">
        <w:rPr>
          <w:rFonts w:ascii="Arial" w:eastAsia="Times New Roman" w:hAnsi="Arial" w:cs="Arial"/>
          <w:bCs/>
          <w:sz w:val="24"/>
          <w:szCs w:val="24"/>
          <w:lang w:eastAsia="pt-BR"/>
        </w:rPr>
        <w:t xml:space="preserve">asseverando a impossibilidade da existência de um direito das penas que preconize a igualdade em uma </w:t>
      </w:r>
      <w:r w:rsidR="002B08FD" w:rsidRPr="0060205E">
        <w:rPr>
          <w:rFonts w:ascii="Arial" w:eastAsia="Times New Roman" w:hAnsi="Arial" w:cs="Arial"/>
          <w:bCs/>
          <w:i/>
          <w:sz w:val="24"/>
          <w:szCs w:val="24"/>
          <w:lang w:eastAsia="pt-BR"/>
        </w:rPr>
        <w:t xml:space="preserve">“sociedade extremamente </w:t>
      </w:r>
      <w:r w:rsidR="00F379D6" w:rsidRPr="0060205E">
        <w:rPr>
          <w:rFonts w:ascii="Arial" w:eastAsia="Times New Roman" w:hAnsi="Arial" w:cs="Arial"/>
          <w:bCs/>
          <w:i/>
          <w:sz w:val="24"/>
          <w:szCs w:val="24"/>
          <w:lang w:eastAsia="pt-BR"/>
        </w:rPr>
        <w:t>desigual.”</w:t>
      </w:r>
      <w:r w:rsidR="0007179C" w:rsidRPr="0060205E">
        <w:rPr>
          <w:rStyle w:val="Refdenotaderodap"/>
          <w:rFonts w:ascii="Arial" w:hAnsi="Arial" w:cs="Arial"/>
          <w:i/>
          <w:sz w:val="20"/>
          <w:szCs w:val="20"/>
        </w:rPr>
        <w:footnoteReference w:id="54"/>
      </w:r>
    </w:p>
    <w:p w:rsidR="000D573B" w:rsidRDefault="002F5817" w:rsidP="00304D0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Dessa forma</w:t>
      </w:r>
      <w:r w:rsidR="005B57D2">
        <w:rPr>
          <w:rFonts w:ascii="Arial" w:hAnsi="Arial" w:cs="Arial"/>
        </w:rPr>
        <w:t>,</w:t>
      </w:r>
      <w:r w:rsidRPr="00DD6894">
        <w:rPr>
          <w:rFonts w:ascii="Arial" w:hAnsi="Arial" w:cs="Arial"/>
        </w:rPr>
        <w:t xml:space="preserve"> BECKER afirmou que </w:t>
      </w:r>
      <w:r w:rsidRPr="0060205E">
        <w:rPr>
          <w:rFonts w:ascii="Arial" w:hAnsi="Arial" w:cs="Arial"/>
          <w:i/>
        </w:rPr>
        <w:t xml:space="preserve">“o comportamento desviante é aquele que as pessoas rotulam como </w:t>
      </w:r>
      <w:r w:rsidR="00F379D6" w:rsidRPr="0060205E">
        <w:rPr>
          <w:rFonts w:ascii="Arial" w:hAnsi="Arial" w:cs="Arial"/>
          <w:i/>
        </w:rPr>
        <w:t>desviante.”</w:t>
      </w:r>
      <w:r w:rsidRPr="0060205E">
        <w:rPr>
          <w:rStyle w:val="Refdenotaderodap"/>
          <w:rFonts w:ascii="Arial" w:hAnsi="Arial" w:cs="Arial"/>
          <w:i/>
        </w:rPr>
        <w:footnoteReference w:id="55"/>
      </w:r>
      <w:r w:rsidR="003607BA" w:rsidRPr="00DD6894">
        <w:rPr>
          <w:rFonts w:ascii="Arial" w:hAnsi="Arial" w:cs="Arial"/>
        </w:rPr>
        <w:t xml:space="preserve"> Anterior à teoria do </w:t>
      </w:r>
      <w:r w:rsidR="003607BA" w:rsidRPr="00DD6894">
        <w:rPr>
          <w:rFonts w:ascii="Arial" w:hAnsi="Arial" w:cs="Arial"/>
          <w:i/>
        </w:rPr>
        <w:t>Labeling Approach</w:t>
      </w:r>
      <w:r w:rsidR="003607BA" w:rsidRPr="00DD6894">
        <w:rPr>
          <w:rFonts w:ascii="Arial" w:hAnsi="Arial" w:cs="Arial"/>
        </w:rPr>
        <w:t xml:space="preserve">, também conhecida como criminologia atributiva, os estudos acerca </w:t>
      </w:r>
      <w:r w:rsidR="00150A0A">
        <w:rPr>
          <w:rFonts w:ascii="Arial" w:hAnsi="Arial" w:cs="Arial"/>
        </w:rPr>
        <w:t>d</w:t>
      </w:r>
      <w:r w:rsidR="003607BA" w:rsidRPr="00DD6894">
        <w:rPr>
          <w:rFonts w:ascii="Arial" w:hAnsi="Arial" w:cs="Arial"/>
        </w:rPr>
        <w:t>os dados criminológicos apontavam o fenômeno do crime a partir de suas causas</w:t>
      </w:r>
      <w:r w:rsidR="00150A0A">
        <w:rPr>
          <w:rFonts w:ascii="Arial" w:hAnsi="Arial" w:cs="Arial"/>
        </w:rPr>
        <w:t>;</w:t>
      </w:r>
      <w:r w:rsidR="003607BA" w:rsidRPr="00DD6894">
        <w:rPr>
          <w:rFonts w:ascii="Arial" w:hAnsi="Arial" w:cs="Arial"/>
        </w:rPr>
        <w:t xml:space="preserve"> porém com o desenvolvimento dessa teoria começa-se a compreender e analisar os processos de criminalização. </w:t>
      </w:r>
    </w:p>
    <w:p w:rsidR="00F2123A" w:rsidRPr="00DD6894" w:rsidRDefault="00763079" w:rsidP="00304D0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 xml:space="preserve">BISSOLI </w:t>
      </w:r>
      <w:r w:rsidR="00A27C0F" w:rsidRPr="00DD6894">
        <w:rPr>
          <w:rFonts w:ascii="Arial" w:hAnsi="Arial" w:cs="Arial"/>
        </w:rPr>
        <w:t>FILHO</w:t>
      </w:r>
      <w:r w:rsidRPr="00DD6894">
        <w:rPr>
          <w:rFonts w:ascii="Arial" w:hAnsi="Arial" w:cs="Arial"/>
        </w:rPr>
        <w:t xml:space="preserve"> ressalta a consciência crítica da teoria</w:t>
      </w:r>
      <w:r w:rsidR="00150A0A">
        <w:rPr>
          <w:rFonts w:ascii="Arial" w:hAnsi="Arial" w:cs="Arial"/>
        </w:rPr>
        <w:t>,</w:t>
      </w:r>
      <w:r w:rsidRPr="00DD6894">
        <w:rPr>
          <w:rFonts w:ascii="Arial" w:hAnsi="Arial" w:cs="Arial"/>
        </w:rPr>
        <w:t xml:space="preserve"> quando esta define </w:t>
      </w:r>
      <w:r w:rsidR="00E62E9A" w:rsidRPr="00DD6894">
        <w:rPr>
          <w:rFonts w:ascii="Arial" w:hAnsi="Arial" w:cs="Arial"/>
        </w:rPr>
        <w:t>seu objeto de investigação, deslocando o foco de seus estudos do cri</w:t>
      </w:r>
      <w:r w:rsidR="005777A1">
        <w:rPr>
          <w:rFonts w:ascii="Arial" w:hAnsi="Arial" w:cs="Arial"/>
        </w:rPr>
        <w:t xml:space="preserve">minoso para as reações </w:t>
      </w:r>
      <w:r w:rsidR="00150A0A">
        <w:rPr>
          <w:rFonts w:ascii="Arial" w:hAnsi="Arial" w:cs="Arial"/>
        </w:rPr>
        <w:t>em torno</w:t>
      </w:r>
      <w:r w:rsidR="005777A1">
        <w:rPr>
          <w:rFonts w:ascii="Arial" w:hAnsi="Arial" w:cs="Arial"/>
        </w:rPr>
        <w:t xml:space="preserve"> quando </w:t>
      </w:r>
      <w:r w:rsidR="005777A1" w:rsidRPr="0060205E">
        <w:rPr>
          <w:rFonts w:ascii="Arial" w:hAnsi="Arial" w:cs="Arial"/>
          <w:i/>
        </w:rPr>
        <w:t>“e</w:t>
      </w:r>
      <w:r w:rsidR="00E62E9A" w:rsidRPr="0060205E">
        <w:rPr>
          <w:rFonts w:ascii="Arial" w:hAnsi="Arial" w:cs="Arial"/>
          <w:i/>
          <w:shd w:val="clear" w:color="auto" w:fill="FFFFFF"/>
        </w:rPr>
        <w:t xml:space="preserve">m meio às teorias antes referidas, são as teorias que se abrigam no labeling approach aquelas que mais evidentemente formarão uma barreira às </w:t>
      </w:r>
      <w:r w:rsidR="00150A0A" w:rsidRPr="0060205E">
        <w:rPr>
          <w:rFonts w:ascii="Arial" w:hAnsi="Arial" w:cs="Arial"/>
          <w:i/>
          <w:shd w:val="clear" w:color="auto" w:fill="FFFFFF"/>
        </w:rPr>
        <w:t>t</w:t>
      </w:r>
      <w:r w:rsidR="00E62E9A" w:rsidRPr="0060205E">
        <w:rPr>
          <w:rFonts w:ascii="Arial" w:hAnsi="Arial" w:cs="Arial"/>
          <w:i/>
          <w:shd w:val="clear" w:color="auto" w:fill="FFFFFF"/>
        </w:rPr>
        <w:t xml:space="preserve">eorias </w:t>
      </w:r>
      <w:r w:rsidR="00150A0A" w:rsidRPr="0060205E">
        <w:rPr>
          <w:rFonts w:ascii="Arial" w:hAnsi="Arial" w:cs="Arial"/>
          <w:i/>
          <w:shd w:val="clear" w:color="auto" w:fill="FFFFFF"/>
        </w:rPr>
        <w:t>t</w:t>
      </w:r>
      <w:r w:rsidR="00E62E9A" w:rsidRPr="0060205E">
        <w:rPr>
          <w:rFonts w:ascii="Arial" w:hAnsi="Arial" w:cs="Arial"/>
          <w:i/>
          <w:shd w:val="clear" w:color="auto" w:fill="FFFFFF"/>
        </w:rPr>
        <w:t>radicionais</w:t>
      </w:r>
      <w:r w:rsidR="00150A0A" w:rsidRPr="0060205E">
        <w:rPr>
          <w:rFonts w:ascii="Arial" w:hAnsi="Arial" w:cs="Arial"/>
          <w:i/>
          <w:shd w:val="clear" w:color="auto" w:fill="FFFFFF"/>
        </w:rPr>
        <w:t>”</w:t>
      </w:r>
      <w:r w:rsidR="00E62E9A" w:rsidRPr="00DD6894">
        <w:rPr>
          <w:rFonts w:ascii="Arial" w:hAnsi="Arial" w:cs="Arial"/>
          <w:shd w:val="clear" w:color="auto" w:fill="FFFFFF"/>
        </w:rPr>
        <w:t xml:space="preserve">, posto que constituem, </w:t>
      </w:r>
      <w:r w:rsidR="005777A1" w:rsidRPr="0060205E">
        <w:rPr>
          <w:rFonts w:ascii="Arial" w:hAnsi="Arial" w:cs="Arial"/>
          <w:i/>
          <w:shd w:val="clear" w:color="auto" w:fill="FFFFFF"/>
        </w:rPr>
        <w:t>“</w:t>
      </w:r>
      <w:r w:rsidR="00E62E9A" w:rsidRPr="0060205E">
        <w:rPr>
          <w:rFonts w:ascii="Arial" w:hAnsi="Arial" w:cs="Arial"/>
          <w:i/>
          <w:shd w:val="clear" w:color="auto" w:fill="FFFFFF"/>
        </w:rPr>
        <w:t>ao lado de outras correntes, um forte modelo de desconstrução</w:t>
      </w:r>
      <w:r w:rsidR="0060205E">
        <w:rPr>
          <w:rFonts w:ascii="Arial" w:hAnsi="Arial" w:cs="Arial"/>
          <w:shd w:val="clear" w:color="auto" w:fill="FFFFFF"/>
        </w:rPr>
        <w:t>”</w:t>
      </w:r>
      <w:r w:rsidR="00E62E9A" w:rsidRPr="00DD6894">
        <w:rPr>
          <w:rFonts w:ascii="Arial" w:hAnsi="Arial" w:cs="Arial"/>
          <w:shd w:val="clear" w:color="auto" w:fill="FFFFFF"/>
        </w:rPr>
        <w:t xml:space="preserve"> do moderno sistema </w:t>
      </w:r>
      <w:r w:rsidR="00323F42" w:rsidRPr="00DD6894">
        <w:rPr>
          <w:rFonts w:ascii="Arial" w:hAnsi="Arial" w:cs="Arial"/>
          <w:shd w:val="clear" w:color="auto" w:fill="FFFFFF"/>
        </w:rPr>
        <w:t>penal.”</w:t>
      </w:r>
      <w:r w:rsidR="00E62E9A" w:rsidRPr="00DD6894">
        <w:rPr>
          <w:rStyle w:val="Refdenotaderodap"/>
          <w:rFonts w:ascii="Arial" w:hAnsi="Arial" w:cs="Arial"/>
          <w:shd w:val="clear" w:color="auto" w:fill="FFFFFF"/>
        </w:rPr>
        <w:footnoteReference w:id="56"/>
      </w:r>
    </w:p>
    <w:p w:rsidR="00F2123A" w:rsidRPr="00DD6894" w:rsidRDefault="00276F15" w:rsidP="00F2123A">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Como estudado por ELIAS e SCOTSSON, os grupos dos bairros definidos como</w:t>
      </w:r>
      <w:r w:rsidR="00150A0A">
        <w:rPr>
          <w:rFonts w:ascii="Arial" w:hAnsi="Arial" w:cs="Arial"/>
        </w:rPr>
        <w:t xml:space="preserve"> z</w:t>
      </w:r>
      <w:r w:rsidRPr="00DD6894">
        <w:rPr>
          <w:rFonts w:ascii="Arial" w:hAnsi="Arial" w:cs="Arial"/>
        </w:rPr>
        <w:t xml:space="preserve">onas se diferenciavam entre si por motivos sociais e estipulavam a desigualdade </w:t>
      </w:r>
      <w:r w:rsidR="00150A0A">
        <w:rPr>
          <w:rFonts w:ascii="Arial" w:hAnsi="Arial" w:cs="Arial"/>
        </w:rPr>
        <w:t>através de</w:t>
      </w:r>
      <w:r w:rsidRPr="00DD6894">
        <w:rPr>
          <w:rFonts w:ascii="Arial" w:hAnsi="Arial" w:cs="Arial"/>
        </w:rPr>
        <w:t xml:space="preserve"> características como moradia e tempo de vivência no local. BECKER considera que os comportamentos sociais não podem </w:t>
      </w:r>
      <w:r w:rsidR="00150A0A">
        <w:rPr>
          <w:rFonts w:ascii="Arial" w:hAnsi="Arial" w:cs="Arial"/>
        </w:rPr>
        <w:t xml:space="preserve">ser </w:t>
      </w:r>
      <w:r w:rsidRPr="00DD6894">
        <w:rPr>
          <w:rFonts w:ascii="Arial" w:hAnsi="Arial" w:cs="Arial"/>
        </w:rPr>
        <w:t>explica</w:t>
      </w:r>
      <w:r w:rsidR="00150A0A">
        <w:rPr>
          <w:rFonts w:ascii="Arial" w:hAnsi="Arial" w:cs="Arial"/>
        </w:rPr>
        <w:t>dos</w:t>
      </w:r>
      <w:r w:rsidRPr="00DD6894">
        <w:rPr>
          <w:rFonts w:ascii="Arial" w:hAnsi="Arial" w:cs="Arial"/>
        </w:rPr>
        <w:t xml:space="preserve"> a partir de esquemas estabelecidos de forma rígida</w:t>
      </w:r>
      <w:r w:rsidR="005402C7" w:rsidRPr="00DD6894">
        <w:rPr>
          <w:rFonts w:ascii="Arial" w:hAnsi="Arial" w:cs="Arial"/>
        </w:rPr>
        <w:t>, mas</w:t>
      </w:r>
      <w:r w:rsidR="00956AEA" w:rsidRPr="00DD6894">
        <w:rPr>
          <w:rFonts w:ascii="Arial" w:hAnsi="Arial" w:cs="Arial"/>
        </w:rPr>
        <w:t xml:space="preserve"> s</w:t>
      </w:r>
      <w:r w:rsidR="00150A0A">
        <w:rPr>
          <w:rFonts w:ascii="Arial" w:hAnsi="Arial" w:cs="Arial"/>
        </w:rPr>
        <w:t>omente</w:t>
      </w:r>
      <w:r w:rsidR="00956AEA" w:rsidRPr="00DD6894">
        <w:rPr>
          <w:rFonts w:ascii="Arial" w:hAnsi="Arial" w:cs="Arial"/>
        </w:rPr>
        <w:t xml:space="preserve"> pela interação entre os sujeitos. Assim, o comportamento dos indivíduos pode ser compreendido a partir das interpretações que cada um faz dos mecanismos de interação social em que se e</w:t>
      </w:r>
      <w:r w:rsidR="00F2123A" w:rsidRPr="00DD6894">
        <w:rPr>
          <w:rFonts w:ascii="Arial" w:hAnsi="Arial" w:cs="Arial"/>
        </w:rPr>
        <w:t xml:space="preserve">ncontra devidamente envolvido. </w:t>
      </w:r>
    </w:p>
    <w:p w:rsidR="0085068E" w:rsidRPr="00DD6894" w:rsidRDefault="00956AEA" w:rsidP="00F2123A">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A partir do interacionismo simbólico</w:t>
      </w:r>
      <w:r w:rsidR="00150A0A">
        <w:rPr>
          <w:rFonts w:ascii="Arial" w:hAnsi="Arial" w:cs="Arial"/>
        </w:rPr>
        <w:t>,</w:t>
      </w:r>
      <w:r w:rsidRPr="00DD6894">
        <w:rPr>
          <w:rFonts w:ascii="Arial" w:hAnsi="Arial" w:cs="Arial"/>
        </w:rPr>
        <w:t xml:space="preserve"> BECKER realça que </w:t>
      </w:r>
      <w:r w:rsidR="00624694">
        <w:rPr>
          <w:rFonts w:ascii="Arial" w:hAnsi="Arial" w:cs="Arial"/>
        </w:rPr>
        <w:t xml:space="preserve">os </w:t>
      </w:r>
      <w:r w:rsidRPr="00DD6894">
        <w:rPr>
          <w:rFonts w:ascii="Arial" w:hAnsi="Arial" w:cs="Arial"/>
        </w:rPr>
        <w:t xml:space="preserve">estudos de grupos desviantes somente podem ser validados se analisados, </w:t>
      </w:r>
      <w:r w:rsidRPr="00DD6894">
        <w:rPr>
          <w:rFonts w:ascii="Arial" w:hAnsi="Arial" w:cs="Arial"/>
          <w:i/>
        </w:rPr>
        <w:t>a priori</w:t>
      </w:r>
      <w:r w:rsidRPr="00DD6894">
        <w:rPr>
          <w:rFonts w:ascii="Arial" w:hAnsi="Arial" w:cs="Arial"/>
        </w:rPr>
        <w:t>, qual a reação das outras pessoas envolvidas, ou seja,</w:t>
      </w:r>
      <w:r w:rsidR="00435211" w:rsidRPr="00DD6894">
        <w:rPr>
          <w:rFonts w:ascii="Arial" w:hAnsi="Arial" w:cs="Arial"/>
        </w:rPr>
        <w:t xml:space="preserve"> da sociedade </w:t>
      </w:r>
      <w:r w:rsidR="00150A0A">
        <w:rPr>
          <w:rFonts w:ascii="Arial" w:hAnsi="Arial" w:cs="Arial"/>
        </w:rPr>
        <w:t>em volta</w:t>
      </w:r>
      <w:r w:rsidR="009F652C" w:rsidRPr="00DD6894">
        <w:rPr>
          <w:rFonts w:ascii="Arial" w:hAnsi="Arial" w:cs="Arial"/>
        </w:rPr>
        <w:t xml:space="preserve"> do desvio: </w:t>
      </w:r>
      <w:r w:rsidR="009F652C" w:rsidRPr="0060205E">
        <w:rPr>
          <w:rFonts w:ascii="Arial" w:hAnsi="Arial" w:cs="Arial"/>
          <w:i/>
        </w:rPr>
        <w:t>“</w:t>
      </w:r>
      <w:r w:rsidR="00435211" w:rsidRPr="0060205E">
        <w:rPr>
          <w:rFonts w:ascii="Arial" w:hAnsi="Arial" w:cs="Arial"/>
          <w:i/>
        </w:rPr>
        <w:t>As teorias interacionistas do desvio, como as teorias interacionistas em geral, prestam atenção à forma como os atores sociais se definem uns aos outros e a seus ambientes.</w:t>
      </w:r>
      <w:r w:rsidR="00FA6628">
        <w:rPr>
          <w:rFonts w:ascii="Arial" w:hAnsi="Arial" w:cs="Arial"/>
          <w:i/>
        </w:rPr>
        <w:t xml:space="preserve">” </w:t>
      </w:r>
      <w:r w:rsidR="00FA6628" w:rsidRPr="00FA6628">
        <w:rPr>
          <w:rFonts w:ascii="Arial" w:hAnsi="Arial" w:cs="Arial"/>
        </w:rPr>
        <w:t>Assim,</w:t>
      </w:r>
      <w:r w:rsidR="00150A0A" w:rsidRPr="0060205E">
        <w:rPr>
          <w:rFonts w:ascii="Arial" w:hAnsi="Arial" w:cs="Arial"/>
          <w:i/>
        </w:rPr>
        <w:t xml:space="preserve"> </w:t>
      </w:r>
      <w:r w:rsidR="00FA6628">
        <w:rPr>
          <w:rFonts w:ascii="Arial" w:hAnsi="Arial" w:cs="Arial"/>
        </w:rPr>
        <w:t xml:space="preserve">consideram atentar aos </w:t>
      </w:r>
      <w:r w:rsidR="00FA6628">
        <w:rPr>
          <w:rFonts w:ascii="Arial" w:hAnsi="Arial" w:cs="Arial"/>
          <w:i/>
        </w:rPr>
        <w:t>“</w:t>
      </w:r>
      <w:r w:rsidR="00435211" w:rsidRPr="0060205E">
        <w:rPr>
          <w:rFonts w:ascii="Arial" w:hAnsi="Arial" w:cs="Arial"/>
          <w:i/>
        </w:rPr>
        <w:t xml:space="preserve">diferenciais no poder de definir; no modo como um grupo conquista e usa o poder de definir a maneira como outros grupos serão considerados, compreendidos e </w:t>
      </w:r>
      <w:r w:rsidR="00323F42" w:rsidRPr="0060205E">
        <w:rPr>
          <w:rFonts w:ascii="Arial" w:hAnsi="Arial" w:cs="Arial"/>
          <w:i/>
        </w:rPr>
        <w:t>tratados.”</w:t>
      </w:r>
      <w:r w:rsidR="00435211" w:rsidRPr="00DD6894">
        <w:rPr>
          <w:rStyle w:val="Refdenotaderodap"/>
          <w:rFonts w:ascii="Arial" w:hAnsi="Arial" w:cs="Arial"/>
        </w:rPr>
        <w:footnoteReference w:id="57"/>
      </w:r>
      <w:r w:rsidR="000D1BBB" w:rsidRPr="00DD6894">
        <w:rPr>
          <w:rFonts w:ascii="Arial" w:hAnsi="Arial" w:cs="Arial"/>
        </w:rPr>
        <w:t xml:space="preserve"> </w:t>
      </w:r>
    </w:p>
    <w:p w:rsidR="00711953" w:rsidRPr="00DD6894" w:rsidRDefault="0032275B" w:rsidP="00B2652F">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BISSOLI</w:t>
      </w:r>
      <w:r w:rsidR="00A27C0F" w:rsidRPr="00DD6894">
        <w:rPr>
          <w:rFonts w:ascii="Arial" w:hAnsi="Arial" w:cs="Arial"/>
        </w:rPr>
        <w:t xml:space="preserve"> FILHO</w:t>
      </w:r>
      <w:r w:rsidRPr="00DD6894">
        <w:rPr>
          <w:rFonts w:ascii="Arial" w:hAnsi="Arial" w:cs="Arial"/>
        </w:rPr>
        <w:t xml:space="preserve"> define o interacionismo</w:t>
      </w:r>
      <w:r w:rsidR="00150A0A">
        <w:rPr>
          <w:rFonts w:ascii="Arial" w:hAnsi="Arial" w:cs="Arial"/>
        </w:rPr>
        <w:t>,</w:t>
      </w:r>
      <w:r w:rsidRPr="00DD6894">
        <w:rPr>
          <w:rFonts w:ascii="Arial" w:hAnsi="Arial" w:cs="Arial"/>
        </w:rPr>
        <w:t xml:space="preserve"> expondo a construção da realidade entre os conviventes da sociedade em processo de interação entre as pessoas, não podendo o comportamento humano ser</w:t>
      </w:r>
      <w:r w:rsidR="0008162E">
        <w:rPr>
          <w:rFonts w:ascii="Arial" w:hAnsi="Arial" w:cs="Arial"/>
        </w:rPr>
        <w:t xml:space="preserve"> isolado da interação social, quando a </w:t>
      </w:r>
      <w:r w:rsidRPr="00DD6894">
        <w:rPr>
          <w:rFonts w:ascii="Arial" w:hAnsi="Arial" w:cs="Arial"/>
        </w:rPr>
        <w:t xml:space="preserve">interpretação </w:t>
      </w:r>
      <w:r w:rsidR="0008162E">
        <w:rPr>
          <w:rFonts w:ascii="Arial" w:hAnsi="Arial" w:cs="Arial"/>
        </w:rPr>
        <w:t xml:space="preserve">realizada é </w:t>
      </w:r>
      <w:r w:rsidRPr="00DD6894">
        <w:rPr>
          <w:rFonts w:ascii="Arial" w:hAnsi="Arial" w:cs="Arial"/>
        </w:rPr>
        <w:t>resultado da mediação simbólica entre</w:t>
      </w:r>
      <w:r w:rsidR="00B2652F" w:rsidRPr="00DD6894">
        <w:rPr>
          <w:rFonts w:ascii="Arial" w:hAnsi="Arial" w:cs="Arial"/>
        </w:rPr>
        <w:t xml:space="preserve"> comportamentos e</w:t>
      </w:r>
      <w:r w:rsidR="00150A0A">
        <w:rPr>
          <w:rFonts w:ascii="Arial" w:hAnsi="Arial" w:cs="Arial"/>
        </w:rPr>
        <w:t xml:space="preserve"> </w:t>
      </w:r>
      <w:r w:rsidR="00B2652F" w:rsidRPr="00DD6894">
        <w:rPr>
          <w:rFonts w:ascii="Arial" w:hAnsi="Arial" w:cs="Arial"/>
        </w:rPr>
        <w:t>convivência. Uma vez em conjunto</w:t>
      </w:r>
      <w:r w:rsidR="00150A0A">
        <w:rPr>
          <w:rFonts w:ascii="Arial" w:hAnsi="Arial" w:cs="Arial"/>
        </w:rPr>
        <w:t>,</w:t>
      </w:r>
      <w:r w:rsidR="00B2652F" w:rsidRPr="00DD6894">
        <w:rPr>
          <w:rFonts w:ascii="Arial" w:hAnsi="Arial" w:cs="Arial"/>
        </w:rPr>
        <w:t xml:space="preserve"> os </w:t>
      </w:r>
      <w:r w:rsidR="00B2652F" w:rsidRPr="0060205E">
        <w:rPr>
          <w:rFonts w:ascii="Arial" w:hAnsi="Arial" w:cs="Arial"/>
          <w:i/>
        </w:rPr>
        <w:t>“seres humanos buscam certas coisas com base no significado que estas</w:t>
      </w:r>
      <w:r w:rsidR="00010C95" w:rsidRPr="0060205E">
        <w:rPr>
          <w:rFonts w:ascii="Arial" w:hAnsi="Arial" w:cs="Arial"/>
          <w:i/>
        </w:rPr>
        <w:t xml:space="preserve"> </w:t>
      </w:r>
      <w:r w:rsidR="00B2652F" w:rsidRPr="0060205E">
        <w:rPr>
          <w:rFonts w:ascii="Arial" w:hAnsi="Arial" w:cs="Arial"/>
          <w:i/>
        </w:rPr>
        <w:t>têm para eles</w:t>
      </w:r>
      <w:r w:rsidR="00EE2C90" w:rsidRPr="0060205E">
        <w:rPr>
          <w:rFonts w:ascii="Arial" w:hAnsi="Arial" w:cs="Arial"/>
          <w:i/>
        </w:rPr>
        <w:t>.”</w:t>
      </w:r>
      <w:r w:rsidR="00B2652F" w:rsidRPr="0060205E">
        <w:rPr>
          <w:rFonts w:ascii="Arial" w:hAnsi="Arial" w:cs="Arial"/>
          <w:i/>
        </w:rPr>
        <w:t xml:space="preserve"> </w:t>
      </w:r>
      <w:r w:rsidR="00B2652F" w:rsidRPr="00DD6894">
        <w:rPr>
          <w:rFonts w:ascii="Arial" w:hAnsi="Arial" w:cs="Arial"/>
        </w:rPr>
        <w:t xml:space="preserve">Contudo, essas representações constituem o </w:t>
      </w:r>
      <w:r w:rsidR="00B2652F" w:rsidRPr="0060205E">
        <w:rPr>
          <w:rFonts w:ascii="Arial" w:hAnsi="Arial" w:cs="Arial"/>
          <w:i/>
        </w:rPr>
        <w:t>“produto da interação social nas sociedades humanas”,</w:t>
      </w:r>
      <w:r w:rsidR="00B2652F" w:rsidRPr="00DD6894">
        <w:rPr>
          <w:rFonts w:ascii="Arial" w:hAnsi="Arial" w:cs="Arial"/>
        </w:rPr>
        <w:t xml:space="preserve"> convertem-se em “</w:t>
      </w:r>
      <w:r w:rsidR="00B2652F" w:rsidRPr="0060205E">
        <w:rPr>
          <w:rFonts w:ascii="Arial" w:hAnsi="Arial" w:cs="Arial"/>
          <w:i/>
        </w:rPr>
        <w:t xml:space="preserve">tratados definidos através de um processo interpretativo” </w:t>
      </w:r>
      <w:r w:rsidR="00B2652F" w:rsidRPr="00DD6894">
        <w:rPr>
          <w:rFonts w:ascii="Arial" w:hAnsi="Arial" w:cs="Arial"/>
        </w:rPr>
        <w:t xml:space="preserve">realizado por cada pessoa com intuito de associar os </w:t>
      </w:r>
      <w:r w:rsidR="00B2652F" w:rsidRPr="0060205E">
        <w:rPr>
          <w:rFonts w:ascii="Arial" w:hAnsi="Arial" w:cs="Arial"/>
          <w:i/>
        </w:rPr>
        <w:t>“signos que ele encontra”.</w:t>
      </w:r>
      <w:r w:rsidR="00B2652F" w:rsidRPr="00DD6894">
        <w:rPr>
          <w:rFonts w:ascii="Arial" w:hAnsi="Arial" w:cs="Arial"/>
        </w:rPr>
        <w:t xml:space="preserve"> </w:t>
      </w:r>
      <w:r w:rsidRPr="00DD6894">
        <w:rPr>
          <w:rFonts w:ascii="Arial" w:hAnsi="Arial" w:cs="Arial"/>
        </w:rPr>
        <w:t xml:space="preserve">A perspectiva do interacionismo simbólico, </w:t>
      </w:r>
      <w:r w:rsidR="00B2652F" w:rsidRPr="00DD6894">
        <w:rPr>
          <w:rFonts w:ascii="Arial" w:hAnsi="Arial" w:cs="Arial"/>
        </w:rPr>
        <w:t>assim,</w:t>
      </w:r>
      <w:r w:rsidRPr="00DD6894">
        <w:rPr>
          <w:rFonts w:ascii="Arial" w:hAnsi="Arial" w:cs="Arial"/>
        </w:rPr>
        <w:t xml:space="preserve"> é construída sobre o pressuposto básico de que o homem e a sociedade constituem unidades inseparáveis.</w:t>
      </w:r>
      <w:r w:rsidRPr="00DD6894">
        <w:rPr>
          <w:rStyle w:val="Refdenotaderodap"/>
          <w:rFonts w:ascii="Arial" w:hAnsi="Arial" w:cs="Arial"/>
        </w:rPr>
        <w:footnoteReference w:id="58"/>
      </w:r>
    </w:p>
    <w:p w:rsidR="00435211" w:rsidRPr="00624694" w:rsidRDefault="0085068E" w:rsidP="00160998">
      <w:pPr>
        <w:pStyle w:val="NormalWeb"/>
        <w:shd w:val="clear" w:color="auto" w:fill="FFFFFF"/>
        <w:spacing w:before="0" w:beforeAutospacing="0" w:after="0" w:afterAutospacing="0" w:line="360" w:lineRule="auto"/>
        <w:ind w:firstLine="851"/>
        <w:jc w:val="both"/>
        <w:rPr>
          <w:rFonts w:ascii="Arial" w:hAnsi="Arial" w:cs="Arial"/>
        </w:rPr>
      </w:pPr>
      <w:r w:rsidRPr="00DD6894">
        <w:rPr>
          <w:rFonts w:ascii="Arial" w:hAnsi="Arial" w:cs="Arial"/>
        </w:rPr>
        <w:t xml:space="preserve">Tal interação simbólica surgiu dos estudos de Herbert </w:t>
      </w:r>
      <w:r w:rsidR="00B72451" w:rsidRPr="00DD6894">
        <w:rPr>
          <w:rFonts w:ascii="Arial" w:hAnsi="Arial" w:cs="Arial"/>
        </w:rPr>
        <w:t>BLUMER</w:t>
      </w:r>
      <w:r w:rsidRPr="00DD6894">
        <w:rPr>
          <w:rFonts w:ascii="Arial" w:hAnsi="Arial" w:cs="Arial"/>
        </w:rPr>
        <w:t xml:space="preserve">, </w:t>
      </w:r>
      <w:r w:rsidR="005777A1">
        <w:rPr>
          <w:rFonts w:ascii="Arial" w:hAnsi="Arial" w:cs="Arial"/>
        </w:rPr>
        <w:t xml:space="preserve">em </w:t>
      </w:r>
      <w:r w:rsidRPr="00DD6894">
        <w:rPr>
          <w:rFonts w:ascii="Arial" w:hAnsi="Arial" w:cs="Arial"/>
        </w:rPr>
        <w:t xml:space="preserve">1937, ao qualificar os processos de relacionamento entre as pessoas, quando relações </w:t>
      </w:r>
      <w:r w:rsidRPr="00624694">
        <w:rPr>
          <w:rFonts w:ascii="Arial" w:hAnsi="Arial" w:cs="Arial"/>
        </w:rPr>
        <w:t>sociais não se moldam predeterminadas</w:t>
      </w:r>
      <w:r w:rsidR="002F5817" w:rsidRPr="00624694">
        <w:rPr>
          <w:rFonts w:ascii="Arial" w:hAnsi="Arial" w:cs="Arial"/>
        </w:rPr>
        <w:t>, mas</w:t>
      </w:r>
      <w:r w:rsidRPr="00624694">
        <w:rPr>
          <w:rFonts w:ascii="Arial" w:hAnsi="Arial" w:cs="Arial"/>
        </w:rPr>
        <w:t xml:space="preserve"> sim condicionadas pela</w:t>
      </w:r>
      <w:r w:rsidR="002F5817" w:rsidRPr="00624694">
        <w:rPr>
          <w:rFonts w:ascii="Arial" w:hAnsi="Arial" w:cs="Arial"/>
        </w:rPr>
        <w:t>s</w:t>
      </w:r>
      <w:r w:rsidRPr="00624694">
        <w:rPr>
          <w:rFonts w:ascii="Arial" w:hAnsi="Arial" w:cs="Arial"/>
        </w:rPr>
        <w:t xml:space="preserve"> reciprocidades entre as personagens dessa conexão, que sempre e constantemente necessita da aprovação do outro.</w:t>
      </w:r>
      <w:r w:rsidRPr="00624694">
        <w:rPr>
          <w:rStyle w:val="Refdenotaderodap"/>
          <w:rFonts w:ascii="Arial" w:hAnsi="Arial" w:cs="Arial"/>
        </w:rPr>
        <w:footnoteReference w:id="59"/>
      </w:r>
      <w:r w:rsidR="00097826" w:rsidRPr="00624694">
        <w:rPr>
          <w:rFonts w:ascii="Arial" w:hAnsi="Arial" w:cs="Arial"/>
        </w:rPr>
        <w:t xml:space="preserve"> </w:t>
      </w:r>
    </w:p>
    <w:p w:rsidR="00624694" w:rsidRPr="00624694" w:rsidRDefault="00B72451" w:rsidP="00160998">
      <w:pPr>
        <w:spacing w:after="0" w:line="360" w:lineRule="auto"/>
        <w:ind w:firstLine="708"/>
        <w:jc w:val="both"/>
        <w:rPr>
          <w:rFonts w:ascii="Arial" w:hAnsi="Arial" w:cs="Arial"/>
          <w:sz w:val="24"/>
          <w:szCs w:val="24"/>
        </w:rPr>
      </w:pPr>
      <w:r w:rsidRPr="00624694">
        <w:rPr>
          <w:rFonts w:ascii="Arial" w:hAnsi="Arial" w:cs="Arial"/>
          <w:sz w:val="24"/>
          <w:szCs w:val="24"/>
        </w:rPr>
        <w:t>TAYLOR</w:t>
      </w:r>
      <w:r w:rsidR="0085068E" w:rsidRPr="00624694">
        <w:rPr>
          <w:rFonts w:ascii="Arial" w:hAnsi="Arial" w:cs="Arial"/>
          <w:sz w:val="24"/>
          <w:szCs w:val="24"/>
        </w:rPr>
        <w:t xml:space="preserve"> e </w:t>
      </w:r>
      <w:r w:rsidRPr="00624694">
        <w:rPr>
          <w:rFonts w:ascii="Arial" w:hAnsi="Arial" w:cs="Arial"/>
          <w:sz w:val="24"/>
          <w:szCs w:val="24"/>
        </w:rPr>
        <w:t>YOUNG</w:t>
      </w:r>
      <w:r w:rsidR="0085068E" w:rsidRPr="00624694">
        <w:rPr>
          <w:rFonts w:ascii="Arial" w:hAnsi="Arial" w:cs="Arial"/>
          <w:sz w:val="24"/>
          <w:szCs w:val="24"/>
        </w:rPr>
        <w:t xml:space="preserve">, por sua vez ressaltam que a sociedade em si cria o desvio </w:t>
      </w:r>
      <w:r w:rsidR="005777A1" w:rsidRPr="00624694">
        <w:rPr>
          <w:rFonts w:ascii="Arial" w:hAnsi="Arial" w:cs="Arial"/>
          <w:sz w:val="24"/>
          <w:szCs w:val="24"/>
        </w:rPr>
        <w:t>como</w:t>
      </w:r>
      <w:r w:rsidR="0085068E" w:rsidRPr="00624694">
        <w:rPr>
          <w:rFonts w:ascii="Arial" w:hAnsi="Arial" w:cs="Arial"/>
          <w:sz w:val="24"/>
          <w:szCs w:val="24"/>
        </w:rPr>
        <w:t xml:space="preserve"> a qualidade da definição</w:t>
      </w:r>
      <w:r w:rsidR="00160998">
        <w:rPr>
          <w:rFonts w:ascii="Arial" w:hAnsi="Arial" w:cs="Arial"/>
          <w:sz w:val="24"/>
          <w:szCs w:val="24"/>
        </w:rPr>
        <w:t xml:space="preserve"> de</w:t>
      </w:r>
      <w:r w:rsidR="0085068E" w:rsidRPr="00624694">
        <w:rPr>
          <w:rFonts w:ascii="Arial" w:hAnsi="Arial" w:cs="Arial"/>
          <w:sz w:val="24"/>
          <w:szCs w:val="24"/>
        </w:rPr>
        <w:t xml:space="preserve"> crime definida pelo entorno social, sendo o desviante e seu ato </w:t>
      </w:r>
      <w:r w:rsidR="00160998">
        <w:rPr>
          <w:rFonts w:ascii="Arial" w:hAnsi="Arial" w:cs="Arial"/>
          <w:sz w:val="24"/>
          <w:szCs w:val="24"/>
        </w:rPr>
        <w:t>gerado</w:t>
      </w:r>
      <w:r w:rsidR="00010C95">
        <w:rPr>
          <w:rFonts w:ascii="Arial" w:hAnsi="Arial" w:cs="Arial"/>
          <w:sz w:val="24"/>
          <w:szCs w:val="24"/>
        </w:rPr>
        <w:t>s</w:t>
      </w:r>
      <w:r w:rsidR="0085068E" w:rsidRPr="00624694">
        <w:rPr>
          <w:rFonts w:ascii="Arial" w:hAnsi="Arial" w:cs="Arial"/>
          <w:sz w:val="24"/>
          <w:szCs w:val="24"/>
        </w:rPr>
        <w:t xml:space="preserve"> </w:t>
      </w:r>
      <w:r w:rsidR="007853CB" w:rsidRPr="00624694">
        <w:rPr>
          <w:rFonts w:ascii="Arial" w:hAnsi="Arial" w:cs="Arial"/>
          <w:sz w:val="24"/>
          <w:szCs w:val="24"/>
        </w:rPr>
        <w:t>por um conjunto de pessoas</w:t>
      </w:r>
      <w:r w:rsidR="00160998">
        <w:rPr>
          <w:rFonts w:ascii="Arial" w:hAnsi="Arial" w:cs="Arial"/>
          <w:sz w:val="24"/>
          <w:szCs w:val="24"/>
        </w:rPr>
        <w:t>.</w:t>
      </w:r>
      <w:r w:rsidR="007853CB" w:rsidRPr="00624694">
        <w:rPr>
          <w:rFonts w:ascii="Arial" w:hAnsi="Arial" w:cs="Arial"/>
          <w:sz w:val="24"/>
          <w:szCs w:val="24"/>
        </w:rPr>
        <w:t xml:space="preserve"> </w:t>
      </w:r>
      <w:r w:rsidR="00160998" w:rsidRPr="00624694">
        <w:rPr>
          <w:rFonts w:ascii="Arial" w:hAnsi="Arial" w:cs="Arial"/>
          <w:sz w:val="24"/>
          <w:szCs w:val="24"/>
        </w:rPr>
        <w:t>E</w:t>
      </w:r>
      <w:r w:rsidR="0085068E" w:rsidRPr="00624694">
        <w:rPr>
          <w:rFonts w:ascii="Arial" w:hAnsi="Arial" w:cs="Arial"/>
          <w:sz w:val="24"/>
          <w:szCs w:val="24"/>
        </w:rPr>
        <w:t xml:space="preserve">ste enfoque </w:t>
      </w:r>
      <w:r w:rsidR="00EC32D6" w:rsidRPr="00624694">
        <w:rPr>
          <w:rFonts w:ascii="Arial" w:hAnsi="Arial" w:cs="Arial"/>
          <w:sz w:val="24"/>
          <w:szCs w:val="24"/>
        </w:rPr>
        <w:t>toma</w:t>
      </w:r>
      <w:r w:rsidR="0085068E" w:rsidRPr="00624694">
        <w:rPr>
          <w:rFonts w:ascii="Arial" w:hAnsi="Arial" w:cs="Arial"/>
          <w:sz w:val="24"/>
          <w:szCs w:val="24"/>
        </w:rPr>
        <w:t xml:space="preserve"> parte de</w:t>
      </w:r>
      <w:r w:rsidR="00160998">
        <w:rPr>
          <w:rFonts w:ascii="Arial" w:hAnsi="Arial" w:cs="Arial"/>
          <w:sz w:val="24"/>
          <w:szCs w:val="24"/>
        </w:rPr>
        <w:t xml:space="preserve"> estudos inclusivos da criminologia crítica</w:t>
      </w:r>
      <w:r w:rsidR="00010C95">
        <w:rPr>
          <w:rFonts w:ascii="Arial" w:hAnsi="Arial" w:cs="Arial"/>
          <w:sz w:val="24"/>
          <w:szCs w:val="24"/>
        </w:rPr>
        <w:t>,</w:t>
      </w:r>
      <w:r w:rsidR="00160998">
        <w:rPr>
          <w:rFonts w:ascii="Arial" w:hAnsi="Arial" w:cs="Arial"/>
          <w:sz w:val="24"/>
          <w:szCs w:val="24"/>
        </w:rPr>
        <w:t xml:space="preserve"> em</w:t>
      </w:r>
      <w:r w:rsidR="0085068E" w:rsidRPr="00624694">
        <w:rPr>
          <w:rFonts w:ascii="Arial" w:hAnsi="Arial" w:cs="Arial"/>
          <w:i/>
          <w:sz w:val="24"/>
          <w:szCs w:val="24"/>
        </w:rPr>
        <w:t xml:space="preserve"> </w:t>
      </w:r>
      <w:r w:rsidR="00EC32D6" w:rsidRPr="0060205E">
        <w:rPr>
          <w:rFonts w:ascii="Arial" w:hAnsi="Arial" w:cs="Arial"/>
          <w:i/>
          <w:sz w:val="24"/>
          <w:szCs w:val="24"/>
        </w:rPr>
        <w:t>“</w:t>
      </w:r>
      <w:r w:rsidR="00624694" w:rsidRPr="0060205E">
        <w:rPr>
          <w:rFonts w:ascii="Arial" w:hAnsi="Arial" w:cs="Arial"/>
          <w:i/>
          <w:sz w:val="24"/>
          <w:szCs w:val="24"/>
        </w:rPr>
        <w:t>um movimento mais amplo de criminologia e sociologia contra o legado de noções positivistas ou absolutistas de crime, desvios e problemas sociais</w:t>
      </w:r>
      <w:r w:rsidR="0085068E" w:rsidRPr="0060205E">
        <w:rPr>
          <w:rFonts w:ascii="Arial" w:hAnsi="Arial" w:cs="Arial"/>
          <w:i/>
          <w:sz w:val="24"/>
          <w:szCs w:val="24"/>
        </w:rPr>
        <w:t>.</w:t>
      </w:r>
      <w:r w:rsidR="007853CB" w:rsidRPr="0060205E">
        <w:rPr>
          <w:rFonts w:ascii="Arial" w:hAnsi="Arial" w:cs="Arial"/>
          <w:i/>
          <w:sz w:val="24"/>
          <w:szCs w:val="24"/>
        </w:rPr>
        <w:t>”</w:t>
      </w:r>
      <w:r w:rsidR="0085068E" w:rsidRPr="00160998">
        <w:rPr>
          <w:rFonts w:ascii="Arial" w:hAnsi="Arial" w:cs="Arial"/>
          <w:sz w:val="18"/>
          <w:szCs w:val="18"/>
        </w:rPr>
        <w:footnoteReference w:id="60"/>
      </w:r>
    </w:p>
    <w:p w:rsidR="009B579B" w:rsidRPr="00624694" w:rsidRDefault="005016B1" w:rsidP="00160998">
      <w:pPr>
        <w:spacing w:after="0" w:line="360" w:lineRule="auto"/>
        <w:ind w:firstLine="708"/>
        <w:jc w:val="both"/>
        <w:rPr>
          <w:rFonts w:ascii="Arial" w:hAnsi="Arial" w:cs="Arial"/>
          <w:sz w:val="24"/>
          <w:szCs w:val="24"/>
        </w:rPr>
      </w:pPr>
      <w:r w:rsidRPr="00624694">
        <w:rPr>
          <w:rFonts w:ascii="Arial" w:hAnsi="Arial" w:cs="Arial"/>
          <w:sz w:val="24"/>
          <w:szCs w:val="24"/>
        </w:rPr>
        <w:t xml:space="preserve">Essa </w:t>
      </w:r>
      <w:r w:rsidR="0085068E" w:rsidRPr="00624694">
        <w:rPr>
          <w:rFonts w:ascii="Arial" w:hAnsi="Arial" w:cs="Arial"/>
          <w:sz w:val="24"/>
          <w:szCs w:val="24"/>
        </w:rPr>
        <w:t>definição é propensa a entender que a condição de desviante ou criminoso</w:t>
      </w:r>
      <w:r w:rsidR="0074045E" w:rsidRPr="00624694">
        <w:rPr>
          <w:rFonts w:ascii="Arial" w:hAnsi="Arial" w:cs="Arial"/>
          <w:sz w:val="24"/>
          <w:szCs w:val="24"/>
        </w:rPr>
        <w:t xml:space="preserve"> parte da ação dos mecanismos de controle da sociedade, entre eles, os próprios grupos considerados estabelecidos</w:t>
      </w:r>
      <w:r w:rsidR="00010C95">
        <w:rPr>
          <w:rFonts w:ascii="Arial" w:hAnsi="Arial" w:cs="Arial"/>
          <w:sz w:val="24"/>
          <w:szCs w:val="24"/>
        </w:rPr>
        <w:t>,</w:t>
      </w:r>
      <w:r w:rsidR="0074045E" w:rsidRPr="00624694">
        <w:rPr>
          <w:rFonts w:ascii="Arial" w:hAnsi="Arial" w:cs="Arial"/>
          <w:sz w:val="24"/>
          <w:szCs w:val="24"/>
        </w:rPr>
        <w:t xml:space="preserve"> que agem contrários a certos atos praticados por pessoas selecionáveis, que formam um conjunto específico no trato social.</w:t>
      </w:r>
    </w:p>
    <w:p w:rsidR="00777A48" w:rsidRPr="009B579B" w:rsidRDefault="000D1BBB" w:rsidP="00010C95">
      <w:pPr>
        <w:pStyle w:val="NormalWeb"/>
        <w:shd w:val="clear" w:color="auto" w:fill="FFFFFF"/>
        <w:spacing w:before="0" w:beforeAutospacing="0" w:after="0" w:afterAutospacing="0" w:line="360" w:lineRule="auto"/>
        <w:ind w:firstLine="851"/>
        <w:jc w:val="both"/>
        <w:rPr>
          <w:rFonts w:ascii="Arial" w:hAnsi="Arial" w:cs="Arial"/>
        </w:rPr>
      </w:pPr>
      <w:r w:rsidRPr="009B579B">
        <w:rPr>
          <w:rFonts w:ascii="Arial" w:hAnsi="Arial" w:cs="Arial"/>
        </w:rPr>
        <w:t>Durante anos</w:t>
      </w:r>
      <w:r w:rsidR="00010C95">
        <w:rPr>
          <w:rFonts w:ascii="Arial" w:hAnsi="Arial" w:cs="Arial"/>
        </w:rPr>
        <w:t>,</w:t>
      </w:r>
      <w:r w:rsidRPr="009B579B">
        <w:rPr>
          <w:rFonts w:ascii="Arial" w:hAnsi="Arial" w:cs="Arial"/>
        </w:rPr>
        <w:t xml:space="preserve"> </w:t>
      </w:r>
      <w:r w:rsidR="00435211" w:rsidRPr="009B579B">
        <w:rPr>
          <w:rFonts w:ascii="Arial" w:hAnsi="Arial" w:cs="Arial"/>
        </w:rPr>
        <w:t>os estudos da criminologia partiram da análise do crime cometido e do fato do desvio ter sido praticado no seio do maior agrupamento</w:t>
      </w:r>
      <w:r w:rsidR="00010C95">
        <w:rPr>
          <w:rFonts w:ascii="Arial" w:hAnsi="Arial" w:cs="Arial"/>
        </w:rPr>
        <w:t>,</w:t>
      </w:r>
      <w:r w:rsidR="00160998">
        <w:rPr>
          <w:rFonts w:ascii="Arial" w:hAnsi="Arial" w:cs="Arial"/>
        </w:rPr>
        <w:t xml:space="preserve"> por pessoas com tendências a não seguirem as regras postas</w:t>
      </w:r>
      <w:r w:rsidR="00435211" w:rsidRPr="009B579B">
        <w:rPr>
          <w:rFonts w:ascii="Arial" w:hAnsi="Arial" w:cs="Arial"/>
        </w:rPr>
        <w:t>.</w:t>
      </w:r>
      <w:r w:rsidR="0084202F" w:rsidRPr="009B579B">
        <w:rPr>
          <w:rFonts w:ascii="Arial" w:hAnsi="Arial" w:cs="Arial"/>
        </w:rPr>
        <w:t xml:space="preserve"> Com a teoria d</w:t>
      </w:r>
      <w:r w:rsidR="00010C95">
        <w:rPr>
          <w:rFonts w:ascii="Arial" w:hAnsi="Arial" w:cs="Arial"/>
        </w:rPr>
        <w:t xml:space="preserve">o </w:t>
      </w:r>
      <w:r w:rsidR="0084202F" w:rsidRPr="009B579B">
        <w:rPr>
          <w:rFonts w:ascii="Arial" w:hAnsi="Arial" w:cs="Arial"/>
          <w:i/>
        </w:rPr>
        <w:t>labeling approach</w:t>
      </w:r>
      <w:r w:rsidR="0084202F" w:rsidRPr="009B579B">
        <w:rPr>
          <w:rFonts w:ascii="Arial" w:hAnsi="Arial" w:cs="Arial"/>
        </w:rPr>
        <w:t xml:space="preserve"> a definição do objeto de investigação criminológica passa então a não mais ser o criminoso ou a criminalidade</w:t>
      </w:r>
      <w:r w:rsidR="005613A6" w:rsidRPr="009B579B">
        <w:rPr>
          <w:rFonts w:ascii="Arial" w:hAnsi="Arial" w:cs="Arial"/>
        </w:rPr>
        <w:t>, mas</w:t>
      </w:r>
      <w:r w:rsidR="0084202F" w:rsidRPr="009B579B">
        <w:rPr>
          <w:rFonts w:ascii="Arial" w:hAnsi="Arial" w:cs="Arial"/>
        </w:rPr>
        <w:t xml:space="preserve"> sim a interação cognoscitiva e prática dos sujeitos envolvidos e a construção de sua experiência </w:t>
      </w:r>
      <w:r w:rsidR="00010C95">
        <w:rPr>
          <w:rFonts w:ascii="Arial" w:hAnsi="Arial" w:cs="Arial"/>
        </w:rPr>
        <w:t xml:space="preserve">em </w:t>
      </w:r>
      <w:r w:rsidR="0084202F" w:rsidRPr="009B579B">
        <w:rPr>
          <w:rFonts w:ascii="Arial" w:hAnsi="Arial" w:cs="Arial"/>
        </w:rPr>
        <w:t>meio</w:t>
      </w:r>
      <w:r w:rsidR="00010C95">
        <w:rPr>
          <w:rFonts w:ascii="Arial" w:hAnsi="Arial" w:cs="Arial"/>
        </w:rPr>
        <w:t xml:space="preserve"> à</w:t>
      </w:r>
      <w:r w:rsidR="0084202F" w:rsidRPr="009B579B">
        <w:rPr>
          <w:rFonts w:ascii="Arial" w:hAnsi="Arial" w:cs="Arial"/>
        </w:rPr>
        <w:t xml:space="preserve"> realidade social</w:t>
      </w:r>
      <w:r w:rsidR="009B579B" w:rsidRPr="009B579B">
        <w:rPr>
          <w:rFonts w:ascii="Arial" w:hAnsi="Arial" w:cs="Arial"/>
        </w:rPr>
        <w:t>.</w:t>
      </w:r>
      <w:r w:rsidR="005402C7" w:rsidRPr="009B579B">
        <w:rPr>
          <w:rStyle w:val="Refdenotaderodap"/>
          <w:rFonts w:ascii="Arial" w:hAnsi="Arial" w:cs="Arial"/>
        </w:rPr>
        <w:footnoteReference w:id="61"/>
      </w:r>
    </w:p>
    <w:p w:rsidR="001F7B29" w:rsidRDefault="005402C7" w:rsidP="00304D0F">
      <w:pPr>
        <w:spacing w:after="0" w:line="360" w:lineRule="auto"/>
        <w:ind w:firstLine="851"/>
        <w:jc w:val="both"/>
        <w:rPr>
          <w:rFonts w:ascii="Arial" w:hAnsi="Arial" w:cs="Arial"/>
          <w:sz w:val="24"/>
          <w:szCs w:val="24"/>
        </w:rPr>
      </w:pPr>
      <w:r w:rsidRPr="00DD6894">
        <w:rPr>
          <w:rFonts w:ascii="Arial" w:hAnsi="Arial" w:cs="Arial"/>
          <w:sz w:val="24"/>
          <w:szCs w:val="24"/>
        </w:rPr>
        <w:t>Alessandro BARATTA</w:t>
      </w:r>
      <w:r w:rsidR="00506529" w:rsidRPr="00DD6894">
        <w:rPr>
          <w:rFonts w:ascii="Arial" w:hAnsi="Arial" w:cs="Arial"/>
          <w:sz w:val="24"/>
          <w:szCs w:val="24"/>
        </w:rPr>
        <w:t xml:space="preserve"> explana </w:t>
      </w:r>
      <w:r w:rsidRPr="00DD6894">
        <w:rPr>
          <w:rFonts w:ascii="Arial" w:hAnsi="Arial" w:cs="Arial"/>
          <w:sz w:val="24"/>
          <w:szCs w:val="24"/>
        </w:rPr>
        <w:t xml:space="preserve">que para os representantes do </w:t>
      </w:r>
      <w:r w:rsidRPr="00DD6894">
        <w:rPr>
          <w:rFonts w:ascii="Arial" w:hAnsi="Arial" w:cs="Arial"/>
          <w:i/>
          <w:sz w:val="24"/>
          <w:szCs w:val="24"/>
        </w:rPr>
        <w:t>labeling approach</w:t>
      </w:r>
      <w:r w:rsidRPr="00DD6894">
        <w:rPr>
          <w:rFonts w:ascii="Arial" w:hAnsi="Arial" w:cs="Arial"/>
          <w:sz w:val="24"/>
          <w:szCs w:val="24"/>
        </w:rPr>
        <w:t xml:space="preserve"> o que distingue a criminologia tradici</w:t>
      </w:r>
      <w:r w:rsidR="00501095" w:rsidRPr="00DD6894">
        <w:rPr>
          <w:rFonts w:ascii="Arial" w:hAnsi="Arial" w:cs="Arial"/>
          <w:sz w:val="24"/>
          <w:szCs w:val="24"/>
        </w:rPr>
        <w:t xml:space="preserve">onal da sociologia criminal são estudos acerca </w:t>
      </w:r>
      <w:r w:rsidR="00010C95">
        <w:rPr>
          <w:rFonts w:ascii="Arial" w:hAnsi="Arial" w:cs="Arial"/>
          <w:sz w:val="24"/>
          <w:szCs w:val="24"/>
        </w:rPr>
        <w:t>d</w:t>
      </w:r>
      <w:r w:rsidR="00501095" w:rsidRPr="00DD6894">
        <w:rPr>
          <w:rFonts w:ascii="Arial" w:hAnsi="Arial" w:cs="Arial"/>
          <w:sz w:val="24"/>
          <w:szCs w:val="24"/>
        </w:rPr>
        <w:t xml:space="preserve">o interacionismo simbólico e como os processos de interação </w:t>
      </w:r>
      <w:r w:rsidR="00D37839" w:rsidRPr="00DD6894">
        <w:rPr>
          <w:rFonts w:ascii="Arial" w:hAnsi="Arial" w:cs="Arial"/>
          <w:sz w:val="24"/>
          <w:szCs w:val="24"/>
        </w:rPr>
        <w:t>entre</w:t>
      </w:r>
      <w:r w:rsidR="00501095" w:rsidRPr="00DD6894">
        <w:rPr>
          <w:rFonts w:ascii="Arial" w:hAnsi="Arial" w:cs="Arial"/>
          <w:sz w:val="24"/>
          <w:szCs w:val="24"/>
        </w:rPr>
        <w:t xml:space="preserve"> indivíduos passam a moldar suas atividades.</w:t>
      </w:r>
      <w:r w:rsidR="00D37839" w:rsidRPr="00DD6894">
        <w:rPr>
          <w:rStyle w:val="Refdenotaderodap"/>
          <w:rFonts w:ascii="Arial" w:hAnsi="Arial" w:cs="Arial"/>
          <w:sz w:val="24"/>
          <w:szCs w:val="24"/>
        </w:rPr>
        <w:footnoteReference w:id="62"/>
      </w:r>
      <w:r w:rsidR="00D37839" w:rsidRPr="00DD6894">
        <w:rPr>
          <w:rFonts w:ascii="Arial" w:hAnsi="Arial" w:cs="Arial"/>
          <w:sz w:val="24"/>
          <w:szCs w:val="24"/>
        </w:rPr>
        <w:t xml:space="preserve"> </w:t>
      </w:r>
    </w:p>
    <w:p w:rsidR="00F2123A" w:rsidRPr="00DD6894" w:rsidRDefault="00D37839" w:rsidP="00304D0F">
      <w:pPr>
        <w:spacing w:after="0" w:line="360" w:lineRule="auto"/>
        <w:ind w:firstLine="851"/>
        <w:jc w:val="both"/>
        <w:rPr>
          <w:rFonts w:ascii="Arial" w:hAnsi="Arial" w:cs="Arial"/>
          <w:sz w:val="24"/>
          <w:szCs w:val="24"/>
        </w:rPr>
      </w:pPr>
      <w:r w:rsidRPr="00DD6894">
        <w:rPr>
          <w:rFonts w:ascii="Arial" w:hAnsi="Arial" w:cs="Arial"/>
          <w:sz w:val="24"/>
          <w:szCs w:val="24"/>
        </w:rPr>
        <w:t>Destarte</w:t>
      </w:r>
      <w:r w:rsidR="00010C95">
        <w:rPr>
          <w:rFonts w:ascii="Arial" w:hAnsi="Arial" w:cs="Arial"/>
          <w:sz w:val="24"/>
          <w:szCs w:val="24"/>
        </w:rPr>
        <w:t>,</w:t>
      </w:r>
      <w:r w:rsidRPr="00DD6894">
        <w:rPr>
          <w:rFonts w:ascii="Arial" w:hAnsi="Arial" w:cs="Arial"/>
          <w:sz w:val="24"/>
          <w:szCs w:val="24"/>
        </w:rPr>
        <w:t xml:space="preserve"> criminoso e criminalidade pertencem a uma realidade social</w:t>
      </w:r>
      <w:r w:rsidR="00010C95">
        <w:rPr>
          <w:rFonts w:ascii="Arial" w:hAnsi="Arial" w:cs="Arial"/>
          <w:sz w:val="24"/>
          <w:szCs w:val="24"/>
        </w:rPr>
        <w:t>,</w:t>
      </w:r>
      <w:r w:rsidRPr="00DD6894">
        <w:rPr>
          <w:rFonts w:ascii="Arial" w:hAnsi="Arial" w:cs="Arial"/>
          <w:sz w:val="24"/>
          <w:szCs w:val="24"/>
        </w:rPr>
        <w:t xml:space="preserve"> sendo gradativamente construídos e elaborados a </w:t>
      </w:r>
      <w:r w:rsidR="00BE38E9" w:rsidRPr="00DD6894">
        <w:rPr>
          <w:rFonts w:ascii="Arial" w:hAnsi="Arial" w:cs="Arial"/>
          <w:sz w:val="24"/>
          <w:szCs w:val="24"/>
        </w:rPr>
        <w:t>partir do processo de interação.</w:t>
      </w:r>
      <w:r w:rsidR="005016B1">
        <w:rPr>
          <w:rStyle w:val="Refdenotaderodap"/>
          <w:rFonts w:ascii="Arial" w:hAnsi="Arial" w:cs="Arial"/>
          <w:sz w:val="24"/>
          <w:szCs w:val="24"/>
        </w:rPr>
        <w:footnoteReference w:id="63"/>
      </w:r>
      <w:r w:rsidRPr="00DD6894">
        <w:rPr>
          <w:rFonts w:ascii="Arial" w:hAnsi="Arial" w:cs="Arial"/>
          <w:sz w:val="24"/>
          <w:szCs w:val="24"/>
        </w:rPr>
        <w:t xml:space="preserve"> </w:t>
      </w:r>
      <w:r w:rsidR="00BE38E9" w:rsidRPr="00DD6894">
        <w:rPr>
          <w:rFonts w:ascii="Arial" w:hAnsi="Arial" w:cs="Arial"/>
          <w:sz w:val="24"/>
          <w:szCs w:val="24"/>
        </w:rPr>
        <w:t>Não são,</w:t>
      </w:r>
      <w:r w:rsidR="00DF758A" w:rsidRPr="00DD6894">
        <w:rPr>
          <w:rFonts w:ascii="Arial" w:hAnsi="Arial" w:cs="Arial"/>
          <w:sz w:val="24"/>
          <w:szCs w:val="24"/>
        </w:rPr>
        <w:t xml:space="preserve"> dessa forma, unicamente as instâ</w:t>
      </w:r>
      <w:r w:rsidR="00BE38E9" w:rsidRPr="00DD6894">
        <w:rPr>
          <w:rFonts w:ascii="Arial" w:hAnsi="Arial" w:cs="Arial"/>
          <w:sz w:val="24"/>
          <w:szCs w:val="24"/>
        </w:rPr>
        <w:t>ncias oficiais responsáveis pelos processos que definem a criminalidade</w:t>
      </w:r>
      <w:r w:rsidR="00DF758A" w:rsidRPr="00DD6894">
        <w:rPr>
          <w:rFonts w:ascii="Arial" w:hAnsi="Arial" w:cs="Arial"/>
          <w:sz w:val="24"/>
          <w:szCs w:val="24"/>
        </w:rPr>
        <w:t>, mas também os conceitos formados por processos de interpretação e definição de pessoas que convivem numa determinada classe social e entendem uma conduta como desviante. Assim, indivíduos que praticam</w:t>
      </w:r>
      <w:r w:rsidR="00010C95">
        <w:rPr>
          <w:rFonts w:ascii="Arial" w:hAnsi="Arial" w:cs="Arial"/>
          <w:sz w:val="24"/>
          <w:szCs w:val="24"/>
        </w:rPr>
        <w:t xml:space="preserve"> </w:t>
      </w:r>
      <w:r w:rsidR="00DF758A" w:rsidRPr="00DD6894">
        <w:rPr>
          <w:rFonts w:ascii="Arial" w:hAnsi="Arial" w:cs="Arial"/>
          <w:sz w:val="24"/>
          <w:szCs w:val="24"/>
        </w:rPr>
        <w:t>atos divergentes são, por definição, estereotipados como desviantes e merece</w:t>
      </w:r>
      <w:r w:rsidR="00BF5C74">
        <w:rPr>
          <w:rFonts w:ascii="Arial" w:hAnsi="Arial" w:cs="Arial"/>
          <w:sz w:val="24"/>
          <w:szCs w:val="24"/>
        </w:rPr>
        <w:t>dores de</w:t>
      </w:r>
      <w:r w:rsidR="00DF758A" w:rsidRPr="00DD6894">
        <w:rPr>
          <w:rFonts w:ascii="Arial" w:hAnsi="Arial" w:cs="Arial"/>
          <w:sz w:val="24"/>
          <w:szCs w:val="24"/>
        </w:rPr>
        <w:t xml:space="preserve"> tratamento diferenciado.</w:t>
      </w:r>
      <w:r w:rsidR="00DF758A" w:rsidRPr="00DD6894">
        <w:rPr>
          <w:rStyle w:val="Refdenotaderodap"/>
          <w:rFonts w:ascii="Arial" w:hAnsi="Arial" w:cs="Arial"/>
          <w:sz w:val="24"/>
          <w:szCs w:val="24"/>
        </w:rPr>
        <w:footnoteReference w:id="64"/>
      </w:r>
      <w:r w:rsidR="006D2529" w:rsidRPr="00DD6894">
        <w:rPr>
          <w:rFonts w:ascii="Arial" w:hAnsi="Arial" w:cs="Arial"/>
          <w:sz w:val="24"/>
          <w:szCs w:val="24"/>
        </w:rPr>
        <w:t xml:space="preserve"> </w:t>
      </w:r>
    </w:p>
    <w:p w:rsidR="006D2529" w:rsidRPr="00DD6894" w:rsidRDefault="006D2529" w:rsidP="00F2123A">
      <w:pPr>
        <w:spacing w:after="0" w:line="360" w:lineRule="auto"/>
        <w:ind w:firstLine="851"/>
        <w:jc w:val="both"/>
        <w:rPr>
          <w:rFonts w:ascii="Arial" w:hAnsi="Arial" w:cs="Arial"/>
          <w:sz w:val="24"/>
          <w:szCs w:val="24"/>
        </w:rPr>
      </w:pPr>
      <w:r w:rsidRPr="00DD6894">
        <w:rPr>
          <w:rFonts w:ascii="Arial" w:hAnsi="Arial" w:cs="Arial"/>
          <w:sz w:val="24"/>
          <w:szCs w:val="24"/>
        </w:rPr>
        <w:t>SHECAIRA retoma os ensinamentos de BECKER</w:t>
      </w:r>
      <w:r w:rsidR="00010C95">
        <w:rPr>
          <w:rFonts w:ascii="Arial" w:hAnsi="Arial" w:cs="Arial"/>
          <w:sz w:val="24"/>
          <w:szCs w:val="24"/>
        </w:rPr>
        <w:t>,</w:t>
      </w:r>
      <w:r w:rsidRPr="00DD6894">
        <w:rPr>
          <w:rFonts w:ascii="Arial" w:hAnsi="Arial" w:cs="Arial"/>
          <w:sz w:val="24"/>
          <w:szCs w:val="24"/>
        </w:rPr>
        <w:t xml:space="preserve"> ao realizar sua análise a respeito da teoria, que, ao explicar-se pelo interacionismo simbólico, traz consigo a visualização da estigmatização, tanto entre os grupos conviventes na sociedade quanto</w:t>
      </w:r>
      <w:r w:rsidR="00F2123A" w:rsidRPr="00DD6894">
        <w:rPr>
          <w:rFonts w:ascii="Arial" w:hAnsi="Arial" w:cs="Arial"/>
          <w:sz w:val="24"/>
          <w:szCs w:val="24"/>
        </w:rPr>
        <w:t xml:space="preserve"> nas instituições de controle</w:t>
      </w:r>
      <w:r w:rsidR="00010C95">
        <w:rPr>
          <w:rFonts w:ascii="Arial" w:hAnsi="Arial" w:cs="Arial"/>
          <w:sz w:val="24"/>
          <w:szCs w:val="24"/>
        </w:rPr>
        <w:t>.</w:t>
      </w:r>
      <w:r w:rsidR="00BF5C74">
        <w:rPr>
          <w:rFonts w:ascii="Arial" w:hAnsi="Arial" w:cs="Arial"/>
          <w:sz w:val="24"/>
          <w:szCs w:val="24"/>
        </w:rPr>
        <w:t xml:space="preserve"> </w:t>
      </w:r>
      <w:r w:rsidR="00010C95">
        <w:rPr>
          <w:rFonts w:ascii="Arial" w:hAnsi="Arial" w:cs="Arial"/>
          <w:sz w:val="24"/>
          <w:szCs w:val="24"/>
        </w:rPr>
        <w:t>É dessa maneira que</w:t>
      </w:r>
      <w:r w:rsidR="00F2123A" w:rsidRPr="00DD6894">
        <w:rPr>
          <w:rFonts w:ascii="Arial" w:hAnsi="Arial" w:cs="Arial"/>
          <w:sz w:val="24"/>
          <w:szCs w:val="24"/>
        </w:rPr>
        <w:t xml:space="preserve"> </w:t>
      </w:r>
      <w:r w:rsidR="00F2123A" w:rsidRPr="0060205E">
        <w:rPr>
          <w:rFonts w:ascii="Arial" w:hAnsi="Arial" w:cs="Arial"/>
          <w:i/>
          <w:sz w:val="24"/>
          <w:szCs w:val="24"/>
        </w:rPr>
        <w:t>“</w:t>
      </w:r>
      <w:r w:rsidR="00BF5C74" w:rsidRPr="0060205E">
        <w:rPr>
          <w:rFonts w:ascii="Arial" w:hAnsi="Arial" w:cs="Arial"/>
          <w:i/>
          <w:sz w:val="24"/>
          <w:szCs w:val="24"/>
        </w:rPr>
        <w:t>o</w:t>
      </w:r>
      <w:r w:rsidRPr="0060205E">
        <w:rPr>
          <w:rFonts w:ascii="Arial" w:hAnsi="Arial" w:cs="Arial"/>
          <w:i/>
          <w:sz w:val="24"/>
          <w:szCs w:val="24"/>
        </w:rPr>
        <w:t xml:space="preserve"> labeling desloca o problema criminológico do plano da ação para o da reação</w:t>
      </w:r>
      <w:r w:rsidR="00323F42" w:rsidRPr="0060205E">
        <w:rPr>
          <w:rFonts w:ascii="Arial" w:hAnsi="Arial" w:cs="Arial"/>
          <w:i/>
          <w:sz w:val="24"/>
          <w:szCs w:val="24"/>
        </w:rPr>
        <w:t>”</w:t>
      </w:r>
      <w:r w:rsidRPr="0060205E">
        <w:rPr>
          <w:rFonts w:ascii="Arial" w:hAnsi="Arial" w:cs="Arial"/>
          <w:i/>
          <w:sz w:val="24"/>
          <w:szCs w:val="24"/>
        </w:rPr>
        <w:t xml:space="preserve">, </w:t>
      </w:r>
      <w:r w:rsidRPr="00DD6894">
        <w:rPr>
          <w:rFonts w:ascii="Arial" w:hAnsi="Arial" w:cs="Arial"/>
          <w:sz w:val="24"/>
          <w:szCs w:val="24"/>
        </w:rPr>
        <w:t xml:space="preserve">fazendo com que a verdadeira característica comum dos delinquentes seja a resposta das audiências de controle. </w:t>
      </w:r>
      <w:r w:rsidR="00323F42" w:rsidRPr="00DD6894">
        <w:rPr>
          <w:rFonts w:ascii="Arial" w:hAnsi="Arial" w:cs="Arial"/>
          <w:sz w:val="24"/>
          <w:szCs w:val="24"/>
        </w:rPr>
        <w:t xml:space="preserve">Assim, </w:t>
      </w:r>
      <w:r w:rsidR="00323F42" w:rsidRPr="0060205E">
        <w:rPr>
          <w:rFonts w:ascii="Arial" w:hAnsi="Arial" w:cs="Arial"/>
          <w:i/>
          <w:sz w:val="24"/>
          <w:szCs w:val="24"/>
        </w:rPr>
        <w:t>“a</w:t>
      </w:r>
      <w:r w:rsidRPr="0060205E">
        <w:rPr>
          <w:rFonts w:ascii="Arial" w:hAnsi="Arial" w:cs="Arial"/>
          <w:i/>
          <w:sz w:val="24"/>
          <w:szCs w:val="24"/>
        </w:rPr>
        <w:t xml:space="preserve"> explicação </w:t>
      </w:r>
      <w:r w:rsidR="00323F42" w:rsidRPr="0060205E">
        <w:rPr>
          <w:rFonts w:ascii="Arial" w:hAnsi="Arial" w:cs="Arial"/>
          <w:i/>
          <w:sz w:val="24"/>
          <w:szCs w:val="24"/>
        </w:rPr>
        <w:t xml:space="preserve">interacionista caracteriza-se </w:t>
      </w:r>
      <w:r w:rsidRPr="0060205E">
        <w:rPr>
          <w:rFonts w:ascii="Arial" w:hAnsi="Arial" w:cs="Arial"/>
          <w:i/>
          <w:sz w:val="24"/>
          <w:szCs w:val="24"/>
        </w:rPr>
        <w:t>por incidir quase exclusivamente sobre a chamada delinquência secund</w:t>
      </w:r>
      <w:r w:rsidR="00010C95" w:rsidRPr="0060205E">
        <w:rPr>
          <w:rFonts w:ascii="Arial" w:hAnsi="Arial" w:cs="Arial"/>
          <w:i/>
          <w:sz w:val="24"/>
          <w:szCs w:val="24"/>
        </w:rPr>
        <w:t>á</w:t>
      </w:r>
      <w:r w:rsidRPr="0060205E">
        <w:rPr>
          <w:rFonts w:ascii="Arial" w:hAnsi="Arial" w:cs="Arial"/>
          <w:i/>
          <w:sz w:val="24"/>
          <w:szCs w:val="24"/>
        </w:rPr>
        <w:t>ria</w:t>
      </w:r>
      <w:r w:rsidR="00323F42" w:rsidRPr="0060205E">
        <w:rPr>
          <w:rFonts w:ascii="Arial" w:hAnsi="Arial" w:cs="Arial"/>
          <w:i/>
          <w:sz w:val="24"/>
          <w:szCs w:val="24"/>
        </w:rPr>
        <w:t>”</w:t>
      </w:r>
      <w:r w:rsidR="00323F42" w:rsidRPr="00DD6894">
        <w:rPr>
          <w:rStyle w:val="Refdenotaderodap"/>
          <w:rFonts w:ascii="Arial" w:hAnsi="Arial" w:cs="Arial"/>
          <w:sz w:val="24"/>
          <w:szCs w:val="24"/>
        </w:rPr>
        <w:t xml:space="preserve"> </w:t>
      </w:r>
      <w:r w:rsidR="00323F42" w:rsidRPr="00DD6894">
        <w:rPr>
          <w:rStyle w:val="Refdenotaderodap"/>
          <w:rFonts w:ascii="Arial" w:hAnsi="Arial" w:cs="Arial"/>
          <w:sz w:val="24"/>
          <w:szCs w:val="24"/>
        </w:rPr>
        <w:footnoteReference w:id="65"/>
      </w:r>
      <w:r w:rsidRPr="00DD6894">
        <w:rPr>
          <w:rFonts w:ascii="Arial" w:hAnsi="Arial" w:cs="Arial"/>
          <w:sz w:val="24"/>
          <w:szCs w:val="24"/>
        </w:rPr>
        <w:t xml:space="preserve">, </w:t>
      </w:r>
      <w:r w:rsidR="00323F42" w:rsidRPr="00DD6894">
        <w:rPr>
          <w:rFonts w:ascii="Arial" w:hAnsi="Arial" w:cs="Arial"/>
          <w:sz w:val="24"/>
          <w:szCs w:val="24"/>
        </w:rPr>
        <w:t>o que significaria uma delinquência resultante de um</w:t>
      </w:r>
      <w:r w:rsidRPr="00DD6894">
        <w:rPr>
          <w:rFonts w:ascii="Arial" w:hAnsi="Arial" w:cs="Arial"/>
          <w:sz w:val="24"/>
          <w:szCs w:val="24"/>
        </w:rPr>
        <w:t xml:space="preserve"> processo causal </w:t>
      </w:r>
      <w:r w:rsidR="00323F42" w:rsidRPr="00DD6894">
        <w:rPr>
          <w:rFonts w:ascii="Arial" w:hAnsi="Arial" w:cs="Arial"/>
          <w:sz w:val="24"/>
          <w:szCs w:val="24"/>
        </w:rPr>
        <w:t>estimulado</w:t>
      </w:r>
      <w:r w:rsidRPr="00DD6894">
        <w:rPr>
          <w:rFonts w:ascii="Arial" w:hAnsi="Arial" w:cs="Arial"/>
          <w:sz w:val="24"/>
          <w:szCs w:val="24"/>
        </w:rPr>
        <w:t xml:space="preserve"> pela estigmatização</w:t>
      </w:r>
      <w:r w:rsidR="00323F42" w:rsidRPr="00DD6894">
        <w:rPr>
          <w:rFonts w:ascii="Arial" w:hAnsi="Arial" w:cs="Arial"/>
          <w:sz w:val="24"/>
          <w:szCs w:val="24"/>
        </w:rPr>
        <w:t xml:space="preserve"> e pela marcação do sistema ao avistar o rótulo no indivíduo</w:t>
      </w:r>
      <w:r w:rsidRPr="00DD6894">
        <w:rPr>
          <w:rFonts w:ascii="Arial" w:hAnsi="Arial" w:cs="Arial"/>
          <w:sz w:val="24"/>
          <w:szCs w:val="24"/>
        </w:rPr>
        <w:t>.</w:t>
      </w:r>
    </w:p>
    <w:p w:rsidR="00D37839" w:rsidRPr="00DD6894" w:rsidRDefault="001A79DC" w:rsidP="009F652C">
      <w:pPr>
        <w:spacing w:after="0" w:line="360" w:lineRule="auto"/>
        <w:ind w:firstLine="851"/>
        <w:jc w:val="both"/>
        <w:rPr>
          <w:rFonts w:ascii="Arial" w:hAnsi="Arial" w:cs="Arial"/>
          <w:sz w:val="24"/>
          <w:szCs w:val="24"/>
        </w:rPr>
      </w:pPr>
      <w:r w:rsidRPr="00DD6894">
        <w:rPr>
          <w:rFonts w:ascii="Arial" w:hAnsi="Arial" w:cs="Arial"/>
          <w:sz w:val="24"/>
          <w:szCs w:val="24"/>
        </w:rPr>
        <w:t xml:space="preserve">Não </w:t>
      </w:r>
      <w:r w:rsidR="00D37839" w:rsidRPr="00DD6894">
        <w:rPr>
          <w:rFonts w:ascii="Arial" w:hAnsi="Arial" w:cs="Arial"/>
          <w:sz w:val="24"/>
          <w:szCs w:val="24"/>
        </w:rPr>
        <w:t xml:space="preserve">obstante, HASSEMER constata que o </w:t>
      </w:r>
      <w:r w:rsidR="00D37839" w:rsidRPr="00DD6894">
        <w:rPr>
          <w:rFonts w:ascii="Arial" w:hAnsi="Arial" w:cs="Arial"/>
          <w:i/>
          <w:sz w:val="24"/>
          <w:szCs w:val="24"/>
        </w:rPr>
        <w:t>labeling approach</w:t>
      </w:r>
      <w:r w:rsidR="00D37839" w:rsidRPr="00DD6894">
        <w:rPr>
          <w:rFonts w:ascii="Arial" w:hAnsi="Arial" w:cs="Arial"/>
          <w:sz w:val="24"/>
          <w:szCs w:val="24"/>
        </w:rPr>
        <w:t xml:space="preserve"> tem seu significado ao caracterizar o etiquetamento engendrad</w:t>
      </w:r>
      <w:r w:rsidR="009F652C" w:rsidRPr="00DD6894">
        <w:rPr>
          <w:rFonts w:ascii="Arial" w:hAnsi="Arial" w:cs="Arial"/>
          <w:sz w:val="24"/>
          <w:szCs w:val="24"/>
        </w:rPr>
        <w:t xml:space="preserve">o por um processo de imputação quando </w:t>
      </w:r>
      <w:r w:rsidR="009F652C" w:rsidRPr="00015EA5">
        <w:rPr>
          <w:rFonts w:ascii="Arial" w:hAnsi="Arial" w:cs="Arial"/>
          <w:i/>
          <w:sz w:val="24"/>
          <w:szCs w:val="24"/>
        </w:rPr>
        <w:t xml:space="preserve">“... </w:t>
      </w:r>
      <w:r w:rsidR="00BE38E9" w:rsidRPr="00015EA5">
        <w:rPr>
          <w:rFonts w:ascii="Arial" w:hAnsi="Arial" w:cs="Arial"/>
          <w:i/>
          <w:sz w:val="24"/>
          <w:szCs w:val="24"/>
        </w:rPr>
        <w:t>a criminalidade é u</w:t>
      </w:r>
      <w:r w:rsidR="00D37839" w:rsidRPr="00015EA5">
        <w:rPr>
          <w:rFonts w:ascii="Arial" w:hAnsi="Arial" w:cs="Arial"/>
          <w:i/>
          <w:sz w:val="24"/>
          <w:szCs w:val="24"/>
        </w:rPr>
        <w:t xml:space="preserve">ma etiqueta que é aplicada pela </w:t>
      </w:r>
      <w:r w:rsidR="001C29C9" w:rsidRPr="00015EA5">
        <w:rPr>
          <w:rFonts w:ascii="Arial" w:hAnsi="Arial" w:cs="Arial"/>
          <w:i/>
          <w:sz w:val="24"/>
          <w:szCs w:val="24"/>
        </w:rPr>
        <w:t>polícia</w:t>
      </w:r>
      <w:r w:rsidR="00D37839" w:rsidRPr="00015EA5">
        <w:rPr>
          <w:rFonts w:ascii="Arial" w:hAnsi="Arial" w:cs="Arial"/>
          <w:i/>
          <w:sz w:val="24"/>
          <w:szCs w:val="24"/>
        </w:rPr>
        <w:t>, pelo Ministério Público e pelo tribunal penal</w:t>
      </w:r>
      <w:r w:rsidR="006C041E" w:rsidRPr="00015EA5">
        <w:rPr>
          <w:rFonts w:ascii="Arial" w:hAnsi="Arial" w:cs="Arial"/>
          <w:i/>
          <w:sz w:val="24"/>
          <w:szCs w:val="24"/>
        </w:rPr>
        <w:t>”</w:t>
      </w:r>
      <w:r w:rsidR="00D37839" w:rsidRPr="00015EA5">
        <w:rPr>
          <w:rFonts w:ascii="Arial" w:hAnsi="Arial" w:cs="Arial"/>
          <w:i/>
          <w:sz w:val="24"/>
          <w:szCs w:val="24"/>
        </w:rPr>
        <w:t>,</w:t>
      </w:r>
      <w:r w:rsidR="00D37839" w:rsidRPr="00DD6894">
        <w:rPr>
          <w:rFonts w:ascii="Arial" w:hAnsi="Arial" w:cs="Arial"/>
          <w:sz w:val="24"/>
          <w:szCs w:val="24"/>
        </w:rPr>
        <w:t xml:space="preserve"> </w:t>
      </w:r>
      <w:r w:rsidR="006C041E">
        <w:rPr>
          <w:rFonts w:ascii="Arial" w:hAnsi="Arial" w:cs="Arial"/>
          <w:sz w:val="24"/>
          <w:szCs w:val="24"/>
        </w:rPr>
        <w:t xml:space="preserve">ou seja, </w:t>
      </w:r>
      <w:r w:rsidR="0078373C" w:rsidRPr="00DD6894">
        <w:rPr>
          <w:rFonts w:ascii="Arial" w:hAnsi="Arial" w:cs="Arial"/>
          <w:sz w:val="24"/>
          <w:szCs w:val="24"/>
        </w:rPr>
        <w:t>pelas</w:t>
      </w:r>
      <w:r w:rsidR="00D37839" w:rsidRPr="00DD6894">
        <w:rPr>
          <w:rFonts w:ascii="Arial" w:hAnsi="Arial" w:cs="Arial"/>
          <w:sz w:val="24"/>
          <w:szCs w:val="24"/>
        </w:rPr>
        <w:t xml:space="preserve"> inst</w:t>
      </w:r>
      <w:r w:rsidR="00BF5C74">
        <w:rPr>
          <w:rFonts w:ascii="Arial" w:hAnsi="Arial" w:cs="Arial"/>
          <w:sz w:val="24"/>
          <w:szCs w:val="24"/>
        </w:rPr>
        <w:t>â</w:t>
      </w:r>
      <w:r w:rsidR="00D37839" w:rsidRPr="00DD6894">
        <w:rPr>
          <w:rFonts w:ascii="Arial" w:hAnsi="Arial" w:cs="Arial"/>
          <w:sz w:val="24"/>
          <w:szCs w:val="24"/>
        </w:rPr>
        <w:t xml:space="preserve">ncias formais de controle social. </w:t>
      </w:r>
      <w:r w:rsidR="006C041E" w:rsidRPr="00015EA5">
        <w:rPr>
          <w:rFonts w:ascii="Arial" w:hAnsi="Arial" w:cs="Arial"/>
          <w:i/>
          <w:sz w:val="24"/>
          <w:szCs w:val="24"/>
        </w:rPr>
        <w:t>“</w:t>
      </w:r>
      <w:r w:rsidR="00D37839" w:rsidRPr="00015EA5">
        <w:rPr>
          <w:rFonts w:ascii="Arial" w:hAnsi="Arial" w:cs="Arial"/>
          <w:i/>
          <w:sz w:val="24"/>
          <w:szCs w:val="24"/>
        </w:rPr>
        <w:t>O labeling approach remete especialmente a dois resultados de reflexão sobre a realização concreta do Direito: o papel do juiz como criador do Direito e o caráter invisível do lado interior do ato.</w:t>
      </w:r>
      <w:r w:rsidR="009F652C" w:rsidRPr="00015EA5">
        <w:rPr>
          <w:rFonts w:ascii="Arial" w:hAnsi="Arial" w:cs="Arial"/>
          <w:i/>
          <w:sz w:val="24"/>
          <w:szCs w:val="24"/>
        </w:rPr>
        <w:t>”</w:t>
      </w:r>
      <w:r w:rsidR="00D37839" w:rsidRPr="00DD6894">
        <w:rPr>
          <w:rStyle w:val="Refdenotaderodap"/>
          <w:rFonts w:ascii="Arial" w:hAnsi="Arial" w:cs="Arial"/>
          <w:sz w:val="24"/>
          <w:szCs w:val="24"/>
        </w:rPr>
        <w:footnoteReference w:id="66"/>
      </w:r>
      <w:r w:rsidR="00D37839" w:rsidRPr="00DD6894">
        <w:rPr>
          <w:rFonts w:ascii="Arial" w:hAnsi="Arial" w:cs="Arial"/>
          <w:sz w:val="24"/>
          <w:szCs w:val="24"/>
        </w:rPr>
        <w:t xml:space="preserve"> </w:t>
      </w:r>
    </w:p>
    <w:p w:rsidR="008E1234" w:rsidRPr="00DD6894" w:rsidRDefault="00D37839"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Com isso, no entender de HASSEMER, a exegese do magistrado ao caso concreto </w:t>
      </w:r>
      <w:r w:rsidR="0078373C" w:rsidRPr="00DD6894">
        <w:rPr>
          <w:rFonts w:ascii="Arial" w:hAnsi="Arial" w:cs="Arial"/>
          <w:sz w:val="24"/>
          <w:szCs w:val="24"/>
        </w:rPr>
        <w:t>deve abster-se de imperativos que controlam sua pré concepção das coisas, numa ruptura epistemológica do sujeito quanto ao objeto em questão, no caso, aquele que cometeu desvio:</w:t>
      </w:r>
      <w:r w:rsidR="009F652C" w:rsidRPr="00DD6894">
        <w:rPr>
          <w:rFonts w:ascii="Arial" w:hAnsi="Arial" w:cs="Arial"/>
          <w:sz w:val="24"/>
          <w:szCs w:val="24"/>
        </w:rPr>
        <w:t xml:space="preserve"> </w:t>
      </w:r>
      <w:r w:rsidR="009F652C" w:rsidRPr="00015EA5">
        <w:rPr>
          <w:rFonts w:ascii="Arial" w:hAnsi="Arial" w:cs="Arial"/>
          <w:i/>
          <w:sz w:val="24"/>
          <w:szCs w:val="24"/>
        </w:rPr>
        <w:t>“</w:t>
      </w:r>
      <w:r w:rsidR="0078373C" w:rsidRPr="00015EA5">
        <w:rPr>
          <w:rFonts w:ascii="Arial" w:hAnsi="Arial" w:cs="Arial"/>
          <w:i/>
          <w:sz w:val="24"/>
          <w:szCs w:val="24"/>
        </w:rPr>
        <w:t xml:space="preserve">O </w:t>
      </w:r>
      <w:r w:rsidR="00EB22D9" w:rsidRPr="00015EA5">
        <w:rPr>
          <w:rFonts w:ascii="Arial" w:hAnsi="Arial" w:cs="Arial"/>
          <w:i/>
          <w:sz w:val="24"/>
          <w:szCs w:val="24"/>
        </w:rPr>
        <w:t>Ministério</w:t>
      </w:r>
      <w:r w:rsidR="0078373C" w:rsidRPr="00015EA5">
        <w:rPr>
          <w:rFonts w:ascii="Arial" w:hAnsi="Arial" w:cs="Arial"/>
          <w:i/>
          <w:sz w:val="24"/>
          <w:szCs w:val="24"/>
        </w:rPr>
        <w:t xml:space="preserve"> Público, a polícia e o tribunal, na visão do Labeling Ap</w:t>
      </w:r>
      <w:r w:rsidR="00F00A92">
        <w:rPr>
          <w:rFonts w:ascii="Arial" w:hAnsi="Arial" w:cs="Arial"/>
          <w:i/>
          <w:sz w:val="24"/>
          <w:szCs w:val="24"/>
        </w:rPr>
        <w:t>p</w:t>
      </w:r>
      <w:r w:rsidR="0078373C" w:rsidRPr="00015EA5">
        <w:rPr>
          <w:rFonts w:ascii="Arial" w:hAnsi="Arial" w:cs="Arial"/>
          <w:i/>
          <w:sz w:val="24"/>
          <w:szCs w:val="24"/>
        </w:rPr>
        <w:t>roach</w:t>
      </w:r>
      <w:r w:rsidR="006C041E" w:rsidRPr="00015EA5">
        <w:rPr>
          <w:rFonts w:ascii="Arial" w:hAnsi="Arial" w:cs="Arial"/>
          <w:i/>
          <w:sz w:val="24"/>
          <w:szCs w:val="24"/>
        </w:rPr>
        <w:t>,</w:t>
      </w:r>
      <w:r w:rsidR="0078373C" w:rsidRPr="00015EA5">
        <w:rPr>
          <w:rFonts w:ascii="Arial" w:hAnsi="Arial" w:cs="Arial"/>
          <w:i/>
          <w:sz w:val="24"/>
          <w:szCs w:val="24"/>
        </w:rPr>
        <w:t xml:space="preserve"> devem se ater à lei nas suas operações sistêmicas</w:t>
      </w:r>
      <w:r w:rsidR="006C041E" w:rsidRPr="00015EA5">
        <w:rPr>
          <w:rFonts w:ascii="Arial" w:hAnsi="Arial" w:cs="Arial"/>
          <w:i/>
          <w:sz w:val="24"/>
          <w:szCs w:val="24"/>
        </w:rPr>
        <w:t>;</w:t>
      </w:r>
      <w:r w:rsidR="0078373C" w:rsidRPr="00015EA5">
        <w:rPr>
          <w:rFonts w:ascii="Arial" w:hAnsi="Arial" w:cs="Arial"/>
          <w:i/>
          <w:sz w:val="24"/>
          <w:szCs w:val="24"/>
        </w:rPr>
        <w:t xml:space="preserve"> dessa forma, eles não retiram (nem podem retirar) de modo independente, a etiqueta de criminoso da lei, mas de suas próprias noções de limite entre o comportamento criminoso e o não criminoso.</w:t>
      </w:r>
      <w:r w:rsidR="009F652C" w:rsidRPr="00DD6894">
        <w:rPr>
          <w:rFonts w:ascii="Arial" w:hAnsi="Arial" w:cs="Arial"/>
          <w:sz w:val="24"/>
          <w:szCs w:val="24"/>
        </w:rPr>
        <w:t>”</w:t>
      </w:r>
      <w:r w:rsidR="0078373C" w:rsidRPr="00DD6894">
        <w:rPr>
          <w:rStyle w:val="Refdenotaderodap"/>
          <w:rFonts w:ascii="Arial" w:hAnsi="Arial" w:cs="Arial"/>
          <w:sz w:val="24"/>
          <w:szCs w:val="24"/>
        </w:rPr>
        <w:footnoteReference w:id="67"/>
      </w:r>
      <w:r w:rsidR="00BE38E9" w:rsidRPr="00DD6894">
        <w:rPr>
          <w:rFonts w:ascii="Arial" w:hAnsi="Arial" w:cs="Arial"/>
          <w:sz w:val="24"/>
          <w:szCs w:val="24"/>
        </w:rPr>
        <w:tab/>
      </w:r>
    </w:p>
    <w:p w:rsidR="00506529" w:rsidRPr="00DD6894" w:rsidRDefault="005613A6"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LARRAURI, por sua vez, confirma que a mudança de paradigma no âmbito sociológico descreve uma nova ordem nos estudos quando se passa a </w:t>
      </w:r>
      <w:r w:rsidR="00506529" w:rsidRPr="00DD6894">
        <w:rPr>
          <w:rFonts w:ascii="Arial" w:hAnsi="Arial" w:cs="Arial"/>
          <w:sz w:val="24"/>
          <w:szCs w:val="24"/>
        </w:rPr>
        <w:t>entender</w:t>
      </w:r>
      <w:r w:rsidRPr="00DD6894">
        <w:rPr>
          <w:rFonts w:ascii="Arial" w:hAnsi="Arial" w:cs="Arial"/>
          <w:sz w:val="24"/>
          <w:szCs w:val="24"/>
        </w:rPr>
        <w:t xml:space="preserve"> os órgãos de controle social que funcionam com o intuito de reprimir, controlar e prevenir o desvio, no paradigma da reação social, deixando obsoleto seu anterior paradigma causal, onde se estudava o delinquente e os motivos de seu comportamento.</w:t>
      </w:r>
      <w:r w:rsidRPr="00DD6894">
        <w:rPr>
          <w:rStyle w:val="Refdenotaderodap"/>
          <w:rFonts w:ascii="Arial" w:hAnsi="Arial" w:cs="Arial"/>
          <w:sz w:val="24"/>
          <w:szCs w:val="24"/>
        </w:rPr>
        <w:footnoteReference w:id="68"/>
      </w:r>
      <w:r w:rsidR="006C041E">
        <w:rPr>
          <w:rFonts w:ascii="Arial" w:hAnsi="Arial" w:cs="Arial"/>
          <w:sz w:val="24"/>
          <w:szCs w:val="24"/>
        </w:rPr>
        <w:t xml:space="preserve"> </w:t>
      </w:r>
    </w:p>
    <w:p w:rsidR="00777008" w:rsidRDefault="00506529" w:rsidP="00777008">
      <w:pPr>
        <w:spacing w:after="0" w:line="360" w:lineRule="auto"/>
        <w:ind w:firstLine="851"/>
        <w:jc w:val="both"/>
        <w:rPr>
          <w:rFonts w:ascii="Arial" w:hAnsi="Arial" w:cs="Arial"/>
          <w:sz w:val="24"/>
          <w:szCs w:val="24"/>
        </w:rPr>
      </w:pPr>
      <w:r w:rsidRPr="00DD6894">
        <w:rPr>
          <w:rFonts w:ascii="Arial" w:hAnsi="Arial" w:cs="Arial"/>
          <w:sz w:val="24"/>
          <w:szCs w:val="24"/>
        </w:rPr>
        <w:t xml:space="preserve">A criminalidade passa então a não </w:t>
      </w:r>
      <w:r w:rsidR="006C041E" w:rsidRPr="00DD6894">
        <w:rPr>
          <w:rFonts w:ascii="Arial" w:hAnsi="Arial" w:cs="Arial"/>
          <w:sz w:val="24"/>
          <w:szCs w:val="24"/>
        </w:rPr>
        <w:t xml:space="preserve">mais </w:t>
      </w:r>
      <w:r w:rsidRPr="00DD6894">
        <w:rPr>
          <w:rFonts w:ascii="Arial" w:hAnsi="Arial" w:cs="Arial"/>
          <w:sz w:val="24"/>
          <w:szCs w:val="24"/>
        </w:rPr>
        <w:t>perfazer apenas dados ontológicos preconstituídos</w:t>
      </w:r>
      <w:r w:rsidR="00511FEF" w:rsidRPr="00DD6894">
        <w:rPr>
          <w:rFonts w:ascii="Arial" w:hAnsi="Arial" w:cs="Arial"/>
          <w:sz w:val="24"/>
          <w:szCs w:val="24"/>
        </w:rPr>
        <w:t>, mas</w:t>
      </w:r>
      <w:r w:rsidR="006C041E">
        <w:rPr>
          <w:rFonts w:ascii="Arial" w:hAnsi="Arial" w:cs="Arial"/>
          <w:sz w:val="24"/>
          <w:szCs w:val="24"/>
        </w:rPr>
        <w:t xml:space="preserve"> a</w:t>
      </w:r>
      <w:r w:rsidRPr="00DD6894">
        <w:rPr>
          <w:rFonts w:ascii="Arial" w:hAnsi="Arial" w:cs="Arial"/>
          <w:sz w:val="24"/>
          <w:szCs w:val="24"/>
        </w:rPr>
        <w:t xml:space="preserve"> realidade ao ser construída pelo sistema de correção e justiça </w:t>
      </w:r>
      <w:r w:rsidR="001F4BD0" w:rsidRPr="00DD6894">
        <w:rPr>
          <w:rFonts w:ascii="Arial" w:hAnsi="Arial" w:cs="Arial"/>
          <w:sz w:val="24"/>
          <w:szCs w:val="24"/>
        </w:rPr>
        <w:t>p</w:t>
      </w:r>
      <w:r w:rsidR="00771AEF">
        <w:rPr>
          <w:rFonts w:ascii="Arial" w:hAnsi="Arial" w:cs="Arial"/>
          <w:sz w:val="24"/>
          <w:szCs w:val="24"/>
        </w:rPr>
        <w:t xml:space="preserve">enal através da reação social. </w:t>
      </w:r>
    </w:p>
    <w:p w:rsidR="0032275B" w:rsidRPr="00771AEF" w:rsidRDefault="00506529" w:rsidP="00777008">
      <w:pPr>
        <w:spacing w:after="0" w:line="360" w:lineRule="auto"/>
        <w:ind w:firstLine="851"/>
        <w:jc w:val="both"/>
        <w:rPr>
          <w:rFonts w:ascii="Arial" w:hAnsi="Arial" w:cs="Arial"/>
          <w:sz w:val="24"/>
          <w:szCs w:val="24"/>
        </w:rPr>
      </w:pPr>
      <w:r w:rsidRPr="00DD6894">
        <w:rPr>
          <w:rFonts w:ascii="Arial" w:hAnsi="Arial" w:cs="Arial"/>
          <w:sz w:val="24"/>
          <w:szCs w:val="24"/>
        </w:rPr>
        <w:t>Dessa forma, o criminoso não difere</w:t>
      </w:r>
      <w:r w:rsidR="00511FEF" w:rsidRPr="00DD6894">
        <w:rPr>
          <w:rFonts w:ascii="Arial" w:hAnsi="Arial" w:cs="Arial"/>
          <w:sz w:val="24"/>
          <w:szCs w:val="24"/>
        </w:rPr>
        <w:t xml:space="preserve">, ontologicamente, de qualquer outro indivíduo, sendo rotulado por um </w:t>
      </w:r>
      <w:r w:rsidR="00511FEF" w:rsidRPr="001F7B29">
        <w:rPr>
          <w:rFonts w:ascii="Arial" w:hAnsi="Arial" w:cs="Arial"/>
          <w:i/>
          <w:sz w:val="24"/>
          <w:szCs w:val="24"/>
        </w:rPr>
        <w:t xml:space="preserve">status </w:t>
      </w:r>
      <w:r w:rsidR="00511FEF" w:rsidRPr="00DD6894">
        <w:rPr>
          <w:rFonts w:ascii="Arial" w:hAnsi="Arial" w:cs="Arial"/>
          <w:sz w:val="24"/>
          <w:szCs w:val="24"/>
        </w:rPr>
        <w:t xml:space="preserve">social que é atribuído apenas </w:t>
      </w:r>
      <w:r w:rsidR="0074045E" w:rsidRPr="00DD6894">
        <w:rPr>
          <w:rFonts w:ascii="Arial" w:hAnsi="Arial" w:cs="Arial"/>
          <w:sz w:val="24"/>
          <w:szCs w:val="24"/>
        </w:rPr>
        <w:t>para</w:t>
      </w:r>
      <w:r w:rsidR="00511FEF" w:rsidRPr="00DD6894">
        <w:rPr>
          <w:rFonts w:ascii="Arial" w:hAnsi="Arial" w:cs="Arial"/>
          <w:sz w:val="24"/>
          <w:szCs w:val="24"/>
        </w:rPr>
        <w:t xml:space="preserve"> alguns selecionáveis pelo sistem</w:t>
      </w:r>
      <w:r w:rsidR="00771AEF">
        <w:rPr>
          <w:rFonts w:ascii="Arial" w:hAnsi="Arial" w:cs="Arial"/>
          <w:sz w:val="24"/>
          <w:szCs w:val="24"/>
        </w:rPr>
        <w:t>a penal, regido por uma maioria.</w:t>
      </w:r>
      <w:r w:rsidR="00771AEF">
        <w:rPr>
          <w:rStyle w:val="Refdenotaderodap"/>
          <w:rFonts w:ascii="Arial" w:hAnsi="Arial" w:cs="Arial"/>
          <w:sz w:val="24"/>
          <w:szCs w:val="24"/>
        </w:rPr>
        <w:footnoteReference w:id="69"/>
      </w:r>
    </w:p>
    <w:p w:rsidR="00777A48" w:rsidRPr="00DD6894" w:rsidRDefault="00221622" w:rsidP="00777A48">
      <w:pPr>
        <w:spacing w:after="0" w:line="360" w:lineRule="auto"/>
        <w:ind w:firstLine="851"/>
        <w:jc w:val="both"/>
        <w:rPr>
          <w:rFonts w:ascii="Arial" w:hAnsi="Arial" w:cs="Arial"/>
          <w:sz w:val="24"/>
          <w:szCs w:val="24"/>
        </w:rPr>
      </w:pPr>
      <w:r w:rsidRPr="00DD6894">
        <w:rPr>
          <w:rFonts w:ascii="Arial" w:hAnsi="Arial" w:cs="Arial"/>
          <w:sz w:val="24"/>
          <w:szCs w:val="24"/>
        </w:rPr>
        <w:t>Significa dizer que qualquer cidadão que componha o grupo que forma a Zona 3 de Wiston Parva pode sofrer alguma distinção de forma veemente</w:t>
      </w:r>
      <w:r w:rsidR="006C041E">
        <w:rPr>
          <w:rFonts w:ascii="Arial" w:hAnsi="Arial" w:cs="Arial"/>
          <w:sz w:val="24"/>
          <w:szCs w:val="24"/>
        </w:rPr>
        <w:t>,</w:t>
      </w:r>
      <w:r w:rsidRPr="00DD6894">
        <w:rPr>
          <w:rFonts w:ascii="Arial" w:hAnsi="Arial" w:cs="Arial"/>
          <w:sz w:val="24"/>
          <w:szCs w:val="24"/>
        </w:rPr>
        <w:t xml:space="preserve"> enquanto os moradores da Zona 1 não venham a sofrer nenhuma discriminação</w:t>
      </w:r>
      <w:r w:rsidR="006C041E">
        <w:rPr>
          <w:rFonts w:ascii="Arial" w:hAnsi="Arial" w:cs="Arial"/>
          <w:sz w:val="24"/>
          <w:szCs w:val="24"/>
        </w:rPr>
        <w:t>;</w:t>
      </w:r>
      <w:r w:rsidRPr="00DD6894">
        <w:rPr>
          <w:rFonts w:ascii="Arial" w:hAnsi="Arial" w:cs="Arial"/>
          <w:sz w:val="24"/>
          <w:szCs w:val="24"/>
        </w:rPr>
        <w:t xml:space="preserve"> ainda que tenham praticados algum ato tido como desviante. </w:t>
      </w:r>
    </w:p>
    <w:p w:rsidR="001F7B29" w:rsidRDefault="006C041E" w:rsidP="00BF5C74">
      <w:pPr>
        <w:spacing w:after="0" w:line="360" w:lineRule="auto"/>
        <w:ind w:firstLine="851"/>
        <w:jc w:val="both"/>
        <w:rPr>
          <w:rFonts w:ascii="Arial" w:hAnsi="Arial" w:cs="Arial"/>
          <w:sz w:val="24"/>
          <w:szCs w:val="24"/>
        </w:rPr>
      </w:pPr>
      <w:r>
        <w:rPr>
          <w:rFonts w:ascii="Arial" w:hAnsi="Arial" w:cs="Arial"/>
          <w:sz w:val="24"/>
          <w:szCs w:val="24"/>
        </w:rPr>
        <w:t>Considerando</w:t>
      </w:r>
      <w:r w:rsidR="001F7B29">
        <w:rPr>
          <w:rFonts w:ascii="Arial" w:hAnsi="Arial" w:cs="Arial"/>
          <w:sz w:val="24"/>
          <w:szCs w:val="24"/>
        </w:rPr>
        <w:t xml:space="preserve"> que</w:t>
      </w:r>
      <w:r>
        <w:rPr>
          <w:rFonts w:ascii="Arial" w:hAnsi="Arial" w:cs="Arial"/>
          <w:sz w:val="24"/>
          <w:szCs w:val="24"/>
        </w:rPr>
        <w:t xml:space="preserve"> o</w:t>
      </w:r>
      <w:r w:rsidR="00221622" w:rsidRPr="00DD6894">
        <w:rPr>
          <w:rFonts w:ascii="Arial" w:hAnsi="Arial" w:cs="Arial"/>
          <w:sz w:val="24"/>
          <w:szCs w:val="24"/>
        </w:rPr>
        <w:t xml:space="preserve"> desvio depende da reação dos outros e daquilo que</w:t>
      </w:r>
      <w:r w:rsidR="00BF5C74">
        <w:rPr>
          <w:rFonts w:ascii="Arial" w:hAnsi="Arial" w:cs="Arial"/>
          <w:sz w:val="24"/>
          <w:szCs w:val="24"/>
        </w:rPr>
        <w:t xml:space="preserve"> as pessoas</w:t>
      </w:r>
      <w:r w:rsidR="00221622" w:rsidRPr="00DD6894">
        <w:rPr>
          <w:rFonts w:ascii="Arial" w:hAnsi="Arial" w:cs="Arial"/>
          <w:sz w:val="24"/>
          <w:szCs w:val="24"/>
        </w:rPr>
        <w:t xml:space="preserve"> entendem da realidade conforme suas concepções, preconceitos e </w:t>
      </w:r>
      <w:r w:rsidR="00EE1A65" w:rsidRPr="00DD6894">
        <w:rPr>
          <w:rFonts w:ascii="Arial" w:hAnsi="Arial" w:cs="Arial"/>
          <w:sz w:val="24"/>
          <w:szCs w:val="24"/>
        </w:rPr>
        <w:t>dados emp</w:t>
      </w:r>
      <w:r w:rsidR="00777A48" w:rsidRPr="00DD6894">
        <w:rPr>
          <w:rFonts w:ascii="Arial" w:hAnsi="Arial" w:cs="Arial"/>
          <w:sz w:val="24"/>
          <w:szCs w:val="24"/>
        </w:rPr>
        <w:t>íricos baseados no senso comum</w:t>
      </w:r>
      <w:r w:rsidR="00EE1A65" w:rsidRPr="00DD6894">
        <w:rPr>
          <w:rFonts w:ascii="Arial" w:hAnsi="Arial" w:cs="Arial"/>
          <w:sz w:val="24"/>
          <w:szCs w:val="24"/>
        </w:rPr>
        <w:t>, a estigmatização dos setores e classes mais vulneráveis é uma constante.</w:t>
      </w:r>
      <w:r w:rsidR="00BF5C74">
        <w:rPr>
          <w:rFonts w:ascii="Arial" w:hAnsi="Arial" w:cs="Arial"/>
          <w:sz w:val="24"/>
          <w:szCs w:val="24"/>
        </w:rPr>
        <w:t xml:space="preserve"> </w:t>
      </w:r>
      <w:r w:rsidR="0074045E" w:rsidRPr="00DD6894">
        <w:rPr>
          <w:rFonts w:ascii="Arial" w:hAnsi="Arial" w:cs="Arial"/>
          <w:sz w:val="24"/>
          <w:szCs w:val="24"/>
        </w:rPr>
        <w:t>O sistema penal confirma, a partir desses</w:t>
      </w:r>
      <w:r w:rsidR="009F652C" w:rsidRPr="00DD6894">
        <w:rPr>
          <w:rFonts w:ascii="Arial" w:hAnsi="Arial" w:cs="Arial"/>
          <w:sz w:val="24"/>
          <w:szCs w:val="24"/>
        </w:rPr>
        <w:t xml:space="preserve"> </w:t>
      </w:r>
      <w:r w:rsidR="0074045E" w:rsidRPr="00DD6894">
        <w:rPr>
          <w:rFonts w:ascii="Arial" w:hAnsi="Arial" w:cs="Arial"/>
          <w:sz w:val="24"/>
          <w:szCs w:val="24"/>
        </w:rPr>
        <w:t>mecanismos de controle</w:t>
      </w:r>
      <w:r>
        <w:rPr>
          <w:rFonts w:ascii="Arial" w:hAnsi="Arial" w:cs="Arial"/>
          <w:sz w:val="24"/>
          <w:szCs w:val="24"/>
        </w:rPr>
        <w:t>,</w:t>
      </w:r>
      <w:r w:rsidR="0074045E" w:rsidRPr="00DD6894">
        <w:rPr>
          <w:rFonts w:ascii="Arial" w:hAnsi="Arial" w:cs="Arial"/>
          <w:sz w:val="24"/>
          <w:szCs w:val="24"/>
        </w:rPr>
        <w:t xml:space="preserve"> sua discrepância ao não agir de maneira isonômica </w:t>
      </w:r>
      <w:r>
        <w:rPr>
          <w:rFonts w:ascii="Arial" w:hAnsi="Arial" w:cs="Arial"/>
          <w:sz w:val="24"/>
          <w:szCs w:val="24"/>
        </w:rPr>
        <w:t>a</w:t>
      </w:r>
      <w:r w:rsidR="0074045E" w:rsidRPr="00DD6894">
        <w:rPr>
          <w:rFonts w:ascii="Arial" w:hAnsi="Arial" w:cs="Arial"/>
          <w:sz w:val="24"/>
          <w:szCs w:val="24"/>
        </w:rPr>
        <w:t xml:space="preserve"> determinados atos.</w:t>
      </w:r>
      <w:r w:rsidR="0074045E" w:rsidRPr="00DD6894">
        <w:rPr>
          <w:rStyle w:val="Refdenotaderodap"/>
          <w:rFonts w:ascii="Arial" w:hAnsi="Arial" w:cs="Arial"/>
          <w:sz w:val="24"/>
          <w:szCs w:val="24"/>
        </w:rPr>
        <w:footnoteReference w:id="70"/>
      </w:r>
      <w:r w:rsidR="0074045E" w:rsidRPr="00DD6894">
        <w:rPr>
          <w:rFonts w:ascii="Arial" w:hAnsi="Arial" w:cs="Arial"/>
          <w:sz w:val="24"/>
          <w:szCs w:val="24"/>
        </w:rPr>
        <w:t xml:space="preserve"> </w:t>
      </w:r>
    </w:p>
    <w:p w:rsidR="001068BE" w:rsidRPr="00DD6894" w:rsidRDefault="0043708A" w:rsidP="001068BE">
      <w:pPr>
        <w:spacing w:after="0" w:line="360" w:lineRule="auto"/>
        <w:ind w:firstLine="851"/>
        <w:jc w:val="both"/>
        <w:rPr>
          <w:rFonts w:ascii="Arial" w:hAnsi="Arial" w:cs="Arial"/>
          <w:sz w:val="24"/>
          <w:szCs w:val="24"/>
        </w:rPr>
      </w:pPr>
      <w:r w:rsidRPr="00DD6894">
        <w:rPr>
          <w:rFonts w:ascii="Arial" w:hAnsi="Arial" w:cs="Arial"/>
          <w:sz w:val="24"/>
          <w:szCs w:val="24"/>
        </w:rPr>
        <w:t>HASSAMER</w:t>
      </w:r>
      <w:r w:rsidR="0074045E" w:rsidRPr="00DD6894">
        <w:rPr>
          <w:rFonts w:ascii="Arial" w:hAnsi="Arial" w:cs="Arial"/>
          <w:sz w:val="24"/>
          <w:szCs w:val="24"/>
        </w:rPr>
        <w:t xml:space="preserve"> e </w:t>
      </w:r>
      <w:r w:rsidRPr="00DD6894">
        <w:rPr>
          <w:rFonts w:ascii="Arial" w:hAnsi="Arial" w:cs="Arial"/>
          <w:sz w:val="24"/>
          <w:szCs w:val="24"/>
        </w:rPr>
        <w:t xml:space="preserve">MUÑOZ CONDE </w:t>
      </w:r>
      <w:r w:rsidR="001068BE" w:rsidRPr="00DD6894">
        <w:rPr>
          <w:rFonts w:ascii="Arial" w:hAnsi="Arial" w:cs="Arial"/>
          <w:sz w:val="24"/>
          <w:szCs w:val="24"/>
        </w:rPr>
        <w:t>afirmam que dentre as determinadas definições que pode ter o delito cometido</w:t>
      </w:r>
      <w:r w:rsidR="006C041E">
        <w:rPr>
          <w:rFonts w:ascii="Arial" w:hAnsi="Arial" w:cs="Arial"/>
          <w:sz w:val="24"/>
          <w:szCs w:val="24"/>
        </w:rPr>
        <w:t>,</w:t>
      </w:r>
      <w:r w:rsidR="001068BE" w:rsidRPr="00DD6894">
        <w:rPr>
          <w:rFonts w:ascii="Arial" w:hAnsi="Arial" w:cs="Arial"/>
          <w:sz w:val="24"/>
          <w:szCs w:val="24"/>
        </w:rPr>
        <w:t xml:space="preserve"> o que irá produzir a reprovação geral é a qualidade de uma conduta, que por si é definida pelas inst</w:t>
      </w:r>
      <w:r w:rsidR="00BF5C74">
        <w:rPr>
          <w:rFonts w:ascii="Arial" w:hAnsi="Arial" w:cs="Arial"/>
          <w:sz w:val="24"/>
          <w:szCs w:val="24"/>
        </w:rPr>
        <w:t>â</w:t>
      </w:r>
      <w:r w:rsidR="001068BE" w:rsidRPr="00DD6894">
        <w:rPr>
          <w:rFonts w:ascii="Arial" w:hAnsi="Arial" w:cs="Arial"/>
          <w:sz w:val="24"/>
          <w:szCs w:val="24"/>
        </w:rPr>
        <w:t>ncias de controle socia</w:t>
      </w:r>
      <w:r w:rsidR="006C041E">
        <w:rPr>
          <w:rFonts w:ascii="Arial" w:hAnsi="Arial" w:cs="Arial"/>
          <w:sz w:val="24"/>
          <w:szCs w:val="24"/>
        </w:rPr>
        <w:t>l</w:t>
      </w:r>
      <w:r w:rsidR="001068BE" w:rsidRPr="00DD6894">
        <w:rPr>
          <w:rFonts w:ascii="Arial" w:hAnsi="Arial" w:cs="Arial"/>
          <w:sz w:val="24"/>
          <w:szCs w:val="24"/>
        </w:rPr>
        <w:t>, a partir da seletividade.</w:t>
      </w:r>
      <w:r w:rsidR="0074045E" w:rsidRPr="00DD6894">
        <w:rPr>
          <w:rStyle w:val="Refdenotaderodap"/>
          <w:rFonts w:ascii="Arial" w:hAnsi="Arial" w:cs="Arial"/>
          <w:sz w:val="20"/>
          <w:szCs w:val="20"/>
        </w:rPr>
        <w:footnoteReference w:id="71"/>
      </w:r>
    </w:p>
    <w:p w:rsidR="009841F2" w:rsidRPr="00777008" w:rsidRDefault="0043708A" w:rsidP="00777008">
      <w:pPr>
        <w:spacing w:after="0" w:line="360" w:lineRule="auto"/>
        <w:ind w:firstLine="851"/>
        <w:jc w:val="both"/>
        <w:rPr>
          <w:rFonts w:ascii="Arial" w:hAnsi="Arial" w:cs="Arial"/>
          <w:sz w:val="24"/>
          <w:szCs w:val="24"/>
        </w:rPr>
      </w:pPr>
      <w:r w:rsidRPr="00DD6894">
        <w:rPr>
          <w:rFonts w:ascii="Arial" w:hAnsi="Arial" w:cs="Arial"/>
          <w:sz w:val="24"/>
          <w:szCs w:val="24"/>
        </w:rPr>
        <w:t>Para ZAFFARONI “</w:t>
      </w:r>
      <w:r w:rsidRPr="00015EA5">
        <w:rPr>
          <w:rFonts w:ascii="Arial" w:hAnsi="Arial" w:cs="Arial"/>
          <w:i/>
          <w:sz w:val="24"/>
          <w:szCs w:val="24"/>
        </w:rPr>
        <w:t>a escolha do sistema penal seletivo, é feita em função da pessoa (o bom candidato é escolhido a partir de um</w:t>
      </w:r>
      <w:r w:rsidR="0031500B" w:rsidRPr="00015EA5">
        <w:rPr>
          <w:rFonts w:ascii="Arial" w:hAnsi="Arial" w:cs="Arial"/>
          <w:i/>
          <w:sz w:val="24"/>
          <w:szCs w:val="24"/>
        </w:rPr>
        <w:t xml:space="preserve"> </w:t>
      </w:r>
      <w:r w:rsidRPr="00015EA5">
        <w:rPr>
          <w:rFonts w:ascii="Arial" w:hAnsi="Arial" w:cs="Arial"/>
          <w:i/>
          <w:sz w:val="24"/>
          <w:szCs w:val="24"/>
        </w:rPr>
        <w:t>estereótipo...”</w:t>
      </w:r>
      <w:r w:rsidRPr="00015EA5">
        <w:rPr>
          <w:rStyle w:val="Refdenotaderodap"/>
          <w:rFonts w:ascii="Arial" w:hAnsi="Arial" w:cs="Arial"/>
          <w:i/>
          <w:sz w:val="24"/>
          <w:szCs w:val="24"/>
        </w:rPr>
        <w:footnoteReference w:id="72"/>
      </w:r>
      <w:r w:rsidR="006C041E" w:rsidRPr="00015EA5">
        <w:rPr>
          <w:rFonts w:ascii="Arial" w:hAnsi="Arial" w:cs="Arial"/>
          <w:i/>
          <w:sz w:val="24"/>
          <w:szCs w:val="24"/>
        </w:rPr>
        <w:t>,</w:t>
      </w:r>
      <w:r w:rsidR="00323F42" w:rsidRPr="00DD6894">
        <w:rPr>
          <w:rFonts w:ascii="Arial" w:hAnsi="Arial" w:cs="Arial"/>
          <w:sz w:val="24"/>
          <w:szCs w:val="24"/>
        </w:rPr>
        <w:t xml:space="preserve"> </w:t>
      </w:r>
      <w:r w:rsidRPr="00DD6894">
        <w:rPr>
          <w:rFonts w:ascii="Arial" w:hAnsi="Arial" w:cs="Arial"/>
          <w:sz w:val="24"/>
          <w:szCs w:val="24"/>
        </w:rPr>
        <w:t xml:space="preserve">argumento utilizado por BECKER em seus estudos sobre os </w:t>
      </w:r>
      <w:r w:rsidR="00323F42" w:rsidRPr="00DD6894">
        <w:rPr>
          <w:rFonts w:ascii="Arial" w:hAnsi="Arial" w:cs="Arial"/>
          <w:i/>
          <w:sz w:val="24"/>
          <w:szCs w:val="24"/>
        </w:rPr>
        <w:t>o</w:t>
      </w:r>
      <w:r w:rsidRPr="00DD6894">
        <w:rPr>
          <w:rFonts w:ascii="Arial" w:hAnsi="Arial" w:cs="Arial"/>
          <w:i/>
          <w:sz w:val="24"/>
          <w:szCs w:val="24"/>
        </w:rPr>
        <w:t>utsiders</w:t>
      </w:r>
      <w:r w:rsidRPr="00DD6894">
        <w:rPr>
          <w:rFonts w:ascii="Arial" w:hAnsi="Arial" w:cs="Arial"/>
          <w:sz w:val="24"/>
          <w:szCs w:val="24"/>
        </w:rPr>
        <w:t xml:space="preserve"> ab</w:t>
      </w:r>
      <w:r w:rsidR="00DF758A" w:rsidRPr="00DD6894">
        <w:rPr>
          <w:rFonts w:ascii="Arial" w:hAnsi="Arial" w:cs="Arial"/>
          <w:sz w:val="24"/>
          <w:szCs w:val="24"/>
        </w:rPr>
        <w:t>arcando o conceito</w:t>
      </w:r>
      <w:r w:rsidR="001F7B29">
        <w:rPr>
          <w:rFonts w:ascii="Arial" w:hAnsi="Arial" w:cs="Arial"/>
          <w:sz w:val="24"/>
          <w:szCs w:val="24"/>
        </w:rPr>
        <w:t xml:space="preserve"> da rotulação, criado estruturalmente para operar contra uma população mais vulnerável no contexto social, selecionando os rotulados.</w:t>
      </w:r>
      <w:r w:rsidR="00DF758A" w:rsidRPr="00DD6894">
        <w:rPr>
          <w:rStyle w:val="Refdenotaderodap"/>
          <w:rFonts w:ascii="Arial" w:hAnsi="Arial" w:cs="Arial"/>
          <w:sz w:val="20"/>
          <w:szCs w:val="20"/>
        </w:rPr>
        <w:footnoteReference w:id="73"/>
      </w:r>
      <w:r w:rsidR="00DF758A" w:rsidRPr="00DD6894">
        <w:rPr>
          <w:rFonts w:ascii="Arial" w:hAnsi="Arial" w:cs="Arial"/>
          <w:sz w:val="20"/>
          <w:szCs w:val="20"/>
        </w:rPr>
        <w:t>.</w:t>
      </w:r>
    </w:p>
    <w:p w:rsidR="006D2529" w:rsidRPr="00DD6894" w:rsidRDefault="009841F2" w:rsidP="00304D0F">
      <w:pPr>
        <w:spacing w:after="0" w:line="360" w:lineRule="auto"/>
        <w:ind w:firstLine="851"/>
        <w:jc w:val="both"/>
        <w:rPr>
          <w:rFonts w:ascii="Arial" w:hAnsi="Arial" w:cs="Arial"/>
          <w:sz w:val="24"/>
          <w:szCs w:val="24"/>
        </w:rPr>
      </w:pPr>
      <w:r w:rsidRPr="00DD6894">
        <w:rPr>
          <w:rFonts w:ascii="Arial" w:hAnsi="Arial" w:cs="Arial"/>
          <w:sz w:val="24"/>
          <w:szCs w:val="24"/>
        </w:rPr>
        <w:t>SHECAIRA</w:t>
      </w:r>
      <w:r w:rsidR="006C041E">
        <w:rPr>
          <w:rFonts w:ascii="Arial" w:hAnsi="Arial" w:cs="Arial"/>
          <w:sz w:val="24"/>
          <w:szCs w:val="24"/>
        </w:rPr>
        <w:t>,</w:t>
      </w:r>
      <w:r w:rsidRPr="00DD6894">
        <w:rPr>
          <w:rFonts w:ascii="Arial" w:hAnsi="Arial" w:cs="Arial"/>
          <w:sz w:val="24"/>
          <w:szCs w:val="24"/>
        </w:rPr>
        <w:t xml:space="preserve"> em seu entendimento sobre as contribuições da teoria analisada</w:t>
      </w:r>
      <w:r w:rsidR="006C041E">
        <w:rPr>
          <w:rFonts w:ascii="Arial" w:hAnsi="Arial" w:cs="Arial"/>
          <w:sz w:val="24"/>
          <w:szCs w:val="24"/>
        </w:rPr>
        <w:t>,</w:t>
      </w:r>
      <w:r w:rsidRPr="00DD6894">
        <w:rPr>
          <w:rFonts w:ascii="Arial" w:hAnsi="Arial" w:cs="Arial"/>
          <w:sz w:val="24"/>
          <w:szCs w:val="24"/>
        </w:rPr>
        <w:t xml:space="preserve"> destaca a transformação da sociedade nos dias atuais, tornando o direito penal e suas normas desatualizadas </w:t>
      </w:r>
      <w:r w:rsidR="003E653C" w:rsidRPr="00DD6894">
        <w:rPr>
          <w:rFonts w:ascii="Arial" w:hAnsi="Arial" w:cs="Arial"/>
          <w:sz w:val="24"/>
          <w:szCs w:val="24"/>
        </w:rPr>
        <w:t>perante o</w:t>
      </w:r>
      <w:r w:rsidRPr="00DD6894">
        <w:rPr>
          <w:rFonts w:ascii="Arial" w:hAnsi="Arial" w:cs="Arial"/>
          <w:sz w:val="24"/>
          <w:szCs w:val="24"/>
        </w:rPr>
        <w:t xml:space="preserve"> novo contexto de uma soc</w:t>
      </w:r>
      <w:r w:rsidR="003E653C" w:rsidRPr="00DD6894">
        <w:rPr>
          <w:rFonts w:ascii="Arial" w:hAnsi="Arial" w:cs="Arial"/>
          <w:sz w:val="24"/>
          <w:szCs w:val="24"/>
        </w:rPr>
        <w:t>iedade pluralista que convive com a ampla perspectiva da globalização, devendo superar seus conflitos pela tolerância e alteridade</w:t>
      </w:r>
      <w:r w:rsidR="006C041E">
        <w:rPr>
          <w:rFonts w:ascii="Arial" w:hAnsi="Arial" w:cs="Arial"/>
          <w:sz w:val="24"/>
          <w:szCs w:val="24"/>
        </w:rPr>
        <w:t>.</w:t>
      </w:r>
      <w:r w:rsidR="003E653C" w:rsidRPr="009B579B">
        <w:rPr>
          <w:rStyle w:val="Refdenotaderodap"/>
          <w:rFonts w:ascii="Arial" w:hAnsi="Arial" w:cs="Arial"/>
          <w:sz w:val="24"/>
          <w:szCs w:val="24"/>
        </w:rPr>
        <w:footnoteReference w:id="74"/>
      </w:r>
      <w:r w:rsidR="00333E58" w:rsidRPr="009B579B">
        <w:rPr>
          <w:rFonts w:ascii="Arial" w:hAnsi="Arial" w:cs="Arial"/>
          <w:sz w:val="24"/>
          <w:szCs w:val="24"/>
        </w:rPr>
        <w:t xml:space="preserve"> </w:t>
      </w:r>
    </w:p>
    <w:p w:rsidR="00323F42" w:rsidRPr="00DD6894" w:rsidRDefault="00785483" w:rsidP="001F7B29">
      <w:pPr>
        <w:spacing w:after="0" w:line="360" w:lineRule="auto"/>
        <w:ind w:firstLine="851"/>
        <w:jc w:val="both"/>
        <w:rPr>
          <w:rFonts w:ascii="Arial" w:hAnsi="Arial" w:cs="Arial"/>
          <w:sz w:val="24"/>
          <w:szCs w:val="24"/>
        </w:rPr>
      </w:pPr>
      <w:r w:rsidRPr="00DD6894">
        <w:rPr>
          <w:rFonts w:ascii="Arial" w:hAnsi="Arial" w:cs="Arial"/>
          <w:sz w:val="24"/>
          <w:szCs w:val="24"/>
        </w:rPr>
        <w:t xml:space="preserve">Ainda assim, hodiernamente, o comportamento tido como desviante oriundo de um desencaminho primário passa a sofrer severas críticas do grupo estabelecido, gerando a rotulação do indivíduo. </w:t>
      </w:r>
      <w:r w:rsidR="00830653" w:rsidRPr="00DD6894">
        <w:rPr>
          <w:rFonts w:ascii="Arial" w:hAnsi="Arial" w:cs="Arial"/>
          <w:sz w:val="24"/>
          <w:szCs w:val="24"/>
        </w:rPr>
        <w:t>Nesse caso, as tendentes mudanças sociais e transformações que ocorrem na sociedade e</w:t>
      </w:r>
      <w:r w:rsidR="00B2564C">
        <w:rPr>
          <w:rFonts w:ascii="Arial" w:hAnsi="Arial" w:cs="Arial"/>
          <w:sz w:val="24"/>
          <w:szCs w:val="24"/>
        </w:rPr>
        <w:t>,</w:t>
      </w:r>
      <w:r w:rsidR="00830653" w:rsidRPr="00DD6894">
        <w:rPr>
          <w:rFonts w:ascii="Arial" w:hAnsi="Arial" w:cs="Arial"/>
          <w:sz w:val="24"/>
          <w:szCs w:val="24"/>
        </w:rPr>
        <w:t xml:space="preserve"> consequentemente</w:t>
      </w:r>
      <w:r w:rsidR="00B2564C">
        <w:rPr>
          <w:rFonts w:ascii="Arial" w:hAnsi="Arial" w:cs="Arial"/>
          <w:sz w:val="24"/>
          <w:szCs w:val="24"/>
        </w:rPr>
        <w:t>,</w:t>
      </w:r>
      <w:r w:rsidR="00830653" w:rsidRPr="00DD6894">
        <w:rPr>
          <w:rFonts w:ascii="Arial" w:hAnsi="Arial" w:cs="Arial"/>
          <w:sz w:val="24"/>
          <w:szCs w:val="24"/>
        </w:rPr>
        <w:t xml:space="preserve"> no trato social</w:t>
      </w:r>
      <w:r w:rsidR="00B2564C">
        <w:rPr>
          <w:rFonts w:ascii="Arial" w:hAnsi="Arial" w:cs="Arial"/>
          <w:sz w:val="24"/>
          <w:szCs w:val="24"/>
        </w:rPr>
        <w:t>,</w:t>
      </w:r>
      <w:r w:rsidR="00830653" w:rsidRPr="00DD6894">
        <w:rPr>
          <w:rFonts w:ascii="Arial" w:hAnsi="Arial" w:cs="Arial"/>
          <w:sz w:val="24"/>
          <w:szCs w:val="24"/>
        </w:rPr>
        <w:t xml:space="preserve"> são capazes de definir o indivíduo a partir dos valores tidos como essenciais em cada tempo. </w:t>
      </w:r>
    </w:p>
    <w:p w:rsidR="00777A48" w:rsidRPr="00DD6894" w:rsidRDefault="00830653" w:rsidP="00304D0F">
      <w:pPr>
        <w:spacing w:after="0" w:line="360" w:lineRule="auto"/>
        <w:ind w:firstLine="851"/>
        <w:jc w:val="both"/>
        <w:rPr>
          <w:rFonts w:ascii="Arial" w:hAnsi="Arial" w:cs="Arial"/>
          <w:sz w:val="24"/>
          <w:szCs w:val="24"/>
        </w:rPr>
      </w:pPr>
      <w:r w:rsidRPr="00DD6894">
        <w:rPr>
          <w:rFonts w:ascii="Arial" w:hAnsi="Arial" w:cs="Arial"/>
          <w:sz w:val="24"/>
          <w:szCs w:val="24"/>
        </w:rPr>
        <w:t>Atualmente, com a complexidade vivida nas sociedades e a constante massificação de seus viventes</w:t>
      </w:r>
      <w:r w:rsidR="00B2564C">
        <w:rPr>
          <w:rFonts w:ascii="Arial" w:hAnsi="Arial" w:cs="Arial"/>
          <w:sz w:val="24"/>
          <w:szCs w:val="24"/>
        </w:rPr>
        <w:t>,</w:t>
      </w:r>
      <w:r w:rsidRPr="00DD6894">
        <w:rPr>
          <w:rFonts w:ascii="Arial" w:hAnsi="Arial" w:cs="Arial"/>
          <w:sz w:val="24"/>
          <w:szCs w:val="24"/>
        </w:rPr>
        <w:t xml:space="preserve"> o sentido crítico perante </w:t>
      </w:r>
      <w:r w:rsidR="00B2564C">
        <w:rPr>
          <w:rFonts w:ascii="Arial" w:hAnsi="Arial" w:cs="Arial"/>
          <w:sz w:val="24"/>
          <w:szCs w:val="24"/>
        </w:rPr>
        <w:t>a</w:t>
      </w:r>
      <w:r w:rsidR="00D4232A" w:rsidRPr="00DD6894">
        <w:rPr>
          <w:rFonts w:ascii="Arial" w:hAnsi="Arial" w:cs="Arial"/>
          <w:sz w:val="24"/>
          <w:szCs w:val="24"/>
        </w:rPr>
        <w:t>s</w:t>
      </w:r>
      <w:r w:rsidRPr="00DD6894">
        <w:rPr>
          <w:rFonts w:ascii="Arial" w:hAnsi="Arial" w:cs="Arial"/>
          <w:sz w:val="24"/>
          <w:szCs w:val="24"/>
        </w:rPr>
        <w:t xml:space="preserve"> imposições ou julgamentos preconcebidos </w:t>
      </w:r>
      <w:r w:rsidR="00D4232A" w:rsidRPr="00DD6894">
        <w:rPr>
          <w:rFonts w:ascii="Arial" w:hAnsi="Arial" w:cs="Arial"/>
          <w:sz w:val="24"/>
          <w:szCs w:val="24"/>
        </w:rPr>
        <w:t>é quase nulo.</w:t>
      </w:r>
    </w:p>
    <w:p w:rsidR="009B579B" w:rsidRDefault="00785483" w:rsidP="00BF4DC6">
      <w:pPr>
        <w:spacing w:after="0" w:line="360" w:lineRule="auto"/>
        <w:ind w:firstLine="851"/>
        <w:jc w:val="both"/>
        <w:rPr>
          <w:rFonts w:ascii="Arial" w:hAnsi="Arial" w:cs="Arial"/>
          <w:sz w:val="24"/>
          <w:szCs w:val="24"/>
        </w:rPr>
      </w:pPr>
      <w:r w:rsidRPr="00DD6894">
        <w:rPr>
          <w:rFonts w:ascii="Arial" w:hAnsi="Arial" w:cs="Arial"/>
          <w:sz w:val="24"/>
          <w:szCs w:val="24"/>
        </w:rPr>
        <w:t xml:space="preserve">É importante a exegese de uma identidade que se deteriora e passa a fazer parte de um rol de </w:t>
      </w:r>
      <w:r w:rsidRPr="00DD6894">
        <w:rPr>
          <w:rFonts w:ascii="Arial" w:hAnsi="Arial" w:cs="Arial"/>
          <w:i/>
          <w:sz w:val="24"/>
          <w:szCs w:val="24"/>
        </w:rPr>
        <w:t>outsiders</w:t>
      </w:r>
      <w:r w:rsidRPr="00DD6894">
        <w:rPr>
          <w:rFonts w:ascii="Arial" w:hAnsi="Arial" w:cs="Arial"/>
          <w:sz w:val="24"/>
          <w:szCs w:val="24"/>
        </w:rPr>
        <w:t>, marcado tanto pelo sistema penal, quanto pela sociedade ao r</w:t>
      </w:r>
      <w:r w:rsidR="00D4232A" w:rsidRPr="00DD6894">
        <w:rPr>
          <w:rFonts w:ascii="Arial" w:hAnsi="Arial" w:cs="Arial"/>
          <w:sz w:val="24"/>
          <w:szCs w:val="24"/>
        </w:rPr>
        <w:t xml:space="preserve">edor, e como tal estigma molda </w:t>
      </w:r>
      <w:r w:rsidR="00BF5C74">
        <w:rPr>
          <w:rFonts w:ascii="Arial" w:hAnsi="Arial" w:cs="Arial"/>
          <w:sz w:val="24"/>
          <w:szCs w:val="24"/>
        </w:rPr>
        <w:t>a</w:t>
      </w:r>
      <w:r w:rsidRPr="00DD6894">
        <w:rPr>
          <w:rFonts w:ascii="Arial" w:hAnsi="Arial" w:cs="Arial"/>
          <w:sz w:val="24"/>
          <w:szCs w:val="24"/>
        </w:rPr>
        <w:t xml:space="preserve"> personalidade da pessoa.</w:t>
      </w:r>
    </w:p>
    <w:p w:rsidR="00874E0F" w:rsidRPr="00DD6894" w:rsidRDefault="00D4232A" w:rsidP="00BF4DC6">
      <w:pPr>
        <w:spacing w:after="0" w:line="360" w:lineRule="auto"/>
        <w:ind w:firstLine="851"/>
        <w:jc w:val="both"/>
        <w:rPr>
          <w:rFonts w:ascii="Arial" w:hAnsi="Arial" w:cs="Arial"/>
          <w:sz w:val="24"/>
          <w:szCs w:val="24"/>
        </w:rPr>
      </w:pPr>
      <w:r w:rsidRPr="00DD6894">
        <w:rPr>
          <w:rFonts w:ascii="Arial" w:hAnsi="Arial" w:cs="Arial"/>
          <w:sz w:val="24"/>
          <w:szCs w:val="24"/>
        </w:rPr>
        <w:t>Entretanto, como a rotulação é definida irá depender das circunstanciais doutrinas, princípios e ideologia</w:t>
      </w:r>
      <w:r w:rsidR="001F7B29">
        <w:rPr>
          <w:rFonts w:ascii="Arial" w:hAnsi="Arial" w:cs="Arial"/>
          <w:sz w:val="24"/>
          <w:szCs w:val="24"/>
        </w:rPr>
        <w:t>s</w:t>
      </w:r>
      <w:r w:rsidRPr="00DD6894">
        <w:rPr>
          <w:rFonts w:ascii="Arial" w:hAnsi="Arial" w:cs="Arial"/>
          <w:sz w:val="24"/>
          <w:szCs w:val="24"/>
        </w:rPr>
        <w:t xml:space="preserve"> que são entendidos como essenciais</w:t>
      </w:r>
      <w:r w:rsidR="00B2564C">
        <w:rPr>
          <w:rFonts w:ascii="Arial" w:hAnsi="Arial" w:cs="Arial"/>
          <w:sz w:val="24"/>
          <w:szCs w:val="24"/>
        </w:rPr>
        <w:t>,</w:t>
      </w:r>
      <w:r w:rsidR="00806A2B" w:rsidRPr="00DD6894">
        <w:rPr>
          <w:rFonts w:ascii="Arial" w:hAnsi="Arial" w:cs="Arial"/>
          <w:sz w:val="24"/>
          <w:szCs w:val="24"/>
        </w:rPr>
        <w:t xml:space="preserve"> e que controlam</w:t>
      </w:r>
      <w:r w:rsidR="001F7B29">
        <w:rPr>
          <w:rFonts w:ascii="Arial" w:hAnsi="Arial" w:cs="Arial"/>
          <w:sz w:val="24"/>
          <w:szCs w:val="24"/>
        </w:rPr>
        <w:t xml:space="preserve"> e são controladas pelo</w:t>
      </w:r>
      <w:r w:rsidRPr="00DD6894">
        <w:rPr>
          <w:rFonts w:ascii="Arial" w:hAnsi="Arial" w:cs="Arial"/>
          <w:sz w:val="24"/>
          <w:szCs w:val="24"/>
        </w:rPr>
        <w:t xml:space="preserve"> grupo estabelecido na coletividade.</w:t>
      </w:r>
    </w:p>
    <w:p w:rsidR="00D84DB2" w:rsidRDefault="00D84DB2" w:rsidP="00BF4DC6">
      <w:pPr>
        <w:spacing w:after="0" w:line="360" w:lineRule="auto"/>
        <w:jc w:val="both"/>
        <w:rPr>
          <w:rFonts w:ascii="Arial" w:hAnsi="Arial" w:cs="Arial"/>
          <w:b/>
          <w:sz w:val="24"/>
          <w:szCs w:val="24"/>
        </w:rPr>
      </w:pPr>
    </w:p>
    <w:p w:rsidR="0043708A" w:rsidRPr="00DD6894" w:rsidRDefault="00B87F7F" w:rsidP="00BF4DC6">
      <w:pPr>
        <w:spacing w:after="0" w:line="360" w:lineRule="auto"/>
        <w:jc w:val="both"/>
        <w:rPr>
          <w:rFonts w:ascii="Arial" w:hAnsi="Arial" w:cs="Arial"/>
          <w:sz w:val="24"/>
          <w:szCs w:val="24"/>
        </w:rPr>
      </w:pPr>
      <w:r w:rsidRPr="00DD6894">
        <w:rPr>
          <w:rFonts w:ascii="Arial" w:hAnsi="Arial" w:cs="Arial"/>
          <w:b/>
          <w:sz w:val="24"/>
          <w:szCs w:val="24"/>
        </w:rPr>
        <w:t>1.3</w:t>
      </w:r>
      <w:r w:rsidR="0043708A" w:rsidRPr="00DD6894">
        <w:rPr>
          <w:rFonts w:ascii="Arial" w:hAnsi="Arial" w:cs="Arial"/>
          <w:b/>
          <w:sz w:val="24"/>
          <w:szCs w:val="24"/>
        </w:rPr>
        <w:t xml:space="preserve"> O Comportamento desviante e sua rotulação</w:t>
      </w:r>
    </w:p>
    <w:p w:rsidR="00D4232A" w:rsidRPr="00DD6894" w:rsidRDefault="00D4232A" w:rsidP="00D4232A">
      <w:pPr>
        <w:spacing w:after="0" w:line="360" w:lineRule="auto"/>
        <w:ind w:firstLine="851"/>
        <w:jc w:val="both"/>
        <w:rPr>
          <w:rFonts w:ascii="Arial" w:hAnsi="Arial" w:cs="Arial"/>
          <w:sz w:val="24"/>
          <w:szCs w:val="24"/>
        </w:rPr>
      </w:pPr>
    </w:p>
    <w:p w:rsidR="00B2564C" w:rsidRDefault="0043708A" w:rsidP="003874F6">
      <w:pPr>
        <w:spacing w:after="0" w:line="360" w:lineRule="auto"/>
        <w:ind w:firstLine="851"/>
        <w:jc w:val="both"/>
        <w:rPr>
          <w:rFonts w:ascii="Arial" w:hAnsi="Arial" w:cs="Arial"/>
          <w:sz w:val="24"/>
          <w:szCs w:val="24"/>
        </w:rPr>
      </w:pPr>
      <w:r w:rsidRPr="00DD6894">
        <w:rPr>
          <w:rFonts w:ascii="Arial" w:hAnsi="Arial" w:cs="Arial"/>
          <w:sz w:val="24"/>
          <w:szCs w:val="24"/>
        </w:rPr>
        <w:t xml:space="preserve">Ao </w:t>
      </w:r>
      <w:r w:rsidR="00863AF8" w:rsidRPr="00DD6894">
        <w:rPr>
          <w:rFonts w:ascii="Arial" w:hAnsi="Arial" w:cs="Arial"/>
          <w:sz w:val="24"/>
          <w:szCs w:val="24"/>
        </w:rPr>
        <w:t>interpretar os desvios de alguns grupos, BECKER demonstrou</w:t>
      </w:r>
      <w:r w:rsidR="00B2564C">
        <w:rPr>
          <w:rFonts w:ascii="Arial" w:hAnsi="Arial" w:cs="Arial"/>
          <w:sz w:val="24"/>
          <w:szCs w:val="24"/>
        </w:rPr>
        <w:t>,</w:t>
      </w:r>
      <w:r w:rsidR="00863AF8" w:rsidRPr="00DD6894">
        <w:rPr>
          <w:rFonts w:ascii="Arial" w:hAnsi="Arial" w:cs="Arial"/>
          <w:sz w:val="24"/>
          <w:szCs w:val="24"/>
        </w:rPr>
        <w:t xml:space="preserve"> em seus estudos sobre o comportamento de usuários de maconha nos Estados Unidos</w:t>
      </w:r>
      <w:r w:rsidR="00FB58A1" w:rsidRPr="00DD6894">
        <w:rPr>
          <w:rFonts w:ascii="Arial" w:hAnsi="Arial" w:cs="Arial"/>
          <w:sz w:val="24"/>
          <w:szCs w:val="24"/>
        </w:rPr>
        <w:t>,</w:t>
      </w:r>
      <w:r w:rsidR="00863AF8" w:rsidRPr="00DD6894">
        <w:rPr>
          <w:rFonts w:ascii="Arial" w:hAnsi="Arial" w:cs="Arial"/>
          <w:sz w:val="24"/>
          <w:szCs w:val="24"/>
        </w:rPr>
        <w:t xml:space="preserve"> que a decisiva mudança da identidade social da pessoa ocorre logo após a primeira sanção, gerada pelo desvio primário. Consumado esse fato</w:t>
      </w:r>
      <w:r w:rsidR="00B2564C">
        <w:rPr>
          <w:rFonts w:ascii="Arial" w:hAnsi="Arial" w:cs="Arial"/>
          <w:sz w:val="24"/>
          <w:szCs w:val="24"/>
        </w:rPr>
        <w:t>,</w:t>
      </w:r>
      <w:r w:rsidR="00863AF8" w:rsidRPr="00DD6894">
        <w:rPr>
          <w:rFonts w:ascii="Arial" w:hAnsi="Arial" w:cs="Arial"/>
          <w:sz w:val="24"/>
          <w:szCs w:val="24"/>
        </w:rPr>
        <w:t xml:space="preserve"> o </w:t>
      </w:r>
      <w:r w:rsidR="00863AF8" w:rsidRPr="00DD6894">
        <w:rPr>
          <w:rFonts w:ascii="Arial" w:hAnsi="Arial" w:cs="Arial"/>
          <w:i/>
          <w:sz w:val="24"/>
          <w:szCs w:val="24"/>
        </w:rPr>
        <w:t>status</w:t>
      </w:r>
      <w:r w:rsidR="00863AF8" w:rsidRPr="00DD6894">
        <w:rPr>
          <w:rFonts w:ascii="Arial" w:hAnsi="Arial" w:cs="Arial"/>
          <w:sz w:val="24"/>
          <w:szCs w:val="24"/>
        </w:rPr>
        <w:t xml:space="preserve"> de desvian</w:t>
      </w:r>
      <w:r w:rsidR="00C319A7" w:rsidRPr="00DD6894">
        <w:rPr>
          <w:rFonts w:ascii="Arial" w:hAnsi="Arial" w:cs="Arial"/>
          <w:sz w:val="24"/>
          <w:szCs w:val="24"/>
        </w:rPr>
        <w:t>te passa a fazer parte do indiví</w:t>
      </w:r>
      <w:r w:rsidR="00863AF8" w:rsidRPr="00DD6894">
        <w:rPr>
          <w:rFonts w:ascii="Arial" w:hAnsi="Arial" w:cs="Arial"/>
          <w:sz w:val="24"/>
          <w:szCs w:val="24"/>
        </w:rPr>
        <w:t xml:space="preserve">duo como uma alcunha que se </w:t>
      </w:r>
      <w:r w:rsidR="00B2564C">
        <w:rPr>
          <w:rFonts w:ascii="Arial" w:hAnsi="Arial" w:cs="Arial"/>
          <w:sz w:val="24"/>
          <w:szCs w:val="24"/>
        </w:rPr>
        <w:t>a</w:t>
      </w:r>
      <w:r w:rsidR="00863AF8" w:rsidRPr="00DD6894">
        <w:rPr>
          <w:rFonts w:ascii="Arial" w:hAnsi="Arial" w:cs="Arial"/>
          <w:sz w:val="24"/>
          <w:szCs w:val="24"/>
        </w:rPr>
        <w:t>molda à personalidade.</w:t>
      </w:r>
      <w:r w:rsidR="00863AF8" w:rsidRPr="00DD6894">
        <w:rPr>
          <w:rStyle w:val="Refdenotaderodap"/>
          <w:rFonts w:ascii="Arial" w:hAnsi="Arial" w:cs="Arial"/>
          <w:sz w:val="24"/>
          <w:szCs w:val="24"/>
        </w:rPr>
        <w:footnoteReference w:id="75"/>
      </w:r>
      <w:r w:rsidR="00DC61AD" w:rsidRPr="00DD6894">
        <w:rPr>
          <w:rFonts w:ascii="Arial" w:hAnsi="Arial" w:cs="Arial"/>
          <w:sz w:val="24"/>
          <w:szCs w:val="24"/>
        </w:rPr>
        <w:t xml:space="preserve"> </w:t>
      </w:r>
    </w:p>
    <w:p w:rsidR="00B87F7F" w:rsidRPr="00DD6894" w:rsidRDefault="00DC61AD" w:rsidP="003874F6">
      <w:pPr>
        <w:spacing w:after="0" w:line="360" w:lineRule="auto"/>
        <w:ind w:firstLine="851"/>
        <w:jc w:val="both"/>
        <w:rPr>
          <w:rFonts w:ascii="Arial" w:hAnsi="Arial" w:cs="Arial"/>
          <w:sz w:val="24"/>
          <w:szCs w:val="24"/>
        </w:rPr>
      </w:pPr>
      <w:r w:rsidRPr="00DD6894">
        <w:rPr>
          <w:rFonts w:ascii="Arial" w:hAnsi="Arial" w:cs="Arial"/>
          <w:sz w:val="24"/>
          <w:szCs w:val="24"/>
        </w:rPr>
        <w:t xml:space="preserve">Alguns tipos de desvio são </w:t>
      </w:r>
      <w:r w:rsidR="00175B6F" w:rsidRPr="00DD6894">
        <w:rPr>
          <w:rFonts w:ascii="Arial" w:hAnsi="Arial" w:cs="Arial"/>
          <w:sz w:val="24"/>
          <w:szCs w:val="24"/>
        </w:rPr>
        <w:t>efetivamente</w:t>
      </w:r>
      <w:r w:rsidRPr="00DD6894">
        <w:rPr>
          <w:rFonts w:ascii="Arial" w:hAnsi="Arial" w:cs="Arial"/>
          <w:sz w:val="24"/>
          <w:szCs w:val="24"/>
        </w:rPr>
        <w:t xml:space="preserve"> estigmatizantes pela maioria que consolida o </w:t>
      </w:r>
      <w:r w:rsidRPr="00DD6894">
        <w:rPr>
          <w:rFonts w:ascii="Arial" w:hAnsi="Arial" w:cs="Arial"/>
          <w:i/>
          <w:sz w:val="24"/>
          <w:szCs w:val="24"/>
        </w:rPr>
        <w:t>status</w:t>
      </w:r>
      <w:r w:rsidRPr="00DD6894">
        <w:rPr>
          <w:rFonts w:ascii="Arial" w:hAnsi="Arial" w:cs="Arial"/>
          <w:sz w:val="24"/>
          <w:szCs w:val="24"/>
        </w:rPr>
        <w:t xml:space="preserve"> social</w:t>
      </w:r>
      <w:r w:rsidR="00B2564C">
        <w:rPr>
          <w:rFonts w:ascii="Arial" w:hAnsi="Arial" w:cs="Arial"/>
          <w:sz w:val="24"/>
          <w:szCs w:val="24"/>
        </w:rPr>
        <w:t>,</w:t>
      </w:r>
      <w:r w:rsidRPr="00DD6894">
        <w:rPr>
          <w:rFonts w:ascii="Arial" w:hAnsi="Arial" w:cs="Arial"/>
          <w:sz w:val="24"/>
          <w:szCs w:val="24"/>
        </w:rPr>
        <w:t xml:space="preserve"> determinando </w:t>
      </w:r>
      <w:r w:rsidR="00C319A7" w:rsidRPr="00DD6894">
        <w:rPr>
          <w:rFonts w:ascii="Arial" w:hAnsi="Arial" w:cs="Arial"/>
          <w:sz w:val="24"/>
          <w:szCs w:val="24"/>
        </w:rPr>
        <w:t xml:space="preserve">as prováveis </w:t>
      </w:r>
      <w:r w:rsidRPr="00DD6894">
        <w:rPr>
          <w:rFonts w:ascii="Arial" w:hAnsi="Arial" w:cs="Arial"/>
          <w:sz w:val="24"/>
          <w:szCs w:val="24"/>
        </w:rPr>
        <w:t>carreiras desviante</w:t>
      </w:r>
      <w:r w:rsidR="00874E0F" w:rsidRPr="00DD6894">
        <w:rPr>
          <w:rFonts w:ascii="Arial" w:hAnsi="Arial" w:cs="Arial"/>
          <w:sz w:val="24"/>
          <w:szCs w:val="24"/>
        </w:rPr>
        <w:t xml:space="preserve">s, </w:t>
      </w:r>
      <w:r w:rsidR="003874F6" w:rsidRPr="00DD6894">
        <w:rPr>
          <w:rFonts w:ascii="Arial" w:hAnsi="Arial" w:cs="Arial"/>
          <w:sz w:val="24"/>
          <w:szCs w:val="24"/>
        </w:rPr>
        <w:t xml:space="preserve">onde alguns </w:t>
      </w:r>
      <w:r w:rsidR="003874F6" w:rsidRPr="00015EA5">
        <w:rPr>
          <w:rFonts w:ascii="Arial" w:hAnsi="Arial" w:cs="Arial"/>
          <w:i/>
          <w:sz w:val="24"/>
          <w:szCs w:val="24"/>
        </w:rPr>
        <w:t>“grupos sociais criam o desvio</w:t>
      </w:r>
      <w:r w:rsidR="00B2564C" w:rsidRPr="00015EA5">
        <w:rPr>
          <w:rFonts w:ascii="Arial" w:hAnsi="Arial" w:cs="Arial"/>
          <w:i/>
          <w:sz w:val="24"/>
          <w:szCs w:val="24"/>
        </w:rPr>
        <w:t>,</w:t>
      </w:r>
      <w:r w:rsidR="003874F6" w:rsidRPr="00015EA5">
        <w:rPr>
          <w:rFonts w:ascii="Arial" w:hAnsi="Arial" w:cs="Arial"/>
          <w:i/>
          <w:sz w:val="24"/>
          <w:szCs w:val="24"/>
        </w:rPr>
        <w:t xml:space="preserve"> estabelecendo as normas cuja infração constitui o desvio”</w:t>
      </w:r>
      <w:r w:rsidR="00015EA5">
        <w:rPr>
          <w:rStyle w:val="Refdenotaderodap"/>
          <w:rFonts w:ascii="Arial" w:hAnsi="Arial" w:cs="Arial"/>
          <w:i/>
          <w:sz w:val="24"/>
          <w:szCs w:val="24"/>
        </w:rPr>
        <w:footnoteReference w:id="76"/>
      </w:r>
      <w:r w:rsidR="00B2564C" w:rsidRPr="00015EA5">
        <w:rPr>
          <w:rFonts w:ascii="Arial" w:hAnsi="Arial" w:cs="Arial"/>
          <w:i/>
          <w:sz w:val="24"/>
          <w:szCs w:val="24"/>
        </w:rPr>
        <w:t>,</w:t>
      </w:r>
      <w:r w:rsidR="003874F6" w:rsidRPr="00DD6894">
        <w:rPr>
          <w:rFonts w:ascii="Arial" w:hAnsi="Arial" w:cs="Arial"/>
          <w:sz w:val="24"/>
          <w:szCs w:val="24"/>
        </w:rPr>
        <w:t xml:space="preserve"> estigmatizando pessoas. </w:t>
      </w:r>
    </w:p>
    <w:p w:rsidR="00777A48" w:rsidRPr="00DD6894" w:rsidRDefault="003874F6" w:rsidP="003874F6">
      <w:pPr>
        <w:spacing w:after="0" w:line="360" w:lineRule="auto"/>
        <w:ind w:firstLine="851"/>
        <w:jc w:val="both"/>
        <w:rPr>
          <w:rFonts w:ascii="Arial" w:hAnsi="Arial" w:cs="Arial"/>
          <w:sz w:val="24"/>
          <w:szCs w:val="24"/>
        </w:rPr>
      </w:pPr>
      <w:r w:rsidRPr="00DD6894">
        <w:rPr>
          <w:rFonts w:ascii="Arial" w:hAnsi="Arial" w:cs="Arial"/>
          <w:sz w:val="24"/>
          <w:szCs w:val="24"/>
        </w:rPr>
        <w:t xml:space="preserve">O desviante é aquele </w:t>
      </w:r>
      <w:r w:rsidR="00B2564C">
        <w:rPr>
          <w:rFonts w:ascii="Arial" w:hAnsi="Arial" w:cs="Arial"/>
          <w:sz w:val="24"/>
          <w:szCs w:val="24"/>
        </w:rPr>
        <w:t xml:space="preserve">em </w:t>
      </w:r>
      <w:r w:rsidRPr="00DD6894">
        <w:rPr>
          <w:rFonts w:ascii="Arial" w:hAnsi="Arial" w:cs="Arial"/>
          <w:sz w:val="24"/>
          <w:szCs w:val="24"/>
        </w:rPr>
        <w:t xml:space="preserve">que a </w:t>
      </w:r>
      <w:r w:rsidRPr="00015EA5">
        <w:rPr>
          <w:rFonts w:ascii="Arial" w:hAnsi="Arial" w:cs="Arial"/>
          <w:i/>
          <w:sz w:val="24"/>
          <w:szCs w:val="24"/>
        </w:rPr>
        <w:t>“rotulação foi um sucesso”</w:t>
      </w:r>
      <w:r w:rsidR="00B2564C" w:rsidRPr="00015EA5">
        <w:rPr>
          <w:rFonts w:ascii="Arial" w:hAnsi="Arial" w:cs="Arial"/>
          <w:i/>
          <w:sz w:val="24"/>
          <w:szCs w:val="24"/>
        </w:rPr>
        <w:t>;</w:t>
      </w:r>
      <w:r w:rsidRPr="00DD6894">
        <w:rPr>
          <w:rFonts w:ascii="Arial" w:hAnsi="Arial" w:cs="Arial"/>
          <w:sz w:val="24"/>
          <w:szCs w:val="24"/>
        </w:rPr>
        <w:t xml:space="preserve"> dessa forma, seu comportamento de desvio é rotulado como tal, pelas pessoas do grupo estabelecido</w:t>
      </w:r>
      <w:r w:rsidR="00B2564C">
        <w:rPr>
          <w:rFonts w:ascii="Arial" w:hAnsi="Arial" w:cs="Arial"/>
          <w:sz w:val="24"/>
          <w:szCs w:val="24"/>
        </w:rPr>
        <w:t>,</w:t>
      </w:r>
      <w:r w:rsidRPr="00DD6894">
        <w:rPr>
          <w:rFonts w:ascii="Arial" w:hAnsi="Arial" w:cs="Arial"/>
          <w:sz w:val="24"/>
          <w:szCs w:val="24"/>
        </w:rPr>
        <w:t xml:space="preserve"> do qual o </w:t>
      </w:r>
      <w:r w:rsidRPr="00DD6894">
        <w:rPr>
          <w:rFonts w:ascii="Arial" w:hAnsi="Arial" w:cs="Arial"/>
          <w:i/>
          <w:sz w:val="24"/>
          <w:szCs w:val="24"/>
        </w:rPr>
        <w:t xml:space="preserve">outsider </w:t>
      </w:r>
      <w:r w:rsidRPr="00DD6894">
        <w:rPr>
          <w:rFonts w:ascii="Arial" w:hAnsi="Arial" w:cs="Arial"/>
          <w:sz w:val="24"/>
          <w:szCs w:val="24"/>
        </w:rPr>
        <w:t>não faz parte.</w:t>
      </w:r>
      <w:r w:rsidR="00DC61AD" w:rsidRPr="00DD6894">
        <w:rPr>
          <w:rStyle w:val="Refdenotaderodap"/>
          <w:rFonts w:ascii="Arial" w:hAnsi="Arial" w:cs="Arial"/>
          <w:sz w:val="20"/>
          <w:szCs w:val="20"/>
        </w:rPr>
        <w:footnoteReference w:id="77"/>
      </w:r>
    </w:p>
    <w:p w:rsidR="003874F6" w:rsidRPr="00DD6894" w:rsidRDefault="003D1C63" w:rsidP="00874E0F">
      <w:pPr>
        <w:spacing w:after="0" w:line="360" w:lineRule="auto"/>
        <w:ind w:firstLine="851"/>
        <w:jc w:val="both"/>
        <w:rPr>
          <w:rFonts w:ascii="Arial" w:hAnsi="Arial" w:cs="Arial"/>
          <w:sz w:val="24"/>
          <w:szCs w:val="24"/>
        </w:rPr>
      </w:pPr>
      <w:r w:rsidRPr="00DD6894">
        <w:rPr>
          <w:rFonts w:ascii="Arial" w:hAnsi="Arial" w:cs="Arial"/>
          <w:sz w:val="24"/>
          <w:szCs w:val="24"/>
        </w:rPr>
        <w:t>Todavia</w:t>
      </w:r>
      <w:r w:rsidR="00B2564C">
        <w:rPr>
          <w:rFonts w:ascii="Arial" w:hAnsi="Arial" w:cs="Arial"/>
          <w:sz w:val="24"/>
          <w:szCs w:val="24"/>
        </w:rPr>
        <w:t>,</w:t>
      </w:r>
      <w:r w:rsidRPr="00DD6894">
        <w:rPr>
          <w:rFonts w:ascii="Arial" w:hAnsi="Arial" w:cs="Arial"/>
          <w:sz w:val="24"/>
          <w:szCs w:val="24"/>
        </w:rPr>
        <w:t xml:space="preserve"> nas sociedade</w:t>
      </w:r>
      <w:r w:rsidR="00A23341" w:rsidRPr="00DD6894">
        <w:rPr>
          <w:rFonts w:ascii="Arial" w:hAnsi="Arial" w:cs="Arial"/>
          <w:sz w:val="24"/>
          <w:szCs w:val="24"/>
        </w:rPr>
        <w:t>s</w:t>
      </w:r>
      <w:r w:rsidRPr="00DD6894">
        <w:rPr>
          <w:rFonts w:ascii="Arial" w:hAnsi="Arial" w:cs="Arial"/>
          <w:sz w:val="24"/>
          <w:szCs w:val="24"/>
        </w:rPr>
        <w:t xml:space="preserve"> estão presentes os grupos dominantes e os grupos desviantes, bem como </w:t>
      </w:r>
      <w:r w:rsidR="001C29C9" w:rsidRPr="00DD6894">
        <w:rPr>
          <w:rFonts w:ascii="Arial" w:hAnsi="Arial" w:cs="Arial"/>
          <w:sz w:val="24"/>
          <w:szCs w:val="24"/>
        </w:rPr>
        <w:t>diversos tipos</w:t>
      </w:r>
      <w:r w:rsidR="00FF3F1D" w:rsidRPr="00DD6894">
        <w:rPr>
          <w:rFonts w:ascii="Arial" w:hAnsi="Arial" w:cs="Arial"/>
          <w:sz w:val="24"/>
          <w:szCs w:val="24"/>
        </w:rPr>
        <w:t xml:space="preserve"> de ações</w:t>
      </w:r>
      <w:r w:rsidR="00B2564C">
        <w:rPr>
          <w:rFonts w:ascii="Arial" w:hAnsi="Arial" w:cs="Arial"/>
          <w:sz w:val="24"/>
          <w:szCs w:val="24"/>
        </w:rPr>
        <w:t xml:space="preserve"> previamente</w:t>
      </w:r>
      <w:r w:rsidR="00B2564C" w:rsidRPr="00DD6894">
        <w:rPr>
          <w:rFonts w:ascii="Arial" w:hAnsi="Arial" w:cs="Arial"/>
          <w:sz w:val="24"/>
          <w:szCs w:val="24"/>
        </w:rPr>
        <w:t xml:space="preserve"> </w:t>
      </w:r>
      <w:r w:rsidRPr="00DD6894">
        <w:rPr>
          <w:rFonts w:ascii="Arial" w:hAnsi="Arial" w:cs="Arial"/>
          <w:sz w:val="24"/>
          <w:szCs w:val="24"/>
        </w:rPr>
        <w:t>determin</w:t>
      </w:r>
      <w:r w:rsidR="00FF3F1D" w:rsidRPr="00DD6894">
        <w:rPr>
          <w:rFonts w:ascii="Arial" w:hAnsi="Arial" w:cs="Arial"/>
          <w:sz w:val="24"/>
          <w:szCs w:val="24"/>
        </w:rPr>
        <w:t>adas</w:t>
      </w:r>
      <w:r w:rsidR="00BF5C74">
        <w:rPr>
          <w:rFonts w:ascii="Arial" w:hAnsi="Arial" w:cs="Arial"/>
          <w:sz w:val="24"/>
          <w:szCs w:val="24"/>
        </w:rPr>
        <w:t xml:space="preserve"> </w:t>
      </w:r>
      <w:r w:rsidR="00FF3F1D" w:rsidRPr="00DD6894">
        <w:rPr>
          <w:rFonts w:ascii="Arial" w:hAnsi="Arial" w:cs="Arial"/>
          <w:sz w:val="24"/>
          <w:szCs w:val="24"/>
        </w:rPr>
        <w:t xml:space="preserve">como desvio. </w:t>
      </w:r>
    </w:p>
    <w:p w:rsidR="00B87F7F" w:rsidRPr="00DD6894" w:rsidRDefault="003D1C63" w:rsidP="003874F6">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rPr>
        <w:t>BECKER classificou alguns tipos de comportamento</w:t>
      </w:r>
      <w:r w:rsidR="00A23341" w:rsidRPr="00DD6894">
        <w:rPr>
          <w:rFonts w:ascii="Arial" w:hAnsi="Arial" w:cs="Arial"/>
          <w:sz w:val="24"/>
          <w:szCs w:val="24"/>
        </w:rPr>
        <w:t>s</w:t>
      </w:r>
      <w:r w:rsidRPr="00DD6894">
        <w:rPr>
          <w:rFonts w:ascii="Arial" w:hAnsi="Arial" w:cs="Arial"/>
          <w:sz w:val="24"/>
          <w:szCs w:val="24"/>
        </w:rPr>
        <w:t xml:space="preserve"> desviante</w:t>
      </w:r>
      <w:r w:rsidR="00A23341" w:rsidRPr="00DD6894">
        <w:rPr>
          <w:rFonts w:ascii="Arial" w:hAnsi="Arial" w:cs="Arial"/>
          <w:sz w:val="24"/>
          <w:szCs w:val="24"/>
        </w:rPr>
        <w:t>s</w:t>
      </w:r>
      <w:r w:rsidR="00B2564C">
        <w:rPr>
          <w:rFonts w:ascii="Arial" w:hAnsi="Arial" w:cs="Arial"/>
          <w:sz w:val="24"/>
          <w:szCs w:val="24"/>
        </w:rPr>
        <w:t>,</w:t>
      </w:r>
      <w:r w:rsidRPr="00DD6894">
        <w:rPr>
          <w:rFonts w:ascii="Arial" w:hAnsi="Arial" w:cs="Arial"/>
          <w:sz w:val="24"/>
          <w:szCs w:val="24"/>
        </w:rPr>
        <w:t xml:space="preserve"> considerando as percepções alheias ao desvio e o grau de publicidade das atitudes rotuladas, entendendo que a aquiescência de algumas pessoas a certos padrões de comportamentos tidos como desviantes parte de uma perspectiva sequencial</w:t>
      </w:r>
      <w:r w:rsidR="00B2564C">
        <w:rPr>
          <w:rFonts w:ascii="Arial" w:hAnsi="Arial" w:cs="Arial"/>
          <w:sz w:val="24"/>
          <w:szCs w:val="24"/>
        </w:rPr>
        <w:t>,</w:t>
      </w:r>
      <w:r w:rsidRPr="00DD6894">
        <w:rPr>
          <w:rFonts w:ascii="Arial" w:hAnsi="Arial" w:cs="Arial"/>
          <w:sz w:val="24"/>
          <w:szCs w:val="24"/>
        </w:rPr>
        <w:t xml:space="preserve"> envolvida em aprendizados </w:t>
      </w:r>
      <w:r w:rsidR="00A23341" w:rsidRPr="00DD6894">
        <w:rPr>
          <w:rFonts w:ascii="Arial" w:hAnsi="Arial" w:cs="Arial"/>
          <w:sz w:val="24"/>
          <w:szCs w:val="24"/>
        </w:rPr>
        <w:t xml:space="preserve">específicos, obtidos pela experiência em conjunto </w:t>
      </w:r>
      <w:r w:rsidR="00B2564C">
        <w:rPr>
          <w:rFonts w:ascii="Arial" w:hAnsi="Arial" w:cs="Arial"/>
          <w:sz w:val="24"/>
          <w:szCs w:val="24"/>
        </w:rPr>
        <w:t>d</w:t>
      </w:r>
      <w:r w:rsidR="00A23341" w:rsidRPr="00DD6894">
        <w:rPr>
          <w:rFonts w:ascii="Arial" w:hAnsi="Arial" w:cs="Arial"/>
          <w:sz w:val="24"/>
          <w:szCs w:val="24"/>
        </w:rPr>
        <w:t xml:space="preserve">os grupos </w:t>
      </w:r>
      <w:r w:rsidR="00A23341" w:rsidRPr="00DD6894">
        <w:rPr>
          <w:rFonts w:ascii="Arial" w:hAnsi="Arial" w:cs="Arial"/>
          <w:i/>
          <w:sz w:val="24"/>
          <w:szCs w:val="24"/>
        </w:rPr>
        <w:t>outsiders,</w:t>
      </w:r>
      <w:r w:rsidR="00A23341" w:rsidRPr="00DD6894">
        <w:rPr>
          <w:rFonts w:ascii="Arial" w:hAnsi="Arial" w:cs="Arial"/>
          <w:sz w:val="24"/>
          <w:szCs w:val="24"/>
        </w:rPr>
        <w:t xml:space="preserve"> formados não apenas em acusações e rotulações da sociedade.</w:t>
      </w:r>
      <w:r w:rsidRPr="00DD6894">
        <w:rPr>
          <w:rFonts w:ascii="Arial" w:hAnsi="Arial" w:cs="Arial"/>
          <w:sz w:val="24"/>
          <w:szCs w:val="24"/>
        </w:rPr>
        <w:t xml:space="preserve"> </w:t>
      </w:r>
      <w:r w:rsidR="00A23341" w:rsidRPr="00DD6894">
        <w:rPr>
          <w:rFonts w:ascii="Arial" w:hAnsi="Arial" w:cs="Arial"/>
          <w:sz w:val="24"/>
          <w:szCs w:val="24"/>
        </w:rPr>
        <w:t>Contudo, carreiras desviantes são moldadas como uma alternati</w:t>
      </w:r>
      <w:r w:rsidR="00323F42" w:rsidRPr="00DD6894">
        <w:rPr>
          <w:rFonts w:ascii="Arial" w:hAnsi="Arial" w:cs="Arial"/>
          <w:sz w:val="24"/>
          <w:szCs w:val="24"/>
        </w:rPr>
        <w:t>va às carreiras convencionais, quando um</w:t>
      </w:r>
      <w:r w:rsidR="00A23341" w:rsidRPr="00DD6894">
        <w:rPr>
          <w:rFonts w:ascii="Arial" w:hAnsi="Arial" w:cs="Arial"/>
          <w:sz w:val="24"/>
          <w:szCs w:val="24"/>
        </w:rPr>
        <w:t xml:space="preserve"> </w:t>
      </w:r>
      <w:r w:rsidR="00A23341" w:rsidRPr="00015EA5">
        <w:rPr>
          <w:rFonts w:ascii="Arial" w:hAnsi="Arial" w:cs="Arial"/>
          <w:i/>
          <w:sz w:val="24"/>
          <w:szCs w:val="24"/>
        </w:rPr>
        <w:t>“</w:t>
      </w:r>
      <w:r w:rsidRPr="00015EA5">
        <w:rPr>
          <w:rFonts w:ascii="Arial" w:hAnsi="Arial" w:cs="Arial"/>
          <w:i/>
          <w:sz w:val="24"/>
          <w:szCs w:val="24"/>
          <w:shd w:val="clear" w:color="auto" w:fill="FFFFFF"/>
        </w:rPr>
        <w:t>comportamento normal das pessoas em nossa sociedade (e provavelmente em qualquer sociedade) pode ser visto como uma série de compromissos progressivamente crescentes, com norma</w:t>
      </w:r>
      <w:r w:rsidR="00A251AF" w:rsidRPr="00015EA5">
        <w:rPr>
          <w:rFonts w:ascii="Arial" w:hAnsi="Arial" w:cs="Arial"/>
          <w:i/>
          <w:sz w:val="24"/>
          <w:szCs w:val="24"/>
          <w:shd w:val="clear" w:color="auto" w:fill="FFFFFF"/>
        </w:rPr>
        <w:t>s e instituições convencionais”</w:t>
      </w:r>
      <w:r w:rsidR="00323F42" w:rsidRPr="00DD6894">
        <w:rPr>
          <w:rFonts w:ascii="Arial" w:hAnsi="Arial" w:cs="Arial"/>
          <w:sz w:val="24"/>
          <w:szCs w:val="24"/>
          <w:shd w:val="clear" w:color="auto" w:fill="FFFFFF"/>
        </w:rPr>
        <w:t xml:space="preserve"> que se complementam</w:t>
      </w:r>
      <w:r w:rsidR="00A251AF" w:rsidRPr="00DD6894">
        <w:rPr>
          <w:rFonts w:ascii="Arial" w:hAnsi="Arial" w:cs="Arial"/>
          <w:sz w:val="24"/>
          <w:szCs w:val="24"/>
          <w:shd w:val="clear" w:color="auto" w:fill="FFFFFF"/>
        </w:rPr>
        <w:t>.</w:t>
      </w:r>
      <w:r w:rsidR="00A251AF" w:rsidRPr="00DD6894">
        <w:rPr>
          <w:rStyle w:val="Refdenotaderodap"/>
          <w:rFonts w:ascii="Arial" w:hAnsi="Arial" w:cs="Arial"/>
          <w:sz w:val="24"/>
          <w:szCs w:val="24"/>
          <w:shd w:val="clear" w:color="auto" w:fill="FFFFFF"/>
        </w:rPr>
        <w:footnoteReference w:id="78"/>
      </w:r>
      <w:r w:rsidR="003874F6" w:rsidRPr="00DD6894">
        <w:rPr>
          <w:rFonts w:ascii="Arial" w:hAnsi="Arial" w:cs="Arial"/>
          <w:sz w:val="24"/>
          <w:szCs w:val="24"/>
          <w:shd w:val="clear" w:color="auto" w:fill="FFFFFF"/>
        </w:rPr>
        <w:t xml:space="preserve"> </w:t>
      </w:r>
    </w:p>
    <w:p w:rsidR="00323F42" w:rsidRPr="00DD6894" w:rsidRDefault="00A23341" w:rsidP="003874F6">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Por exemplo, a carreira noturna de músico de </w:t>
      </w:r>
      <w:r w:rsidRPr="00DD6894">
        <w:rPr>
          <w:rFonts w:ascii="Arial" w:hAnsi="Arial" w:cs="Arial"/>
          <w:i/>
          <w:sz w:val="24"/>
          <w:szCs w:val="24"/>
          <w:shd w:val="clear" w:color="auto" w:fill="FFFFFF"/>
        </w:rPr>
        <w:t xml:space="preserve">Jazz </w:t>
      </w:r>
      <w:r w:rsidRPr="00DD6894">
        <w:rPr>
          <w:rFonts w:ascii="Arial" w:hAnsi="Arial" w:cs="Arial"/>
          <w:sz w:val="24"/>
          <w:szCs w:val="24"/>
          <w:shd w:val="clear" w:color="auto" w:fill="FFFFFF"/>
        </w:rPr>
        <w:t>foi considerada como desviante pelo maior agrupamento</w:t>
      </w:r>
      <w:r w:rsidR="007F5589">
        <w:rPr>
          <w:rFonts w:ascii="Arial" w:hAnsi="Arial" w:cs="Arial"/>
          <w:sz w:val="24"/>
          <w:szCs w:val="24"/>
          <w:shd w:val="clear" w:color="auto" w:fill="FFFFFF"/>
        </w:rPr>
        <w:t>,</w:t>
      </w:r>
      <w:r w:rsidR="0086258B" w:rsidRPr="00DD6894">
        <w:rPr>
          <w:rFonts w:ascii="Arial" w:hAnsi="Arial" w:cs="Arial"/>
          <w:sz w:val="24"/>
          <w:szCs w:val="24"/>
          <w:shd w:val="clear" w:color="auto" w:fill="FFFFFF"/>
        </w:rPr>
        <w:t xml:space="preserve"> bem como o usuário de maconha, que são rotulados pelos controles diversos engendrados pelos grupos estabelecidos</w:t>
      </w:r>
      <w:r w:rsidRPr="00DD6894">
        <w:rPr>
          <w:rFonts w:ascii="Arial" w:hAnsi="Arial" w:cs="Arial"/>
          <w:sz w:val="24"/>
          <w:szCs w:val="24"/>
          <w:shd w:val="clear" w:color="auto" w:fill="FFFFFF"/>
        </w:rPr>
        <w:t>.</w:t>
      </w:r>
      <w:r w:rsidR="00B030C4" w:rsidRPr="00DD6894">
        <w:rPr>
          <w:rFonts w:ascii="Arial" w:hAnsi="Arial" w:cs="Arial"/>
          <w:sz w:val="24"/>
          <w:szCs w:val="24"/>
          <w:shd w:val="clear" w:color="auto" w:fill="FFFFFF"/>
        </w:rPr>
        <w:t xml:space="preserve"> </w:t>
      </w:r>
    </w:p>
    <w:p w:rsidR="0086258B" w:rsidRPr="00DD6894" w:rsidRDefault="00B030C4" w:rsidP="00B87F7F">
      <w:pPr>
        <w:spacing w:after="0" w:line="360" w:lineRule="auto"/>
        <w:ind w:firstLine="851"/>
        <w:jc w:val="both"/>
        <w:rPr>
          <w:rFonts w:ascii="Arial" w:hAnsi="Arial" w:cs="Arial"/>
          <w:sz w:val="24"/>
          <w:szCs w:val="24"/>
        </w:rPr>
      </w:pPr>
      <w:r w:rsidRPr="00DD6894">
        <w:rPr>
          <w:rFonts w:ascii="Arial" w:hAnsi="Arial" w:cs="Arial"/>
          <w:sz w:val="24"/>
          <w:szCs w:val="24"/>
        </w:rPr>
        <w:t xml:space="preserve">Entre os grupos estudados por </w:t>
      </w:r>
      <w:r w:rsidR="00A251AF" w:rsidRPr="00DD6894">
        <w:rPr>
          <w:rFonts w:ascii="Arial" w:hAnsi="Arial" w:cs="Arial"/>
          <w:sz w:val="24"/>
          <w:szCs w:val="24"/>
        </w:rPr>
        <w:t>BECKER</w:t>
      </w:r>
      <w:r w:rsidRPr="00DD6894">
        <w:rPr>
          <w:rFonts w:ascii="Arial" w:hAnsi="Arial" w:cs="Arial"/>
          <w:sz w:val="24"/>
          <w:szCs w:val="24"/>
        </w:rPr>
        <w:t xml:space="preserve">, os músicos de </w:t>
      </w:r>
      <w:r w:rsidRPr="00DD6894">
        <w:rPr>
          <w:rFonts w:ascii="Arial" w:hAnsi="Arial" w:cs="Arial"/>
          <w:i/>
          <w:sz w:val="24"/>
          <w:szCs w:val="24"/>
        </w:rPr>
        <w:t>Jazz</w:t>
      </w:r>
      <w:r w:rsidRPr="00DD6894">
        <w:rPr>
          <w:rFonts w:ascii="Arial" w:hAnsi="Arial" w:cs="Arial"/>
          <w:sz w:val="24"/>
          <w:szCs w:val="24"/>
        </w:rPr>
        <w:t xml:space="preserve"> de casas noturnas de Chicago</w:t>
      </w:r>
      <w:r w:rsidR="00C63FA0" w:rsidRPr="00DD6894">
        <w:rPr>
          <w:rStyle w:val="Refdenotaderodap"/>
          <w:rFonts w:ascii="Arial" w:hAnsi="Arial" w:cs="Arial"/>
          <w:sz w:val="24"/>
          <w:szCs w:val="24"/>
        </w:rPr>
        <w:footnoteReference w:id="79"/>
      </w:r>
      <w:r w:rsidRPr="00DD6894">
        <w:rPr>
          <w:rFonts w:ascii="Arial" w:hAnsi="Arial" w:cs="Arial"/>
          <w:sz w:val="24"/>
          <w:szCs w:val="24"/>
        </w:rPr>
        <w:t xml:space="preserve">, são definidos como desviantes por seu modo singular de vida, quando muito difere dos hábitos de uma maioria, mesmo que </w:t>
      </w:r>
      <w:r w:rsidRPr="00015EA5">
        <w:rPr>
          <w:rFonts w:ascii="Arial" w:hAnsi="Arial" w:cs="Arial"/>
          <w:i/>
          <w:sz w:val="24"/>
          <w:szCs w:val="24"/>
        </w:rPr>
        <w:t>“embora o comportamento desviante seja com frequência pr</w:t>
      </w:r>
      <w:r w:rsidR="007F5589" w:rsidRPr="00015EA5">
        <w:rPr>
          <w:rFonts w:ascii="Arial" w:hAnsi="Arial" w:cs="Arial"/>
          <w:i/>
          <w:sz w:val="24"/>
          <w:szCs w:val="24"/>
        </w:rPr>
        <w:t>e</w:t>
      </w:r>
      <w:r w:rsidRPr="00015EA5">
        <w:rPr>
          <w:rFonts w:ascii="Arial" w:hAnsi="Arial" w:cs="Arial"/>
          <w:i/>
          <w:sz w:val="24"/>
          <w:szCs w:val="24"/>
        </w:rPr>
        <w:t>scrito em lei – rotulado de criminoso se praticado por adultos, ou de delinquente, se praticado por jovens-, aqui este não é necessariamente o caso. Os músicos de casa n</w:t>
      </w:r>
      <w:r w:rsidR="00A251AF" w:rsidRPr="00015EA5">
        <w:rPr>
          <w:rFonts w:ascii="Arial" w:hAnsi="Arial" w:cs="Arial"/>
          <w:i/>
          <w:sz w:val="24"/>
          <w:szCs w:val="24"/>
        </w:rPr>
        <w:t xml:space="preserve">oturna são exemplo </w:t>
      </w:r>
      <w:r w:rsidR="00323F42" w:rsidRPr="00015EA5">
        <w:rPr>
          <w:rFonts w:ascii="Arial" w:hAnsi="Arial" w:cs="Arial"/>
          <w:i/>
          <w:sz w:val="24"/>
          <w:szCs w:val="24"/>
        </w:rPr>
        <w:t>pertinente.”</w:t>
      </w:r>
      <w:r w:rsidR="00A251AF" w:rsidRPr="00DD6894">
        <w:rPr>
          <w:rStyle w:val="Refdenotaderodap"/>
          <w:rFonts w:ascii="Arial" w:hAnsi="Arial" w:cs="Arial"/>
          <w:sz w:val="24"/>
          <w:szCs w:val="24"/>
        </w:rPr>
        <w:footnoteReference w:id="80"/>
      </w:r>
      <w:r w:rsidR="00F7341C">
        <w:rPr>
          <w:rFonts w:ascii="Arial" w:hAnsi="Arial" w:cs="Arial"/>
          <w:sz w:val="24"/>
          <w:szCs w:val="24"/>
        </w:rPr>
        <w:t xml:space="preserve"> </w:t>
      </w:r>
      <w:r w:rsidRPr="00DD6894">
        <w:rPr>
          <w:rFonts w:ascii="Arial" w:hAnsi="Arial" w:cs="Arial"/>
          <w:sz w:val="24"/>
          <w:szCs w:val="24"/>
        </w:rPr>
        <w:t>Tais pessoas vivem dentro dos liames da lei, não desrespeitando regras impostas pelo grupo tradicional</w:t>
      </w:r>
      <w:r w:rsidR="007F5589">
        <w:rPr>
          <w:rFonts w:ascii="Arial" w:hAnsi="Arial" w:cs="Arial"/>
          <w:sz w:val="24"/>
          <w:szCs w:val="24"/>
        </w:rPr>
        <w:t>;</w:t>
      </w:r>
      <w:r w:rsidRPr="00DD6894">
        <w:rPr>
          <w:rFonts w:ascii="Arial" w:hAnsi="Arial" w:cs="Arial"/>
          <w:sz w:val="24"/>
          <w:szCs w:val="24"/>
        </w:rPr>
        <w:t xml:space="preserve"> todavia, a maneira extravagante e tida como não convencional com que vivem já é suficiente para que sejam rotulados como </w:t>
      </w:r>
      <w:r w:rsidRPr="00DD6894">
        <w:rPr>
          <w:rFonts w:ascii="Arial" w:hAnsi="Arial" w:cs="Arial"/>
          <w:i/>
          <w:sz w:val="24"/>
          <w:szCs w:val="24"/>
        </w:rPr>
        <w:t>outsiders</w:t>
      </w:r>
      <w:r w:rsidRPr="00DD6894">
        <w:rPr>
          <w:rFonts w:ascii="Arial" w:hAnsi="Arial" w:cs="Arial"/>
          <w:sz w:val="24"/>
          <w:szCs w:val="24"/>
        </w:rPr>
        <w:t xml:space="preserve">, bem como os diferentes da Zona 3 de Winston Parva. Os músicos de </w:t>
      </w:r>
      <w:r w:rsidRPr="00DD6894">
        <w:rPr>
          <w:rFonts w:ascii="Arial" w:hAnsi="Arial" w:cs="Arial"/>
          <w:i/>
          <w:sz w:val="24"/>
          <w:szCs w:val="24"/>
        </w:rPr>
        <w:t>Jazz</w:t>
      </w:r>
      <w:r w:rsidRPr="00DD6894">
        <w:rPr>
          <w:rFonts w:ascii="Arial" w:hAnsi="Arial" w:cs="Arial"/>
          <w:sz w:val="24"/>
          <w:szCs w:val="24"/>
        </w:rPr>
        <w:t>, grupo ao qual o próprio BECKER pertenceu durante determinado tempo</w:t>
      </w:r>
      <w:r w:rsidR="00F7341C">
        <w:rPr>
          <w:rFonts w:ascii="Arial" w:hAnsi="Arial" w:cs="Arial"/>
          <w:sz w:val="24"/>
          <w:szCs w:val="24"/>
        </w:rPr>
        <w:t>,</w:t>
      </w:r>
      <w:r w:rsidRPr="00DD6894">
        <w:rPr>
          <w:rFonts w:ascii="Arial" w:hAnsi="Arial" w:cs="Arial"/>
          <w:sz w:val="24"/>
          <w:szCs w:val="24"/>
        </w:rPr>
        <w:t xml:space="preserve"> segue sua maneira de agir</w:t>
      </w:r>
      <w:r w:rsidR="007F5589">
        <w:rPr>
          <w:rFonts w:ascii="Arial" w:hAnsi="Arial" w:cs="Arial"/>
          <w:sz w:val="24"/>
          <w:szCs w:val="24"/>
        </w:rPr>
        <w:t xml:space="preserve">, a qual </w:t>
      </w:r>
      <w:r w:rsidRPr="00DD6894">
        <w:rPr>
          <w:rFonts w:ascii="Arial" w:hAnsi="Arial" w:cs="Arial"/>
          <w:sz w:val="24"/>
          <w:szCs w:val="24"/>
        </w:rPr>
        <w:t>difere dos outro</w:t>
      </w:r>
      <w:r w:rsidR="00F7341C">
        <w:rPr>
          <w:rFonts w:ascii="Arial" w:hAnsi="Arial" w:cs="Arial"/>
          <w:sz w:val="24"/>
          <w:szCs w:val="24"/>
        </w:rPr>
        <w:t>s</w:t>
      </w:r>
      <w:r w:rsidRPr="00DD6894">
        <w:rPr>
          <w:rFonts w:ascii="Arial" w:hAnsi="Arial" w:cs="Arial"/>
          <w:sz w:val="24"/>
          <w:szCs w:val="24"/>
        </w:rPr>
        <w:t xml:space="preserve"> e são vistos como extravagantes ou diferentes, tanto pela sua arte como pelos seus hábitos de vida.</w:t>
      </w:r>
      <w:r w:rsidR="00F72FA8" w:rsidRPr="00DD6894">
        <w:rPr>
          <w:rStyle w:val="Refdenotaderodap"/>
          <w:rFonts w:ascii="Arial" w:hAnsi="Arial" w:cs="Arial"/>
          <w:sz w:val="24"/>
          <w:szCs w:val="24"/>
        </w:rPr>
        <w:footnoteReference w:id="81"/>
      </w:r>
      <w:r w:rsidRPr="00DD6894">
        <w:rPr>
          <w:rFonts w:ascii="Arial" w:hAnsi="Arial" w:cs="Arial"/>
          <w:sz w:val="24"/>
          <w:szCs w:val="24"/>
        </w:rPr>
        <w:t xml:space="preserve"> </w:t>
      </w:r>
    </w:p>
    <w:p w:rsidR="002F5817" w:rsidRPr="00DD6894" w:rsidRDefault="00CD5A78" w:rsidP="00B87F7F">
      <w:pPr>
        <w:spacing w:after="0" w:line="360" w:lineRule="auto"/>
        <w:ind w:firstLine="708"/>
        <w:jc w:val="both"/>
        <w:rPr>
          <w:rFonts w:ascii="Arial" w:hAnsi="Arial" w:cs="Arial"/>
          <w:sz w:val="24"/>
          <w:szCs w:val="24"/>
        </w:rPr>
      </w:pPr>
      <w:r w:rsidRPr="00DD6894">
        <w:rPr>
          <w:rFonts w:ascii="Arial" w:hAnsi="Arial" w:cs="Arial"/>
          <w:sz w:val="24"/>
          <w:szCs w:val="24"/>
        </w:rPr>
        <w:t>Os controles sociais, afirma BECKER, afetam de maneira e</w:t>
      </w:r>
      <w:r w:rsidR="00C319A7" w:rsidRPr="00DD6894">
        <w:rPr>
          <w:rFonts w:ascii="Arial" w:hAnsi="Arial" w:cs="Arial"/>
          <w:sz w:val="24"/>
          <w:szCs w:val="24"/>
        </w:rPr>
        <w:t>xtrema o comportamento do indiví</w:t>
      </w:r>
      <w:r w:rsidRPr="00DD6894">
        <w:rPr>
          <w:rFonts w:ascii="Arial" w:hAnsi="Arial" w:cs="Arial"/>
          <w:sz w:val="24"/>
          <w:szCs w:val="24"/>
        </w:rPr>
        <w:t>duo selecionado pelo seu desvio</w:t>
      </w:r>
      <w:r w:rsidR="007F5589">
        <w:rPr>
          <w:rFonts w:ascii="Arial" w:hAnsi="Arial" w:cs="Arial"/>
          <w:sz w:val="24"/>
          <w:szCs w:val="24"/>
        </w:rPr>
        <w:t>,</w:t>
      </w:r>
      <w:r w:rsidRPr="00DD6894">
        <w:rPr>
          <w:rFonts w:ascii="Arial" w:hAnsi="Arial" w:cs="Arial"/>
          <w:sz w:val="24"/>
          <w:szCs w:val="24"/>
        </w:rPr>
        <w:t xml:space="preserve"> que uma vez contrariou toda uma ordem pré-selecionada pela maior fatia da sociedade, quando o comportamento negativamente valorizado é passível de sanções </w:t>
      </w:r>
      <w:r w:rsidR="00777008">
        <w:rPr>
          <w:rFonts w:ascii="Arial" w:hAnsi="Arial" w:cs="Arial"/>
          <w:sz w:val="24"/>
          <w:szCs w:val="24"/>
        </w:rPr>
        <w:t xml:space="preserve">que procuram manter o controle. Para isso, a criação de engrenagens de controle </w:t>
      </w:r>
      <w:r w:rsidR="00F7341C">
        <w:rPr>
          <w:rFonts w:ascii="Arial" w:hAnsi="Arial" w:cs="Arial"/>
          <w:sz w:val="24"/>
          <w:szCs w:val="24"/>
        </w:rPr>
        <w:t>é</w:t>
      </w:r>
      <w:r w:rsidR="00777008">
        <w:rPr>
          <w:rFonts w:ascii="Arial" w:hAnsi="Arial" w:cs="Arial"/>
          <w:sz w:val="24"/>
          <w:szCs w:val="24"/>
        </w:rPr>
        <w:t xml:space="preserve"> essencia</w:t>
      </w:r>
      <w:r w:rsidR="00F7341C">
        <w:rPr>
          <w:rFonts w:ascii="Arial" w:hAnsi="Arial" w:cs="Arial"/>
          <w:sz w:val="24"/>
          <w:szCs w:val="24"/>
        </w:rPr>
        <w:t>l</w:t>
      </w:r>
      <w:r w:rsidR="007F5589">
        <w:rPr>
          <w:rFonts w:ascii="Arial" w:hAnsi="Arial" w:cs="Arial"/>
          <w:sz w:val="24"/>
          <w:szCs w:val="24"/>
        </w:rPr>
        <w:t>,</w:t>
      </w:r>
      <w:r w:rsidR="00777008">
        <w:rPr>
          <w:rFonts w:ascii="Arial" w:hAnsi="Arial" w:cs="Arial"/>
          <w:sz w:val="24"/>
          <w:szCs w:val="24"/>
        </w:rPr>
        <w:t xml:space="preserve"> pois</w:t>
      </w:r>
      <w:r w:rsidR="009F652C" w:rsidRPr="00DD6894">
        <w:rPr>
          <w:rFonts w:ascii="Arial" w:hAnsi="Arial" w:cs="Arial"/>
          <w:sz w:val="24"/>
          <w:szCs w:val="24"/>
        </w:rPr>
        <w:t xml:space="preserve"> </w:t>
      </w:r>
      <w:r w:rsidR="00777008" w:rsidRPr="00015EA5">
        <w:rPr>
          <w:rFonts w:ascii="Arial" w:hAnsi="Arial" w:cs="Arial"/>
          <w:i/>
          <w:sz w:val="24"/>
          <w:szCs w:val="24"/>
        </w:rPr>
        <w:t>“</w:t>
      </w:r>
      <w:r w:rsidRPr="00015EA5">
        <w:rPr>
          <w:rFonts w:ascii="Arial" w:hAnsi="Arial" w:cs="Arial"/>
          <w:i/>
          <w:sz w:val="24"/>
          <w:szCs w:val="24"/>
        </w:rPr>
        <w:t>seria difícil manter o controle caso a imposição se tornasse sempre necessária</w:t>
      </w:r>
      <w:r w:rsidR="00665343" w:rsidRPr="00015EA5">
        <w:rPr>
          <w:rFonts w:ascii="Arial" w:hAnsi="Arial" w:cs="Arial"/>
          <w:i/>
          <w:sz w:val="24"/>
          <w:szCs w:val="24"/>
        </w:rPr>
        <w:t>”</w:t>
      </w:r>
      <w:r w:rsidR="007F5589" w:rsidRPr="00015EA5">
        <w:rPr>
          <w:rFonts w:ascii="Arial" w:hAnsi="Arial" w:cs="Arial"/>
          <w:i/>
          <w:sz w:val="24"/>
          <w:szCs w:val="24"/>
        </w:rPr>
        <w:t>.</w:t>
      </w:r>
      <w:r w:rsidR="00665343" w:rsidRPr="00DD6894">
        <w:rPr>
          <w:rFonts w:ascii="Arial" w:hAnsi="Arial" w:cs="Arial"/>
          <w:sz w:val="24"/>
          <w:szCs w:val="24"/>
        </w:rPr>
        <w:t xml:space="preserve"> </w:t>
      </w:r>
      <w:r w:rsidR="007F5589">
        <w:rPr>
          <w:rFonts w:ascii="Arial" w:hAnsi="Arial" w:cs="Arial"/>
          <w:sz w:val="24"/>
          <w:szCs w:val="24"/>
        </w:rPr>
        <w:t>M</w:t>
      </w:r>
      <w:r w:rsidR="00665343">
        <w:rPr>
          <w:rFonts w:ascii="Arial" w:hAnsi="Arial" w:cs="Arial"/>
          <w:sz w:val="24"/>
          <w:szCs w:val="24"/>
        </w:rPr>
        <w:t>otivado</w:t>
      </w:r>
      <w:r w:rsidR="00777008">
        <w:rPr>
          <w:rFonts w:ascii="Arial" w:hAnsi="Arial" w:cs="Arial"/>
          <w:sz w:val="24"/>
          <w:szCs w:val="24"/>
        </w:rPr>
        <w:t xml:space="preserve"> por isso, </w:t>
      </w:r>
      <w:r w:rsidRPr="00DD6894">
        <w:rPr>
          <w:rFonts w:ascii="Arial" w:hAnsi="Arial" w:cs="Arial"/>
          <w:sz w:val="24"/>
          <w:szCs w:val="24"/>
        </w:rPr>
        <w:t xml:space="preserve">surgem mecanismos </w:t>
      </w:r>
      <w:r w:rsidR="00015EA5" w:rsidRPr="00015EA5">
        <w:rPr>
          <w:rFonts w:ascii="Arial" w:hAnsi="Arial" w:cs="Arial"/>
          <w:i/>
          <w:sz w:val="24"/>
          <w:szCs w:val="24"/>
        </w:rPr>
        <w:t>“</w:t>
      </w:r>
      <w:r w:rsidRPr="00015EA5">
        <w:rPr>
          <w:rFonts w:ascii="Arial" w:hAnsi="Arial" w:cs="Arial"/>
          <w:i/>
          <w:sz w:val="24"/>
          <w:szCs w:val="24"/>
        </w:rPr>
        <w:t>mais sutis que desempenham a mesma função, entre eles, o controle do comportamento obtido</w:t>
      </w:r>
      <w:r w:rsidR="007F5589" w:rsidRPr="00015EA5">
        <w:rPr>
          <w:rFonts w:ascii="Arial" w:hAnsi="Arial" w:cs="Arial"/>
          <w:i/>
          <w:sz w:val="24"/>
          <w:szCs w:val="24"/>
        </w:rPr>
        <w:t>,</w:t>
      </w:r>
      <w:r w:rsidRPr="00015EA5">
        <w:rPr>
          <w:rFonts w:ascii="Arial" w:hAnsi="Arial" w:cs="Arial"/>
          <w:i/>
          <w:sz w:val="24"/>
          <w:szCs w:val="24"/>
        </w:rPr>
        <w:t xml:space="preserve"> influenciando-se as concepções que as pessoas têm da atividade a ser controlada e da possibilidade ou </w:t>
      </w:r>
      <w:r w:rsidR="006C2411" w:rsidRPr="00015EA5">
        <w:rPr>
          <w:rFonts w:ascii="Arial" w:hAnsi="Arial" w:cs="Arial"/>
          <w:i/>
          <w:sz w:val="24"/>
          <w:szCs w:val="24"/>
        </w:rPr>
        <w:t>exequibilidade</w:t>
      </w:r>
      <w:r w:rsidRPr="00015EA5">
        <w:rPr>
          <w:rFonts w:ascii="Arial" w:hAnsi="Arial" w:cs="Arial"/>
          <w:i/>
          <w:sz w:val="24"/>
          <w:szCs w:val="24"/>
        </w:rPr>
        <w:t xml:space="preserve"> de se envolver</w:t>
      </w:r>
      <w:r w:rsidR="006C2411" w:rsidRPr="00015EA5">
        <w:rPr>
          <w:rFonts w:ascii="Arial" w:hAnsi="Arial" w:cs="Arial"/>
          <w:i/>
          <w:sz w:val="24"/>
          <w:szCs w:val="24"/>
        </w:rPr>
        <w:t xml:space="preserve"> nela.</w:t>
      </w:r>
      <w:r w:rsidR="009F652C" w:rsidRPr="00015EA5">
        <w:rPr>
          <w:rFonts w:ascii="Arial" w:hAnsi="Arial" w:cs="Arial"/>
          <w:i/>
          <w:sz w:val="24"/>
          <w:szCs w:val="24"/>
        </w:rPr>
        <w:t>”</w:t>
      </w:r>
      <w:r w:rsidR="006C2411" w:rsidRPr="00015EA5">
        <w:rPr>
          <w:rStyle w:val="Refdenotaderodap"/>
          <w:rFonts w:ascii="Arial" w:hAnsi="Arial" w:cs="Arial"/>
          <w:i/>
          <w:sz w:val="24"/>
          <w:szCs w:val="24"/>
        </w:rPr>
        <w:footnoteReference w:id="82"/>
      </w:r>
    </w:p>
    <w:p w:rsidR="003607BA" w:rsidRPr="00DD6894" w:rsidRDefault="006C2411" w:rsidP="00304D0F">
      <w:pPr>
        <w:spacing w:after="0" w:line="360" w:lineRule="auto"/>
        <w:ind w:firstLine="851"/>
        <w:jc w:val="both"/>
        <w:rPr>
          <w:rFonts w:ascii="Arial" w:hAnsi="Arial" w:cs="Arial"/>
          <w:sz w:val="24"/>
          <w:szCs w:val="24"/>
        </w:rPr>
      </w:pPr>
      <w:r w:rsidRPr="00DD6894">
        <w:rPr>
          <w:rFonts w:ascii="Arial" w:hAnsi="Arial" w:cs="Arial"/>
          <w:sz w:val="24"/>
          <w:szCs w:val="24"/>
        </w:rPr>
        <w:t>O controle pode ser realizado de forma a reproduzir a sensação de imoralidade e inconveniência</w:t>
      </w:r>
      <w:r w:rsidR="007F5589">
        <w:rPr>
          <w:rFonts w:ascii="Arial" w:hAnsi="Arial" w:cs="Arial"/>
          <w:sz w:val="24"/>
          <w:szCs w:val="24"/>
        </w:rPr>
        <w:t>,</w:t>
      </w:r>
      <w:r w:rsidRPr="00DD6894">
        <w:rPr>
          <w:rFonts w:ascii="Arial" w:hAnsi="Arial" w:cs="Arial"/>
          <w:sz w:val="24"/>
          <w:szCs w:val="24"/>
        </w:rPr>
        <w:t xml:space="preserve"> caso certo ato rotulado como desviante </w:t>
      </w:r>
      <w:r w:rsidR="007F5589">
        <w:rPr>
          <w:rFonts w:ascii="Arial" w:hAnsi="Arial" w:cs="Arial"/>
          <w:sz w:val="24"/>
          <w:szCs w:val="24"/>
        </w:rPr>
        <w:t>seja</w:t>
      </w:r>
      <w:r w:rsidRPr="00DD6894">
        <w:rPr>
          <w:rFonts w:ascii="Arial" w:hAnsi="Arial" w:cs="Arial"/>
          <w:sz w:val="24"/>
          <w:szCs w:val="24"/>
        </w:rPr>
        <w:t xml:space="preserve"> produzido. Para que venha a ser reconhecido tal domínio</w:t>
      </w:r>
      <w:r w:rsidR="007F5589">
        <w:rPr>
          <w:rFonts w:ascii="Arial" w:hAnsi="Arial" w:cs="Arial"/>
          <w:sz w:val="24"/>
          <w:szCs w:val="24"/>
        </w:rPr>
        <w:t>,</w:t>
      </w:r>
      <w:r w:rsidRPr="00DD6894">
        <w:rPr>
          <w:rFonts w:ascii="Arial" w:hAnsi="Arial" w:cs="Arial"/>
          <w:sz w:val="24"/>
          <w:szCs w:val="24"/>
        </w:rPr>
        <w:t xml:space="preserve"> pessoas </w:t>
      </w:r>
      <w:r w:rsidR="002F5817" w:rsidRPr="00DD6894">
        <w:rPr>
          <w:rFonts w:ascii="Arial" w:hAnsi="Arial" w:cs="Arial"/>
          <w:sz w:val="24"/>
          <w:szCs w:val="24"/>
        </w:rPr>
        <w:t xml:space="preserve">respeitáveis e </w:t>
      </w:r>
      <w:r w:rsidRPr="00DD6894">
        <w:rPr>
          <w:rFonts w:ascii="Arial" w:hAnsi="Arial" w:cs="Arial"/>
          <w:sz w:val="24"/>
          <w:szCs w:val="24"/>
        </w:rPr>
        <w:t xml:space="preserve">reconhecidas na sociedade passam a comunicar por inúmeras vias de ação e comunicação a palavra de ordem que </w:t>
      </w:r>
      <w:r w:rsidR="00777008">
        <w:rPr>
          <w:rFonts w:ascii="Arial" w:hAnsi="Arial" w:cs="Arial"/>
          <w:sz w:val="24"/>
          <w:szCs w:val="24"/>
        </w:rPr>
        <w:t>gerê</w:t>
      </w:r>
      <w:r w:rsidR="00C319A7" w:rsidRPr="00DD6894">
        <w:rPr>
          <w:rFonts w:ascii="Arial" w:hAnsi="Arial" w:cs="Arial"/>
          <w:sz w:val="24"/>
          <w:szCs w:val="24"/>
        </w:rPr>
        <w:t>ncia</w:t>
      </w:r>
      <w:r w:rsidRPr="00DD6894">
        <w:rPr>
          <w:rFonts w:ascii="Arial" w:hAnsi="Arial" w:cs="Arial"/>
          <w:sz w:val="24"/>
          <w:szCs w:val="24"/>
        </w:rPr>
        <w:t xml:space="preserve"> o comportamento que</w:t>
      </w:r>
      <w:r w:rsidR="007F5589">
        <w:rPr>
          <w:rFonts w:ascii="Arial" w:hAnsi="Arial" w:cs="Arial"/>
          <w:sz w:val="24"/>
          <w:szCs w:val="24"/>
        </w:rPr>
        <w:t>,</w:t>
      </w:r>
      <w:r w:rsidRPr="00DD6894">
        <w:rPr>
          <w:rFonts w:ascii="Arial" w:hAnsi="Arial" w:cs="Arial"/>
          <w:sz w:val="24"/>
          <w:szCs w:val="24"/>
        </w:rPr>
        <w:t xml:space="preserve"> se realizado será considerado desviante.</w:t>
      </w:r>
      <w:r w:rsidRPr="00DD6894">
        <w:rPr>
          <w:rStyle w:val="Refdenotaderodap"/>
          <w:rFonts w:ascii="Arial" w:hAnsi="Arial" w:cs="Arial"/>
          <w:sz w:val="24"/>
          <w:szCs w:val="24"/>
        </w:rPr>
        <w:footnoteReference w:id="83"/>
      </w:r>
      <w:r w:rsidRPr="00DD6894">
        <w:rPr>
          <w:rFonts w:ascii="Arial" w:hAnsi="Arial" w:cs="Arial"/>
          <w:sz w:val="24"/>
          <w:szCs w:val="24"/>
        </w:rPr>
        <w:t xml:space="preserve"> </w:t>
      </w:r>
      <w:r w:rsidR="004B524B" w:rsidRPr="00DD6894">
        <w:rPr>
          <w:rFonts w:ascii="Arial" w:hAnsi="Arial" w:cs="Arial"/>
          <w:sz w:val="24"/>
          <w:szCs w:val="24"/>
        </w:rPr>
        <w:t>Nes</w:t>
      </w:r>
      <w:r w:rsidR="007F5589">
        <w:rPr>
          <w:rFonts w:ascii="Arial" w:hAnsi="Arial" w:cs="Arial"/>
          <w:sz w:val="24"/>
          <w:szCs w:val="24"/>
        </w:rPr>
        <w:t>t</w:t>
      </w:r>
      <w:r w:rsidR="004B524B" w:rsidRPr="00DD6894">
        <w:rPr>
          <w:rFonts w:ascii="Arial" w:hAnsi="Arial" w:cs="Arial"/>
          <w:sz w:val="24"/>
          <w:szCs w:val="24"/>
        </w:rPr>
        <w:t>e sentido</w:t>
      </w:r>
      <w:r w:rsidR="003607BA" w:rsidRPr="00DD6894">
        <w:rPr>
          <w:rFonts w:ascii="Arial" w:hAnsi="Arial" w:cs="Arial"/>
          <w:sz w:val="24"/>
          <w:szCs w:val="24"/>
        </w:rPr>
        <w:t>, toda a definição de condutas entendidas como criminosas decorrem de um processo comunicativo.</w:t>
      </w:r>
    </w:p>
    <w:p w:rsidR="00CD0298" w:rsidRPr="00DD6894" w:rsidRDefault="004B6A24"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A intervenção do sistema de controle </w:t>
      </w:r>
      <w:r w:rsidR="007F5589">
        <w:rPr>
          <w:rFonts w:ascii="Arial" w:hAnsi="Arial" w:cs="Arial"/>
          <w:sz w:val="24"/>
          <w:szCs w:val="24"/>
        </w:rPr>
        <w:t>n</w:t>
      </w:r>
      <w:r w:rsidRPr="00DD6894">
        <w:rPr>
          <w:rFonts w:ascii="Arial" w:hAnsi="Arial" w:cs="Arial"/>
          <w:sz w:val="24"/>
          <w:szCs w:val="24"/>
        </w:rPr>
        <w:t>o desvio primário det</w:t>
      </w:r>
      <w:r w:rsidR="00C319A7" w:rsidRPr="00DD6894">
        <w:rPr>
          <w:rFonts w:ascii="Arial" w:hAnsi="Arial" w:cs="Arial"/>
          <w:sz w:val="24"/>
          <w:szCs w:val="24"/>
        </w:rPr>
        <w:t>ermina nova identidade ao indiví</w:t>
      </w:r>
      <w:r w:rsidR="00323F42" w:rsidRPr="00DD6894">
        <w:rPr>
          <w:rFonts w:ascii="Arial" w:hAnsi="Arial" w:cs="Arial"/>
          <w:sz w:val="24"/>
          <w:szCs w:val="24"/>
        </w:rPr>
        <w:t>duo</w:t>
      </w:r>
      <w:r w:rsidR="007F5589">
        <w:rPr>
          <w:rFonts w:ascii="Arial" w:hAnsi="Arial" w:cs="Arial"/>
          <w:sz w:val="24"/>
          <w:szCs w:val="24"/>
        </w:rPr>
        <w:t>,</w:t>
      </w:r>
      <w:r w:rsidR="00323F42" w:rsidRPr="00DD6894">
        <w:rPr>
          <w:rFonts w:ascii="Arial" w:hAnsi="Arial" w:cs="Arial"/>
          <w:sz w:val="24"/>
          <w:szCs w:val="24"/>
        </w:rPr>
        <w:t xml:space="preserve"> mudando </w:t>
      </w:r>
      <w:r w:rsidRPr="00DD6894">
        <w:rPr>
          <w:rFonts w:ascii="Arial" w:hAnsi="Arial" w:cs="Arial"/>
          <w:sz w:val="24"/>
          <w:szCs w:val="24"/>
        </w:rPr>
        <w:t>a sua percepção de si mesmo e de como a sociedade o enxergará após a estigmatização</w:t>
      </w:r>
      <w:r w:rsidR="00C319A7" w:rsidRPr="00DD6894">
        <w:rPr>
          <w:rFonts w:ascii="Arial" w:hAnsi="Arial" w:cs="Arial"/>
          <w:sz w:val="24"/>
          <w:szCs w:val="24"/>
        </w:rPr>
        <w:t>, utilizando</w:t>
      </w:r>
      <w:r w:rsidR="007F5589">
        <w:rPr>
          <w:rFonts w:ascii="Arial" w:hAnsi="Arial" w:cs="Arial"/>
          <w:sz w:val="24"/>
          <w:szCs w:val="24"/>
        </w:rPr>
        <w:t>,</w:t>
      </w:r>
      <w:r w:rsidR="00777A48" w:rsidRPr="00DD6894">
        <w:rPr>
          <w:rFonts w:ascii="Arial" w:hAnsi="Arial" w:cs="Arial"/>
          <w:sz w:val="24"/>
          <w:szCs w:val="24"/>
        </w:rPr>
        <w:t xml:space="preserve"> mesmo nos</w:t>
      </w:r>
      <w:r w:rsidR="00CD0298" w:rsidRPr="00DD6894">
        <w:rPr>
          <w:rFonts w:ascii="Arial" w:hAnsi="Arial" w:cs="Arial"/>
          <w:sz w:val="24"/>
          <w:szCs w:val="24"/>
        </w:rPr>
        <w:t xml:space="preserve"> inquéritos e processos jurídicos oficiais</w:t>
      </w:r>
      <w:r w:rsidR="00176BBD">
        <w:rPr>
          <w:rFonts w:ascii="Arial" w:hAnsi="Arial" w:cs="Arial"/>
          <w:sz w:val="24"/>
          <w:szCs w:val="24"/>
        </w:rPr>
        <w:t>,</w:t>
      </w:r>
      <w:r w:rsidR="00CD0298" w:rsidRPr="00DD6894">
        <w:rPr>
          <w:rFonts w:ascii="Arial" w:hAnsi="Arial" w:cs="Arial"/>
          <w:sz w:val="24"/>
          <w:szCs w:val="24"/>
        </w:rPr>
        <w:t xml:space="preserve"> epítetos pejorativos e depreciativos ao acusado</w:t>
      </w:r>
      <w:r w:rsidR="00323F42" w:rsidRPr="00DD6894">
        <w:rPr>
          <w:rFonts w:ascii="Arial" w:hAnsi="Arial" w:cs="Arial"/>
          <w:sz w:val="24"/>
          <w:szCs w:val="24"/>
        </w:rPr>
        <w:t>. A primeira ofensa ou desvio já é responsável pelo acionamento das subjetivas e aviltantes marcas que se inserem na identificação da pessoa</w:t>
      </w:r>
      <w:r w:rsidR="002D190A" w:rsidRPr="00DD6894">
        <w:rPr>
          <w:rFonts w:ascii="Arial" w:hAnsi="Arial" w:cs="Arial"/>
          <w:sz w:val="24"/>
          <w:szCs w:val="24"/>
        </w:rPr>
        <w:t>, uma vez</w:t>
      </w:r>
      <w:r w:rsidR="00323F42" w:rsidRPr="00DD6894">
        <w:rPr>
          <w:rFonts w:ascii="Arial" w:hAnsi="Arial" w:cs="Arial"/>
          <w:sz w:val="24"/>
          <w:szCs w:val="24"/>
        </w:rPr>
        <w:t xml:space="preserve"> </w:t>
      </w:r>
      <w:r w:rsidR="002D190A" w:rsidRPr="00DD6894">
        <w:rPr>
          <w:rFonts w:ascii="Arial" w:hAnsi="Arial" w:cs="Arial"/>
          <w:sz w:val="24"/>
          <w:szCs w:val="24"/>
        </w:rPr>
        <w:t xml:space="preserve">que </w:t>
      </w:r>
      <w:r w:rsidR="002D190A" w:rsidRPr="00015EA5">
        <w:rPr>
          <w:rFonts w:ascii="Arial" w:hAnsi="Arial" w:cs="Arial"/>
          <w:i/>
          <w:sz w:val="24"/>
          <w:szCs w:val="24"/>
        </w:rPr>
        <w:t>“p</w:t>
      </w:r>
      <w:r w:rsidRPr="00015EA5">
        <w:rPr>
          <w:rFonts w:ascii="Arial" w:hAnsi="Arial" w:cs="Arial"/>
          <w:i/>
          <w:sz w:val="24"/>
          <w:szCs w:val="24"/>
        </w:rPr>
        <w:t xml:space="preserve">ara ser rotulado </w:t>
      </w:r>
      <w:r w:rsidR="00176BBD" w:rsidRPr="00015EA5">
        <w:rPr>
          <w:rFonts w:ascii="Arial" w:hAnsi="Arial" w:cs="Arial"/>
          <w:i/>
          <w:sz w:val="24"/>
          <w:szCs w:val="24"/>
        </w:rPr>
        <w:t>de</w:t>
      </w:r>
      <w:r w:rsidRPr="00015EA5">
        <w:rPr>
          <w:rFonts w:ascii="Arial" w:hAnsi="Arial" w:cs="Arial"/>
          <w:i/>
          <w:sz w:val="24"/>
          <w:szCs w:val="24"/>
        </w:rPr>
        <w:t xml:space="preserve"> criminoso</w:t>
      </w:r>
      <w:r w:rsidR="00176BBD" w:rsidRPr="00015EA5">
        <w:rPr>
          <w:rFonts w:ascii="Arial" w:hAnsi="Arial" w:cs="Arial"/>
          <w:i/>
          <w:sz w:val="24"/>
          <w:szCs w:val="24"/>
        </w:rPr>
        <w:t>,</w:t>
      </w:r>
      <w:r w:rsidRPr="00015EA5">
        <w:rPr>
          <w:rFonts w:ascii="Arial" w:hAnsi="Arial" w:cs="Arial"/>
          <w:i/>
          <w:sz w:val="24"/>
          <w:szCs w:val="24"/>
        </w:rPr>
        <w:t xml:space="preserve"> basta que cometa uma única ofensa criminal</w:t>
      </w:r>
      <w:r w:rsidR="00176BBD" w:rsidRPr="00015EA5">
        <w:rPr>
          <w:rFonts w:ascii="Arial" w:hAnsi="Arial" w:cs="Arial"/>
          <w:i/>
          <w:sz w:val="24"/>
          <w:szCs w:val="24"/>
        </w:rPr>
        <w:t>,</w:t>
      </w:r>
      <w:r w:rsidRPr="00015EA5">
        <w:rPr>
          <w:rFonts w:ascii="Arial" w:hAnsi="Arial" w:cs="Arial"/>
          <w:i/>
          <w:sz w:val="24"/>
          <w:szCs w:val="24"/>
        </w:rPr>
        <w:t xml:space="preserve"> e isto passará a ser tudo </w:t>
      </w:r>
      <w:r w:rsidR="00176BBD" w:rsidRPr="00015EA5">
        <w:rPr>
          <w:rFonts w:ascii="Arial" w:hAnsi="Arial" w:cs="Arial"/>
          <w:i/>
          <w:sz w:val="24"/>
          <w:szCs w:val="24"/>
        </w:rPr>
        <w:t xml:space="preserve">o </w:t>
      </w:r>
      <w:r w:rsidRPr="00015EA5">
        <w:rPr>
          <w:rFonts w:ascii="Arial" w:hAnsi="Arial" w:cs="Arial"/>
          <w:i/>
          <w:sz w:val="24"/>
          <w:szCs w:val="24"/>
        </w:rPr>
        <w:t>que se tem de referência estigmatizante dessa pessoa.</w:t>
      </w:r>
      <w:r w:rsidR="00015EA5">
        <w:rPr>
          <w:rFonts w:ascii="Arial" w:hAnsi="Arial" w:cs="Arial"/>
          <w:i/>
          <w:sz w:val="24"/>
          <w:szCs w:val="24"/>
        </w:rPr>
        <w:t>”</w:t>
      </w:r>
      <w:r w:rsidR="002D190A" w:rsidRPr="00DD6894">
        <w:rPr>
          <w:rFonts w:ascii="Arial" w:hAnsi="Arial" w:cs="Arial"/>
          <w:sz w:val="24"/>
          <w:szCs w:val="24"/>
        </w:rPr>
        <w:t xml:space="preserve"> </w:t>
      </w:r>
      <w:r w:rsidR="001C29C9" w:rsidRPr="00DD6894">
        <w:rPr>
          <w:rFonts w:ascii="Arial" w:hAnsi="Arial" w:cs="Arial"/>
          <w:sz w:val="24"/>
          <w:szCs w:val="24"/>
        </w:rPr>
        <w:t>As</w:t>
      </w:r>
      <w:r w:rsidRPr="00DD6894">
        <w:rPr>
          <w:rFonts w:ascii="Arial" w:hAnsi="Arial" w:cs="Arial"/>
          <w:sz w:val="24"/>
          <w:szCs w:val="24"/>
        </w:rPr>
        <w:t xml:space="preserve"> rotinas diárias farão com que ele busque a aproximação com os iguais, o que gera o início de uma carreira criminal</w:t>
      </w:r>
      <w:r w:rsidR="00FA6628">
        <w:rPr>
          <w:rFonts w:ascii="Arial" w:hAnsi="Arial" w:cs="Arial"/>
          <w:sz w:val="24"/>
          <w:szCs w:val="24"/>
        </w:rPr>
        <w:t xml:space="preserve">: </w:t>
      </w:r>
      <w:r w:rsidR="00015EA5" w:rsidRPr="00015EA5">
        <w:rPr>
          <w:rFonts w:ascii="Arial" w:hAnsi="Arial" w:cs="Arial"/>
          <w:i/>
          <w:sz w:val="24"/>
          <w:szCs w:val="24"/>
        </w:rPr>
        <w:t>“</w:t>
      </w:r>
      <w:r w:rsidR="00FA6628">
        <w:rPr>
          <w:rFonts w:ascii="Arial" w:hAnsi="Arial" w:cs="Arial"/>
          <w:i/>
          <w:sz w:val="24"/>
          <w:szCs w:val="24"/>
        </w:rPr>
        <w:t>a</w:t>
      </w:r>
      <w:r w:rsidRPr="00015EA5">
        <w:rPr>
          <w:rFonts w:ascii="Arial" w:hAnsi="Arial" w:cs="Arial"/>
          <w:i/>
          <w:sz w:val="24"/>
          <w:szCs w:val="24"/>
        </w:rPr>
        <w:t xml:space="preserve"> pessoa que chega à corte criminal</w:t>
      </w:r>
      <w:r w:rsidR="00176BBD" w:rsidRPr="00015EA5">
        <w:rPr>
          <w:rFonts w:ascii="Arial" w:hAnsi="Arial" w:cs="Arial"/>
          <w:i/>
          <w:sz w:val="24"/>
          <w:szCs w:val="24"/>
        </w:rPr>
        <w:t>,</w:t>
      </w:r>
      <w:r w:rsidRPr="00015EA5">
        <w:rPr>
          <w:rFonts w:ascii="Arial" w:hAnsi="Arial" w:cs="Arial"/>
          <w:i/>
          <w:sz w:val="24"/>
          <w:szCs w:val="24"/>
        </w:rPr>
        <w:t xml:space="preserve"> sendo tachado de ‘ladrão’ ou ‘drogado’</w:t>
      </w:r>
      <w:r w:rsidR="00176BBD" w:rsidRPr="00015EA5">
        <w:rPr>
          <w:rFonts w:ascii="Arial" w:hAnsi="Arial" w:cs="Arial"/>
          <w:i/>
          <w:sz w:val="24"/>
          <w:szCs w:val="24"/>
        </w:rPr>
        <w:t>,</w:t>
      </w:r>
      <w:r w:rsidRPr="00015EA5">
        <w:rPr>
          <w:rFonts w:ascii="Arial" w:hAnsi="Arial" w:cs="Arial"/>
          <w:i/>
          <w:sz w:val="24"/>
          <w:szCs w:val="24"/>
        </w:rPr>
        <w:t xml:space="preserve"> pode ter gasto não </w:t>
      </w:r>
      <w:r w:rsidR="00F7341C" w:rsidRPr="00015EA5">
        <w:rPr>
          <w:rFonts w:ascii="Arial" w:hAnsi="Arial" w:cs="Arial"/>
          <w:i/>
          <w:sz w:val="24"/>
          <w:szCs w:val="24"/>
        </w:rPr>
        <w:t>“</w:t>
      </w:r>
      <w:r w:rsidRPr="00015EA5">
        <w:rPr>
          <w:rFonts w:ascii="Arial" w:hAnsi="Arial" w:cs="Arial"/>
          <w:i/>
          <w:sz w:val="24"/>
          <w:szCs w:val="24"/>
        </w:rPr>
        <w:t>mais do que um momento nessas atividades.</w:t>
      </w:r>
      <w:r w:rsidR="00F2123A" w:rsidRPr="00015EA5">
        <w:rPr>
          <w:rFonts w:ascii="Arial" w:hAnsi="Arial" w:cs="Arial"/>
          <w:i/>
          <w:sz w:val="24"/>
          <w:szCs w:val="24"/>
        </w:rPr>
        <w:t>”</w:t>
      </w:r>
      <w:r w:rsidRPr="00015EA5">
        <w:rPr>
          <w:rStyle w:val="Refdenotaderodap"/>
          <w:rFonts w:ascii="Arial" w:hAnsi="Arial" w:cs="Arial"/>
          <w:i/>
          <w:sz w:val="24"/>
          <w:szCs w:val="24"/>
        </w:rPr>
        <w:footnoteReference w:id="84"/>
      </w:r>
      <w:r w:rsidR="00176BBD">
        <w:rPr>
          <w:rFonts w:ascii="Arial" w:hAnsi="Arial" w:cs="Arial"/>
          <w:sz w:val="24"/>
          <w:szCs w:val="24"/>
        </w:rPr>
        <w:t xml:space="preserve"> </w:t>
      </w:r>
    </w:p>
    <w:p w:rsidR="00C023B9" w:rsidRPr="00DD6894" w:rsidRDefault="00FB58A1" w:rsidP="00304D0F">
      <w:pPr>
        <w:spacing w:after="0" w:line="360" w:lineRule="auto"/>
        <w:ind w:firstLine="851"/>
        <w:jc w:val="both"/>
        <w:rPr>
          <w:rFonts w:ascii="Arial" w:hAnsi="Arial" w:cs="Arial"/>
          <w:sz w:val="24"/>
          <w:szCs w:val="24"/>
        </w:rPr>
      </w:pPr>
      <w:r w:rsidRPr="00DD6894">
        <w:rPr>
          <w:rFonts w:ascii="Arial" w:hAnsi="Arial" w:cs="Arial"/>
          <w:sz w:val="24"/>
          <w:szCs w:val="24"/>
        </w:rPr>
        <w:t>BARATTA</w:t>
      </w:r>
      <w:r w:rsidR="00176BBD">
        <w:rPr>
          <w:rFonts w:ascii="Arial" w:hAnsi="Arial" w:cs="Arial"/>
          <w:sz w:val="24"/>
          <w:szCs w:val="24"/>
        </w:rPr>
        <w:t>,</w:t>
      </w:r>
      <w:r w:rsidRPr="00DD6894">
        <w:rPr>
          <w:rFonts w:ascii="Arial" w:hAnsi="Arial" w:cs="Arial"/>
          <w:sz w:val="24"/>
          <w:szCs w:val="24"/>
        </w:rPr>
        <w:t xml:space="preserve"> ao citar LEMERT em seus estudos acerca </w:t>
      </w:r>
      <w:r w:rsidR="00176BBD">
        <w:rPr>
          <w:rFonts w:ascii="Arial" w:hAnsi="Arial" w:cs="Arial"/>
          <w:sz w:val="24"/>
          <w:szCs w:val="24"/>
        </w:rPr>
        <w:t>d</w:t>
      </w:r>
      <w:r w:rsidRPr="00DD6894">
        <w:rPr>
          <w:rFonts w:ascii="Arial" w:hAnsi="Arial" w:cs="Arial"/>
          <w:sz w:val="24"/>
          <w:szCs w:val="24"/>
        </w:rPr>
        <w:t>o comportamento rotulado, entende que distinguir entre</w:t>
      </w:r>
      <w:r w:rsidR="00176BBD">
        <w:rPr>
          <w:rFonts w:ascii="Arial" w:hAnsi="Arial" w:cs="Arial"/>
          <w:sz w:val="24"/>
          <w:szCs w:val="24"/>
        </w:rPr>
        <w:t xml:space="preserve"> </w:t>
      </w:r>
      <w:r w:rsidRPr="00DD6894">
        <w:rPr>
          <w:rFonts w:ascii="Arial" w:hAnsi="Arial" w:cs="Arial"/>
          <w:sz w:val="24"/>
          <w:szCs w:val="24"/>
        </w:rPr>
        <w:t>delinquência primária e</w:t>
      </w:r>
      <w:r w:rsidR="00176BBD">
        <w:rPr>
          <w:rFonts w:ascii="Arial" w:hAnsi="Arial" w:cs="Arial"/>
          <w:sz w:val="24"/>
          <w:szCs w:val="24"/>
        </w:rPr>
        <w:t xml:space="preserve"> </w:t>
      </w:r>
      <w:r w:rsidRPr="00DD6894">
        <w:rPr>
          <w:rFonts w:ascii="Arial" w:hAnsi="Arial" w:cs="Arial"/>
          <w:sz w:val="24"/>
          <w:szCs w:val="24"/>
        </w:rPr>
        <w:t>secundária é primordial para a teoria do desvio baseada na compreensão da reação social.</w:t>
      </w:r>
      <w:r w:rsidR="005E2EE6" w:rsidRPr="00DD6894">
        <w:rPr>
          <w:rFonts w:ascii="Arial" w:hAnsi="Arial" w:cs="Arial"/>
          <w:sz w:val="24"/>
          <w:szCs w:val="24"/>
        </w:rPr>
        <w:t xml:space="preserve"> LEMERT </w:t>
      </w:r>
      <w:r w:rsidR="008C1DAC" w:rsidRPr="00DD6894">
        <w:rPr>
          <w:rFonts w:ascii="Arial" w:hAnsi="Arial" w:cs="Arial"/>
          <w:sz w:val="24"/>
          <w:szCs w:val="24"/>
        </w:rPr>
        <w:t xml:space="preserve">ainda ressalta que a reação das pessoas </w:t>
      </w:r>
      <w:r w:rsidR="00176BBD">
        <w:rPr>
          <w:rFonts w:ascii="Arial" w:hAnsi="Arial" w:cs="Arial"/>
          <w:sz w:val="24"/>
          <w:szCs w:val="24"/>
        </w:rPr>
        <w:t>ao redor</w:t>
      </w:r>
      <w:r w:rsidR="008C1DAC" w:rsidRPr="00DD6894">
        <w:rPr>
          <w:rFonts w:ascii="Arial" w:hAnsi="Arial" w:cs="Arial"/>
          <w:sz w:val="24"/>
          <w:szCs w:val="24"/>
        </w:rPr>
        <w:t xml:space="preserve"> </w:t>
      </w:r>
      <w:r w:rsidR="00176BBD">
        <w:rPr>
          <w:rFonts w:ascii="Arial" w:hAnsi="Arial" w:cs="Arial"/>
          <w:sz w:val="24"/>
          <w:szCs w:val="24"/>
        </w:rPr>
        <w:t>d</w:t>
      </w:r>
      <w:r w:rsidR="008C1DAC" w:rsidRPr="00DD6894">
        <w:rPr>
          <w:rFonts w:ascii="Arial" w:hAnsi="Arial" w:cs="Arial"/>
          <w:sz w:val="24"/>
          <w:szCs w:val="24"/>
        </w:rPr>
        <w:t xml:space="preserve">o </w:t>
      </w:r>
      <w:r w:rsidR="00176BBD" w:rsidRPr="00DD6894">
        <w:rPr>
          <w:rFonts w:ascii="Arial" w:hAnsi="Arial" w:cs="Arial"/>
          <w:sz w:val="24"/>
          <w:szCs w:val="24"/>
        </w:rPr>
        <w:t xml:space="preserve">primeiro </w:t>
      </w:r>
      <w:r w:rsidR="008C1DAC" w:rsidRPr="00DD6894">
        <w:rPr>
          <w:rFonts w:ascii="Arial" w:hAnsi="Arial" w:cs="Arial"/>
          <w:sz w:val="24"/>
          <w:szCs w:val="24"/>
        </w:rPr>
        <w:t>desvio moldará nova identidade social ao sujeito</w:t>
      </w:r>
      <w:r w:rsidR="00176BBD">
        <w:rPr>
          <w:rFonts w:ascii="Arial" w:hAnsi="Arial" w:cs="Arial"/>
          <w:sz w:val="24"/>
          <w:szCs w:val="24"/>
        </w:rPr>
        <w:t>,</w:t>
      </w:r>
      <w:r w:rsidR="008C1DAC" w:rsidRPr="00DD6894">
        <w:rPr>
          <w:rFonts w:ascii="Arial" w:hAnsi="Arial" w:cs="Arial"/>
          <w:sz w:val="24"/>
          <w:szCs w:val="24"/>
        </w:rPr>
        <w:t xml:space="preserve"> que permanece rotulado, numa tendência a incorporar o papel social causado pela estigmatização, continuando assim em um caminho desviante.</w:t>
      </w:r>
      <w:r w:rsidR="008C1DAC" w:rsidRPr="00DD6894">
        <w:rPr>
          <w:rStyle w:val="Refdenotaderodap"/>
          <w:rFonts w:ascii="Arial" w:hAnsi="Arial" w:cs="Arial"/>
          <w:sz w:val="24"/>
          <w:szCs w:val="24"/>
        </w:rPr>
        <w:footnoteReference w:id="85"/>
      </w:r>
      <w:r w:rsidR="00855FE8" w:rsidRPr="00DD6894">
        <w:rPr>
          <w:rFonts w:ascii="Arial" w:hAnsi="Arial" w:cs="Arial"/>
          <w:sz w:val="24"/>
          <w:szCs w:val="24"/>
        </w:rPr>
        <w:t xml:space="preserve"> </w:t>
      </w:r>
    </w:p>
    <w:p w:rsidR="00F2123A" w:rsidRPr="00DD6894" w:rsidRDefault="00855FE8" w:rsidP="00304D0F">
      <w:pPr>
        <w:spacing w:after="0" w:line="360" w:lineRule="auto"/>
        <w:ind w:firstLine="851"/>
        <w:jc w:val="both"/>
        <w:rPr>
          <w:rFonts w:ascii="Arial" w:hAnsi="Arial" w:cs="Arial"/>
          <w:sz w:val="24"/>
          <w:szCs w:val="24"/>
        </w:rPr>
      </w:pPr>
      <w:r w:rsidRPr="00DD6894">
        <w:rPr>
          <w:rFonts w:ascii="Arial" w:hAnsi="Arial" w:cs="Arial"/>
          <w:sz w:val="24"/>
          <w:szCs w:val="24"/>
        </w:rPr>
        <w:t>Dessa forma, a teoria interacionista</w:t>
      </w:r>
      <w:r w:rsidR="00176BBD">
        <w:rPr>
          <w:rFonts w:ascii="Arial" w:hAnsi="Arial" w:cs="Arial"/>
          <w:sz w:val="24"/>
          <w:szCs w:val="24"/>
        </w:rPr>
        <w:t>,</w:t>
      </w:r>
      <w:r w:rsidRPr="00DD6894">
        <w:rPr>
          <w:rFonts w:ascii="Arial" w:hAnsi="Arial" w:cs="Arial"/>
          <w:sz w:val="24"/>
          <w:szCs w:val="24"/>
        </w:rPr>
        <w:t xml:space="preserve"> proposta por LEMERT</w:t>
      </w:r>
      <w:r w:rsidR="00176BBD">
        <w:rPr>
          <w:rFonts w:ascii="Arial" w:hAnsi="Arial" w:cs="Arial"/>
          <w:sz w:val="24"/>
          <w:szCs w:val="24"/>
        </w:rPr>
        <w:t>,</w:t>
      </w:r>
      <w:r w:rsidRPr="00DD6894">
        <w:rPr>
          <w:rFonts w:ascii="Arial" w:hAnsi="Arial" w:cs="Arial"/>
          <w:sz w:val="24"/>
          <w:szCs w:val="24"/>
        </w:rPr>
        <w:t xml:space="preserve"> afirma o controle social como causa essencial do desenvolvimento do desvio comportamental, quando </w:t>
      </w:r>
      <w:r w:rsidR="00176BBD">
        <w:rPr>
          <w:rFonts w:ascii="Arial" w:hAnsi="Arial" w:cs="Arial"/>
          <w:sz w:val="24"/>
          <w:szCs w:val="24"/>
        </w:rPr>
        <w:t xml:space="preserve">o </w:t>
      </w:r>
      <w:r w:rsidRPr="00DD6894">
        <w:rPr>
          <w:rFonts w:ascii="Arial" w:hAnsi="Arial" w:cs="Arial"/>
          <w:sz w:val="24"/>
          <w:szCs w:val="24"/>
        </w:rPr>
        <w:t>desvio não pode ser medido a partir de certas características pessoais do personagem desviante, ou até mesmo, por regras estatísticas, mas sim, a partir de um real processo social interativo.</w:t>
      </w:r>
      <w:r w:rsidRPr="00DD6894">
        <w:rPr>
          <w:rStyle w:val="Refdenotaderodap"/>
          <w:rFonts w:ascii="Arial" w:hAnsi="Arial" w:cs="Arial"/>
          <w:sz w:val="24"/>
          <w:szCs w:val="24"/>
        </w:rPr>
        <w:footnoteReference w:id="86"/>
      </w:r>
      <w:r w:rsidR="00AB3B78" w:rsidRPr="00DD6894">
        <w:rPr>
          <w:rFonts w:ascii="Arial" w:hAnsi="Arial" w:cs="Arial"/>
          <w:sz w:val="24"/>
          <w:szCs w:val="24"/>
        </w:rPr>
        <w:t xml:space="preserve"> </w:t>
      </w:r>
    </w:p>
    <w:p w:rsidR="00176BBD" w:rsidRPr="00DD6894" w:rsidRDefault="00AB3B78" w:rsidP="00176BBD">
      <w:pPr>
        <w:spacing w:after="0" w:line="360" w:lineRule="auto"/>
        <w:ind w:firstLine="851"/>
        <w:jc w:val="both"/>
        <w:rPr>
          <w:rFonts w:ascii="Arial" w:hAnsi="Arial" w:cs="Arial"/>
          <w:sz w:val="24"/>
          <w:szCs w:val="24"/>
        </w:rPr>
      </w:pPr>
      <w:r w:rsidRPr="00DD6894">
        <w:rPr>
          <w:rFonts w:ascii="Arial" w:hAnsi="Arial" w:cs="Arial"/>
          <w:sz w:val="24"/>
          <w:szCs w:val="24"/>
        </w:rPr>
        <w:t>LEMERT</w:t>
      </w:r>
      <w:r w:rsidR="00F7341C">
        <w:rPr>
          <w:rFonts w:ascii="Arial" w:hAnsi="Arial" w:cs="Arial"/>
          <w:sz w:val="24"/>
          <w:szCs w:val="24"/>
        </w:rPr>
        <w:t xml:space="preserve"> afirma ser</w:t>
      </w:r>
      <w:r w:rsidRPr="00DD6894">
        <w:rPr>
          <w:rFonts w:ascii="Arial" w:hAnsi="Arial" w:cs="Arial"/>
          <w:sz w:val="24"/>
          <w:szCs w:val="24"/>
        </w:rPr>
        <w:t xml:space="preserve"> necessário que haja duas formas de desvio</w:t>
      </w:r>
      <w:r w:rsidR="00176BBD">
        <w:rPr>
          <w:rFonts w:ascii="Arial" w:hAnsi="Arial" w:cs="Arial"/>
          <w:sz w:val="24"/>
          <w:szCs w:val="24"/>
        </w:rPr>
        <w:t>,</w:t>
      </w:r>
      <w:r w:rsidRPr="00DD6894">
        <w:rPr>
          <w:rFonts w:ascii="Arial" w:hAnsi="Arial" w:cs="Arial"/>
          <w:sz w:val="24"/>
          <w:szCs w:val="24"/>
        </w:rPr>
        <w:t xml:space="preserve"> para que a etiqueta venha a se destacar no personagem</w:t>
      </w:r>
      <w:r w:rsidR="00176BBD">
        <w:rPr>
          <w:rFonts w:ascii="Arial" w:hAnsi="Arial" w:cs="Arial"/>
          <w:sz w:val="24"/>
          <w:szCs w:val="24"/>
        </w:rPr>
        <w:t>;</w:t>
      </w:r>
      <w:r w:rsidRPr="00DD6894">
        <w:rPr>
          <w:rFonts w:ascii="Arial" w:hAnsi="Arial" w:cs="Arial"/>
          <w:sz w:val="24"/>
          <w:szCs w:val="24"/>
        </w:rPr>
        <w:t xml:space="preserve"> o desvio primário e o secundário. Não obstante,</w:t>
      </w:r>
      <w:r w:rsidR="00176BBD">
        <w:rPr>
          <w:rFonts w:ascii="Arial" w:hAnsi="Arial" w:cs="Arial"/>
          <w:sz w:val="24"/>
          <w:szCs w:val="24"/>
        </w:rPr>
        <w:t xml:space="preserve"> </w:t>
      </w:r>
      <w:r w:rsidRPr="00DD6894">
        <w:rPr>
          <w:rFonts w:ascii="Arial" w:hAnsi="Arial" w:cs="Arial"/>
          <w:sz w:val="24"/>
          <w:szCs w:val="24"/>
        </w:rPr>
        <w:t>BECKER afirma</w:t>
      </w:r>
      <w:r w:rsidR="00176BBD">
        <w:rPr>
          <w:rFonts w:ascii="Arial" w:hAnsi="Arial" w:cs="Arial"/>
          <w:sz w:val="24"/>
          <w:szCs w:val="24"/>
        </w:rPr>
        <w:t>,</w:t>
      </w:r>
      <w:r w:rsidRPr="00DD6894">
        <w:rPr>
          <w:rFonts w:ascii="Arial" w:hAnsi="Arial" w:cs="Arial"/>
          <w:sz w:val="24"/>
          <w:szCs w:val="24"/>
        </w:rPr>
        <w:t xml:space="preserve"> em seus estudos sobre o desvio e rotulação</w:t>
      </w:r>
      <w:r w:rsidR="00176BBD">
        <w:rPr>
          <w:rFonts w:ascii="Arial" w:hAnsi="Arial" w:cs="Arial"/>
          <w:sz w:val="24"/>
          <w:szCs w:val="24"/>
        </w:rPr>
        <w:t>,</w:t>
      </w:r>
      <w:r w:rsidRPr="00DD6894">
        <w:rPr>
          <w:rFonts w:ascii="Arial" w:hAnsi="Arial" w:cs="Arial"/>
          <w:sz w:val="24"/>
          <w:szCs w:val="24"/>
        </w:rPr>
        <w:t xml:space="preserve"> que a definição de desvio é realizada pela ordem social e pelos processos de controle social, destacados na sociedade com</w:t>
      </w:r>
      <w:r w:rsidR="00451D2C">
        <w:rPr>
          <w:rFonts w:ascii="Arial" w:hAnsi="Arial" w:cs="Arial"/>
          <w:sz w:val="24"/>
          <w:szCs w:val="24"/>
        </w:rPr>
        <w:t>o polícia, tribunais, etc.</w:t>
      </w:r>
      <w:r w:rsidR="00125F86" w:rsidRPr="00DD6894">
        <w:rPr>
          <w:rStyle w:val="Refdenotaderodap"/>
          <w:rFonts w:ascii="Arial" w:hAnsi="Arial" w:cs="Arial"/>
          <w:sz w:val="24"/>
          <w:szCs w:val="24"/>
        </w:rPr>
        <w:footnoteReference w:id="87"/>
      </w:r>
      <w:r w:rsidR="00F7341C">
        <w:rPr>
          <w:rFonts w:ascii="Arial" w:hAnsi="Arial" w:cs="Arial"/>
          <w:sz w:val="24"/>
          <w:szCs w:val="24"/>
        </w:rPr>
        <w:t xml:space="preserve"> Assim, o </w:t>
      </w:r>
      <w:r w:rsidRPr="00DD6894">
        <w:rPr>
          <w:rFonts w:ascii="Arial" w:hAnsi="Arial" w:cs="Arial"/>
          <w:sz w:val="24"/>
          <w:szCs w:val="24"/>
        </w:rPr>
        <w:t>estereótipo</w:t>
      </w:r>
      <w:r w:rsidR="00176BBD">
        <w:rPr>
          <w:rFonts w:ascii="Arial" w:hAnsi="Arial" w:cs="Arial"/>
          <w:sz w:val="24"/>
          <w:szCs w:val="24"/>
        </w:rPr>
        <w:t>,</w:t>
      </w:r>
      <w:r w:rsidRPr="00DD6894">
        <w:rPr>
          <w:rFonts w:ascii="Arial" w:hAnsi="Arial" w:cs="Arial"/>
          <w:sz w:val="24"/>
          <w:szCs w:val="24"/>
        </w:rPr>
        <w:t xml:space="preserve"> formado volitivamente em preconcepções </w:t>
      </w:r>
      <w:r w:rsidR="00CD0298" w:rsidRPr="00DD6894">
        <w:rPr>
          <w:rFonts w:ascii="Arial" w:hAnsi="Arial" w:cs="Arial"/>
          <w:sz w:val="24"/>
          <w:szCs w:val="24"/>
        </w:rPr>
        <w:t>moldadas pela vivê</w:t>
      </w:r>
      <w:r w:rsidRPr="00DD6894">
        <w:rPr>
          <w:rFonts w:ascii="Arial" w:hAnsi="Arial" w:cs="Arial"/>
          <w:sz w:val="24"/>
          <w:szCs w:val="24"/>
        </w:rPr>
        <w:t>ncia das pessoas envolvidas nos órgãos de controle</w:t>
      </w:r>
      <w:r w:rsidR="00176BBD">
        <w:rPr>
          <w:rFonts w:ascii="Arial" w:hAnsi="Arial" w:cs="Arial"/>
          <w:sz w:val="24"/>
          <w:szCs w:val="24"/>
        </w:rPr>
        <w:t>,</w:t>
      </w:r>
      <w:r w:rsidRPr="00DD6894">
        <w:rPr>
          <w:rFonts w:ascii="Arial" w:hAnsi="Arial" w:cs="Arial"/>
          <w:sz w:val="24"/>
          <w:szCs w:val="24"/>
        </w:rPr>
        <w:t xml:space="preserve"> instituem o estigma e o rótulo em pessoas que possuem certas características.</w:t>
      </w:r>
      <w:r w:rsidRPr="00DD6894">
        <w:rPr>
          <w:rStyle w:val="Refdenotaderodap"/>
          <w:rFonts w:ascii="Arial" w:hAnsi="Arial" w:cs="Arial"/>
          <w:sz w:val="24"/>
          <w:szCs w:val="24"/>
        </w:rPr>
        <w:footnoteReference w:id="88"/>
      </w:r>
      <w:r w:rsidR="00DF758A" w:rsidRPr="00DD6894">
        <w:rPr>
          <w:rFonts w:ascii="Arial" w:hAnsi="Arial" w:cs="Arial"/>
          <w:sz w:val="24"/>
          <w:szCs w:val="24"/>
        </w:rPr>
        <w:t xml:space="preserve"> </w:t>
      </w:r>
    </w:p>
    <w:p w:rsidR="00F2123A" w:rsidRPr="00F76D8D" w:rsidRDefault="00DF758A" w:rsidP="00F76D8D">
      <w:pPr>
        <w:spacing w:after="0" w:line="360" w:lineRule="auto"/>
        <w:ind w:firstLine="851"/>
        <w:jc w:val="both"/>
        <w:rPr>
          <w:rFonts w:ascii="Arial" w:hAnsi="Arial" w:cs="Arial"/>
          <w:sz w:val="24"/>
          <w:szCs w:val="24"/>
        </w:rPr>
      </w:pPr>
      <w:r w:rsidRPr="00DD6894">
        <w:rPr>
          <w:rFonts w:ascii="Arial" w:hAnsi="Arial" w:cs="Arial"/>
          <w:sz w:val="24"/>
          <w:szCs w:val="24"/>
        </w:rPr>
        <w:t>ZAFFARONI e PIERANGELI</w:t>
      </w:r>
      <w:r w:rsidR="00F327F7" w:rsidRPr="00DD6894">
        <w:rPr>
          <w:rFonts w:ascii="Arial" w:hAnsi="Arial" w:cs="Arial"/>
          <w:sz w:val="24"/>
          <w:szCs w:val="24"/>
        </w:rPr>
        <w:t xml:space="preserve"> </w:t>
      </w:r>
      <w:r w:rsidR="00F2123A" w:rsidRPr="00DD6894">
        <w:rPr>
          <w:rFonts w:ascii="Arial" w:hAnsi="Arial" w:cs="Arial"/>
          <w:sz w:val="24"/>
          <w:szCs w:val="24"/>
        </w:rPr>
        <w:t xml:space="preserve">entendem que </w:t>
      </w:r>
      <w:r w:rsidR="00F327F7" w:rsidRPr="00DD6894">
        <w:rPr>
          <w:rFonts w:ascii="Arial" w:hAnsi="Arial" w:cs="Arial"/>
          <w:sz w:val="24"/>
          <w:szCs w:val="24"/>
        </w:rPr>
        <w:t>o sistema de controle penal do Estado não possui seu cerne em teorias preventivas</w:t>
      </w:r>
      <w:r w:rsidR="006D2529" w:rsidRPr="00DD6894">
        <w:rPr>
          <w:rFonts w:ascii="Arial" w:hAnsi="Arial" w:cs="Arial"/>
          <w:sz w:val="24"/>
          <w:szCs w:val="24"/>
        </w:rPr>
        <w:t>, mas</w:t>
      </w:r>
      <w:r w:rsidR="00F327F7" w:rsidRPr="00DD6894">
        <w:rPr>
          <w:rFonts w:ascii="Arial" w:hAnsi="Arial" w:cs="Arial"/>
          <w:sz w:val="24"/>
          <w:szCs w:val="24"/>
        </w:rPr>
        <w:t xml:space="preserve"> recepciona </w:t>
      </w:r>
      <w:r w:rsidR="00F7341C">
        <w:rPr>
          <w:rFonts w:ascii="Arial" w:hAnsi="Arial" w:cs="Arial"/>
          <w:sz w:val="24"/>
          <w:szCs w:val="24"/>
        </w:rPr>
        <w:t>o</w:t>
      </w:r>
      <w:r w:rsidR="00F327F7" w:rsidRPr="00DD6894">
        <w:rPr>
          <w:rFonts w:ascii="Arial" w:hAnsi="Arial" w:cs="Arial"/>
          <w:sz w:val="24"/>
          <w:szCs w:val="24"/>
        </w:rPr>
        <w:t xml:space="preserve"> etiquetamento</w:t>
      </w:r>
      <w:r w:rsidR="00176BBD">
        <w:rPr>
          <w:rFonts w:ascii="Arial" w:hAnsi="Arial" w:cs="Arial"/>
          <w:sz w:val="24"/>
          <w:szCs w:val="24"/>
        </w:rPr>
        <w:t>,</w:t>
      </w:r>
      <w:r w:rsidR="00F327F7" w:rsidRPr="00DD6894">
        <w:rPr>
          <w:rFonts w:ascii="Arial" w:hAnsi="Arial" w:cs="Arial"/>
          <w:sz w:val="24"/>
          <w:szCs w:val="24"/>
        </w:rPr>
        <w:t xml:space="preserve"> quando se </w:t>
      </w:r>
      <w:r w:rsidR="00176BBD">
        <w:rPr>
          <w:rFonts w:ascii="Arial" w:hAnsi="Arial" w:cs="Arial"/>
          <w:sz w:val="24"/>
          <w:szCs w:val="24"/>
        </w:rPr>
        <w:t>vê</w:t>
      </w:r>
      <w:r w:rsidR="00F327F7" w:rsidRPr="00DD6894">
        <w:rPr>
          <w:rFonts w:ascii="Arial" w:hAnsi="Arial" w:cs="Arial"/>
          <w:sz w:val="24"/>
          <w:szCs w:val="24"/>
        </w:rPr>
        <w:t xml:space="preserve"> seletivo e orientado por padrões estigmatiza</w:t>
      </w:r>
      <w:r w:rsidR="00E661BC">
        <w:rPr>
          <w:rFonts w:ascii="Arial" w:hAnsi="Arial" w:cs="Arial"/>
          <w:sz w:val="24"/>
          <w:szCs w:val="24"/>
        </w:rPr>
        <w:t>ntes</w:t>
      </w:r>
      <w:r w:rsidR="00F327F7" w:rsidRPr="00DD6894">
        <w:rPr>
          <w:rFonts w:ascii="Arial" w:hAnsi="Arial" w:cs="Arial"/>
          <w:sz w:val="24"/>
          <w:szCs w:val="24"/>
        </w:rPr>
        <w:t xml:space="preserve"> e rotula</w:t>
      </w:r>
      <w:r w:rsidR="00E661BC">
        <w:rPr>
          <w:rFonts w:ascii="Arial" w:hAnsi="Arial" w:cs="Arial"/>
          <w:sz w:val="24"/>
          <w:szCs w:val="24"/>
        </w:rPr>
        <w:t>ntes</w:t>
      </w:r>
      <w:r w:rsidR="004A0AC2" w:rsidRPr="00DD6894">
        <w:rPr>
          <w:rFonts w:ascii="Arial" w:hAnsi="Arial" w:cs="Arial"/>
          <w:sz w:val="24"/>
          <w:szCs w:val="24"/>
        </w:rPr>
        <w:t xml:space="preserve">, </w:t>
      </w:r>
      <w:r w:rsidR="00176BBD">
        <w:rPr>
          <w:rFonts w:ascii="Arial" w:hAnsi="Arial" w:cs="Arial"/>
          <w:sz w:val="24"/>
          <w:szCs w:val="24"/>
        </w:rPr>
        <w:t>os quais</w:t>
      </w:r>
      <w:r w:rsidR="004A0AC2" w:rsidRPr="00DD6894">
        <w:rPr>
          <w:rFonts w:ascii="Arial" w:hAnsi="Arial" w:cs="Arial"/>
          <w:sz w:val="24"/>
          <w:szCs w:val="24"/>
        </w:rPr>
        <w:t xml:space="preserve"> servem apenas para criminalizar mais condutas e </w:t>
      </w:r>
      <w:r w:rsidR="00176BBD" w:rsidRPr="00015EA5">
        <w:rPr>
          <w:rFonts w:ascii="Arial" w:hAnsi="Arial" w:cs="Arial"/>
          <w:i/>
          <w:sz w:val="24"/>
          <w:szCs w:val="24"/>
        </w:rPr>
        <w:t>“</w:t>
      </w:r>
      <w:r w:rsidR="004A0AC2" w:rsidRPr="00015EA5">
        <w:rPr>
          <w:rFonts w:ascii="Arial" w:hAnsi="Arial" w:cs="Arial"/>
          <w:i/>
          <w:sz w:val="24"/>
          <w:szCs w:val="24"/>
        </w:rPr>
        <w:t>padronizar estereótipos</w:t>
      </w:r>
      <w:r w:rsidR="00176BBD" w:rsidRPr="00015EA5">
        <w:rPr>
          <w:rFonts w:ascii="Arial" w:hAnsi="Arial" w:cs="Arial"/>
          <w:i/>
          <w:sz w:val="24"/>
          <w:szCs w:val="24"/>
        </w:rPr>
        <w:t>”</w:t>
      </w:r>
      <w:r w:rsidR="00F76D8D" w:rsidRPr="00015EA5">
        <w:rPr>
          <w:rFonts w:ascii="Arial" w:hAnsi="Arial" w:cs="Arial"/>
          <w:i/>
          <w:sz w:val="24"/>
          <w:szCs w:val="24"/>
        </w:rPr>
        <w:t>.</w:t>
      </w:r>
      <w:r w:rsidR="00F76D8D" w:rsidRPr="00015EA5">
        <w:rPr>
          <w:rStyle w:val="Refdenotaderodap"/>
          <w:rFonts w:ascii="Arial" w:hAnsi="Arial" w:cs="Arial"/>
          <w:i/>
          <w:sz w:val="24"/>
          <w:szCs w:val="24"/>
        </w:rPr>
        <w:footnoteReference w:id="89"/>
      </w:r>
      <w:r w:rsidR="00F76D8D" w:rsidRPr="00015EA5">
        <w:rPr>
          <w:rFonts w:ascii="Arial" w:hAnsi="Arial" w:cs="Arial"/>
          <w:i/>
          <w:sz w:val="24"/>
          <w:szCs w:val="24"/>
        </w:rPr>
        <w:t xml:space="preserve"> </w:t>
      </w:r>
    </w:p>
    <w:p w:rsidR="009C5A89" w:rsidRDefault="00B1133C" w:rsidP="00F76D8D">
      <w:pPr>
        <w:spacing w:after="0" w:line="360" w:lineRule="auto"/>
        <w:ind w:firstLine="708"/>
        <w:jc w:val="both"/>
        <w:rPr>
          <w:rFonts w:ascii="Arial" w:hAnsi="Arial" w:cs="Arial"/>
          <w:sz w:val="24"/>
          <w:szCs w:val="24"/>
        </w:rPr>
      </w:pPr>
      <w:r w:rsidRPr="00DD6894">
        <w:rPr>
          <w:rFonts w:ascii="Arial" w:hAnsi="Arial" w:cs="Arial"/>
          <w:sz w:val="24"/>
          <w:szCs w:val="24"/>
        </w:rPr>
        <w:t>Os certificados da rotulação</w:t>
      </w:r>
      <w:r w:rsidR="0052074B">
        <w:rPr>
          <w:rFonts w:ascii="Arial" w:hAnsi="Arial" w:cs="Arial"/>
          <w:sz w:val="24"/>
          <w:szCs w:val="24"/>
        </w:rPr>
        <w:t>,</w:t>
      </w:r>
      <w:r w:rsidRPr="00DD6894">
        <w:rPr>
          <w:rFonts w:ascii="Arial" w:hAnsi="Arial" w:cs="Arial"/>
          <w:sz w:val="24"/>
          <w:szCs w:val="24"/>
        </w:rPr>
        <w:t xml:space="preserve"> após o desvio primário e a </w:t>
      </w:r>
      <w:r w:rsidR="00CD0298" w:rsidRPr="00DD6894">
        <w:rPr>
          <w:rFonts w:ascii="Arial" w:hAnsi="Arial" w:cs="Arial"/>
          <w:sz w:val="24"/>
          <w:szCs w:val="24"/>
        </w:rPr>
        <w:t>consequente</w:t>
      </w:r>
      <w:r w:rsidRPr="00DD6894">
        <w:rPr>
          <w:rFonts w:ascii="Arial" w:hAnsi="Arial" w:cs="Arial"/>
          <w:sz w:val="24"/>
          <w:szCs w:val="24"/>
        </w:rPr>
        <w:t xml:space="preserve"> ruptura com o agrupamento estabelecido</w:t>
      </w:r>
      <w:r w:rsidR="0052074B">
        <w:rPr>
          <w:rFonts w:ascii="Arial" w:hAnsi="Arial" w:cs="Arial"/>
          <w:sz w:val="24"/>
          <w:szCs w:val="24"/>
        </w:rPr>
        <w:t>,</w:t>
      </w:r>
      <w:r w:rsidRPr="00DD6894">
        <w:rPr>
          <w:rFonts w:ascii="Arial" w:hAnsi="Arial" w:cs="Arial"/>
          <w:sz w:val="24"/>
          <w:szCs w:val="24"/>
        </w:rPr>
        <w:t xml:space="preserve"> são atestados pelas certidões criminais e investig</w:t>
      </w:r>
      <w:r w:rsidR="00F76D8D">
        <w:rPr>
          <w:rFonts w:ascii="Arial" w:hAnsi="Arial" w:cs="Arial"/>
          <w:sz w:val="24"/>
          <w:szCs w:val="24"/>
        </w:rPr>
        <w:t>ação de antecedentes criminais.</w:t>
      </w:r>
      <w:r w:rsidR="00451D2C">
        <w:rPr>
          <w:rStyle w:val="Refdenotaderodap"/>
          <w:rFonts w:ascii="Arial" w:hAnsi="Arial" w:cs="Arial"/>
          <w:sz w:val="24"/>
          <w:szCs w:val="24"/>
        </w:rPr>
        <w:footnoteReference w:id="90"/>
      </w:r>
      <w:r w:rsidR="00F76D8D">
        <w:rPr>
          <w:rFonts w:ascii="Arial" w:hAnsi="Arial" w:cs="Arial"/>
          <w:sz w:val="24"/>
          <w:szCs w:val="24"/>
        </w:rPr>
        <w:t xml:space="preserve"> </w:t>
      </w:r>
    </w:p>
    <w:p w:rsidR="00B1133C" w:rsidRPr="00DD6894" w:rsidRDefault="00B1133C" w:rsidP="00F76D8D">
      <w:pPr>
        <w:spacing w:after="0" w:line="360" w:lineRule="auto"/>
        <w:ind w:firstLine="708"/>
        <w:jc w:val="both"/>
        <w:rPr>
          <w:rFonts w:ascii="Arial" w:hAnsi="Arial" w:cs="Arial"/>
          <w:sz w:val="24"/>
          <w:szCs w:val="24"/>
        </w:rPr>
      </w:pPr>
      <w:r w:rsidRPr="00DD6894">
        <w:rPr>
          <w:rFonts w:ascii="Arial" w:hAnsi="Arial" w:cs="Arial"/>
          <w:sz w:val="24"/>
          <w:szCs w:val="24"/>
        </w:rPr>
        <w:t>Criminosos, doentes mentais e todos os selecionados pelos órgãos de controle</w:t>
      </w:r>
      <w:r w:rsidR="0052074B">
        <w:rPr>
          <w:rFonts w:ascii="Arial" w:hAnsi="Arial" w:cs="Arial"/>
          <w:sz w:val="24"/>
          <w:szCs w:val="24"/>
        </w:rPr>
        <w:t>,</w:t>
      </w:r>
      <w:r w:rsidRPr="00DD6894">
        <w:rPr>
          <w:rFonts w:ascii="Arial" w:hAnsi="Arial" w:cs="Arial"/>
          <w:sz w:val="24"/>
          <w:szCs w:val="24"/>
        </w:rPr>
        <w:t xml:space="preserve"> após o desvio primário</w:t>
      </w:r>
      <w:r w:rsidR="0052074B">
        <w:rPr>
          <w:rFonts w:ascii="Arial" w:hAnsi="Arial" w:cs="Arial"/>
          <w:sz w:val="24"/>
          <w:szCs w:val="24"/>
        </w:rPr>
        <w:t>,</w:t>
      </w:r>
      <w:r w:rsidRPr="00DD6894">
        <w:rPr>
          <w:rFonts w:ascii="Arial" w:hAnsi="Arial" w:cs="Arial"/>
          <w:sz w:val="24"/>
          <w:szCs w:val="24"/>
        </w:rPr>
        <w:t xml:space="preserve"> recebem a marca do estigma que os identifica como desviantes habituais</w:t>
      </w:r>
      <w:r w:rsidR="00CD0298" w:rsidRPr="00DD6894">
        <w:rPr>
          <w:rFonts w:ascii="Arial" w:hAnsi="Arial" w:cs="Arial"/>
          <w:sz w:val="24"/>
          <w:szCs w:val="24"/>
        </w:rPr>
        <w:t>, cadastrados no sistema informatizado e interligado das polícias</w:t>
      </w:r>
      <w:r w:rsidRPr="00DD6894">
        <w:rPr>
          <w:rFonts w:ascii="Arial" w:hAnsi="Arial" w:cs="Arial"/>
          <w:sz w:val="24"/>
          <w:szCs w:val="24"/>
        </w:rPr>
        <w:t>.</w:t>
      </w:r>
      <w:r w:rsidRPr="00DD6894">
        <w:rPr>
          <w:rStyle w:val="Refdenotaderodap"/>
          <w:rFonts w:ascii="Arial" w:hAnsi="Arial" w:cs="Arial"/>
          <w:sz w:val="24"/>
          <w:szCs w:val="24"/>
        </w:rPr>
        <w:footnoteReference w:id="91"/>
      </w:r>
    </w:p>
    <w:p w:rsidR="00125F86" w:rsidRDefault="00642CF5" w:rsidP="00304D0F">
      <w:pPr>
        <w:spacing w:after="0" w:line="360" w:lineRule="auto"/>
        <w:ind w:firstLine="851"/>
        <w:jc w:val="both"/>
        <w:rPr>
          <w:rFonts w:ascii="Arial" w:hAnsi="Arial" w:cs="Arial"/>
          <w:sz w:val="24"/>
          <w:szCs w:val="24"/>
        </w:rPr>
      </w:pPr>
      <w:r w:rsidRPr="00DD6894">
        <w:rPr>
          <w:rFonts w:ascii="Arial" w:hAnsi="Arial" w:cs="Arial"/>
          <w:sz w:val="24"/>
          <w:szCs w:val="24"/>
        </w:rPr>
        <w:t>Em resumo, Salomão SHECAIRA esquemat</w:t>
      </w:r>
      <w:r w:rsidR="00F97CFD" w:rsidRPr="00DD6894">
        <w:rPr>
          <w:rFonts w:ascii="Arial" w:hAnsi="Arial" w:cs="Arial"/>
          <w:sz w:val="24"/>
          <w:szCs w:val="24"/>
        </w:rPr>
        <w:t>izou a determinação prática da sequê</w:t>
      </w:r>
      <w:r w:rsidRPr="00DD6894">
        <w:rPr>
          <w:rFonts w:ascii="Arial" w:hAnsi="Arial" w:cs="Arial"/>
          <w:sz w:val="24"/>
          <w:szCs w:val="24"/>
        </w:rPr>
        <w:t xml:space="preserve">ncia dos atos descritos pelo </w:t>
      </w:r>
      <w:r w:rsidR="003607BA" w:rsidRPr="00DD6894">
        <w:rPr>
          <w:rFonts w:ascii="Arial" w:hAnsi="Arial" w:cs="Arial"/>
          <w:i/>
          <w:sz w:val="24"/>
          <w:szCs w:val="24"/>
        </w:rPr>
        <w:t>Labeling</w:t>
      </w:r>
      <w:r w:rsidRPr="00DD6894">
        <w:rPr>
          <w:rFonts w:ascii="Arial" w:hAnsi="Arial" w:cs="Arial"/>
          <w:i/>
          <w:sz w:val="24"/>
          <w:szCs w:val="24"/>
        </w:rPr>
        <w:t xml:space="preserve"> </w:t>
      </w:r>
      <w:r w:rsidR="003607BA" w:rsidRPr="00DD6894">
        <w:rPr>
          <w:rFonts w:ascii="Arial" w:hAnsi="Arial" w:cs="Arial"/>
          <w:i/>
          <w:sz w:val="24"/>
          <w:szCs w:val="24"/>
        </w:rPr>
        <w:t>Approach</w:t>
      </w:r>
      <w:r w:rsidRPr="00DD6894">
        <w:rPr>
          <w:rFonts w:ascii="Arial" w:hAnsi="Arial" w:cs="Arial"/>
          <w:sz w:val="24"/>
          <w:szCs w:val="24"/>
        </w:rPr>
        <w:t xml:space="preserve"> </w:t>
      </w:r>
      <w:r w:rsidR="009C5A89">
        <w:rPr>
          <w:rFonts w:ascii="Arial" w:hAnsi="Arial" w:cs="Arial"/>
          <w:sz w:val="24"/>
          <w:szCs w:val="24"/>
        </w:rPr>
        <w:t xml:space="preserve">para a estigmatização constante, em processos que </w:t>
      </w:r>
      <w:r w:rsidR="00771AEF">
        <w:rPr>
          <w:rFonts w:ascii="Arial" w:hAnsi="Arial" w:cs="Arial"/>
          <w:sz w:val="24"/>
          <w:szCs w:val="24"/>
        </w:rPr>
        <w:t>criam</w:t>
      </w:r>
      <w:r w:rsidR="00771AEF" w:rsidRPr="00DD6894">
        <w:rPr>
          <w:rFonts w:ascii="Arial" w:hAnsi="Arial" w:cs="Arial"/>
          <w:sz w:val="24"/>
          <w:szCs w:val="24"/>
        </w:rPr>
        <w:t xml:space="preserve"> </w:t>
      </w:r>
      <w:r w:rsidR="00771AEF">
        <w:rPr>
          <w:rFonts w:ascii="Arial" w:hAnsi="Arial" w:cs="Arial"/>
          <w:sz w:val="24"/>
          <w:szCs w:val="24"/>
        </w:rPr>
        <w:t>a</w:t>
      </w:r>
      <w:r w:rsidR="009C5A89">
        <w:rPr>
          <w:rFonts w:ascii="Arial" w:hAnsi="Arial" w:cs="Arial"/>
          <w:sz w:val="24"/>
          <w:szCs w:val="24"/>
        </w:rPr>
        <w:t xml:space="preserve"> </w:t>
      </w:r>
      <w:r w:rsidR="009C5A89" w:rsidRPr="00015EA5">
        <w:rPr>
          <w:rFonts w:ascii="Arial" w:hAnsi="Arial" w:cs="Arial"/>
          <w:i/>
          <w:sz w:val="24"/>
          <w:szCs w:val="24"/>
        </w:rPr>
        <w:t>“</w:t>
      </w:r>
      <w:r w:rsidR="00F97CFD" w:rsidRPr="00015EA5">
        <w:rPr>
          <w:rFonts w:ascii="Arial" w:hAnsi="Arial" w:cs="Arial"/>
          <w:i/>
          <w:sz w:val="24"/>
          <w:szCs w:val="24"/>
        </w:rPr>
        <w:t xml:space="preserve">delinquência primária; a resposta ritualizada e </w:t>
      </w:r>
      <w:r w:rsidR="009C5A89" w:rsidRPr="00015EA5">
        <w:rPr>
          <w:rFonts w:ascii="Arial" w:hAnsi="Arial" w:cs="Arial"/>
          <w:i/>
          <w:sz w:val="24"/>
          <w:szCs w:val="24"/>
        </w:rPr>
        <w:t xml:space="preserve">a </w:t>
      </w:r>
      <w:r w:rsidR="00F97CFD" w:rsidRPr="00015EA5">
        <w:rPr>
          <w:rFonts w:ascii="Arial" w:hAnsi="Arial" w:cs="Arial"/>
          <w:i/>
          <w:sz w:val="24"/>
          <w:szCs w:val="24"/>
        </w:rPr>
        <w:t>estigmatização;</w:t>
      </w:r>
      <w:r w:rsidR="009C5A89" w:rsidRPr="00015EA5">
        <w:rPr>
          <w:rFonts w:ascii="Arial" w:hAnsi="Arial" w:cs="Arial"/>
          <w:i/>
          <w:sz w:val="24"/>
          <w:szCs w:val="24"/>
        </w:rPr>
        <w:t xml:space="preserve"> a</w:t>
      </w:r>
      <w:r w:rsidR="00F97CFD" w:rsidRPr="00015EA5">
        <w:rPr>
          <w:rFonts w:ascii="Arial" w:hAnsi="Arial" w:cs="Arial"/>
          <w:i/>
          <w:sz w:val="24"/>
          <w:szCs w:val="24"/>
        </w:rPr>
        <w:t xml:space="preserve"> distância social e redução de oportunidades; o surgimento de uma subcultura delinquente com reflexos na autoimagem; o estigma decorrente da institucionalização; a carreira criminal e a delinquência secundária.</w:t>
      </w:r>
      <w:r w:rsidR="00C319A7" w:rsidRPr="00015EA5">
        <w:rPr>
          <w:rFonts w:ascii="Arial" w:hAnsi="Arial" w:cs="Arial"/>
          <w:i/>
          <w:sz w:val="24"/>
          <w:szCs w:val="24"/>
        </w:rPr>
        <w:t>”</w:t>
      </w:r>
      <w:r w:rsidR="00F97CFD" w:rsidRPr="00015EA5">
        <w:rPr>
          <w:rStyle w:val="Refdenotaderodap"/>
          <w:rFonts w:ascii="Arial" w:hAnsi="Arial" w:cs="Arial"/>
          <w:i/>
          <w:sz w:val="24"/>
          <w:szCs w:val="24"/>
        </w:rPr>
        <w:footnoteReference w:id="92"/>
      </w:r>
      <w:r w:rsidR="00F97CFD" w:rsidRPr="00015EA5">
        <w:rPr>
          <w:rFonts w:ascii="Arial" w:hAnsi="Arial" w:cs="Arial"/>
          <w:i/>
          <w:sz w:val="24"/>
          <w:szCs w:val="24"/>
        </w:rPr>
        <w:t xml:space="preserve"> </w:t>
      </w:r>
    </w:p>
    <w:p w:rsidR="00187195" w:rsidRDefault="00A518EB" w:rsidP="00187195">
      <w:pPr>
        <w:spacing w:after="0" w:line="360" w:lineRule="auto"/>
        <w:ind w:firstLine="851"/>
        <w:jc w:val="both"/>
        <w:rPr>
          <w:rFonts w:ascii="Arial" w:hAnsi="Arial" w:cs="Arial"/>
          <w:sz w:val="24"/>
          <w:szCs w:val="24"/>
        </w:rPr>
      </w:pPr>
      <w:r>
        <w:rPr>
          <w:rFonts w:ascii="Arial" w:hAnsi="Arial" w:cs="Arial"/>
          <w:sz w:val="24"/>
          <w:szCs w:val="24"/>
        </w:rPr>
        <w:t>Todavia, o processo de criminalização do des</w:t>
      </w:r>
      <w:r w:rsidR="00641659">
        <w:rPr>
          <w:rFonts w:ascii="Arial" w:hAnsi="Arial" w:cs="Arial"/>
          <w:sz w:val="24"/>
          <w:szCs w:val="24"/>
        </w:rPr>
        <w:t>vio determina um curso</w:t>
      </w:r>
      <w:r w:rsidR="0052074B">
        <w:rPr>
          <w:rFonts w:ascii="Arial" w:hAnsi="Arial" w:cs="Arial"/>
          <w:sz w:val="24"/>
          <w:szCs w:val="24"/>
        </w:rPr>
        <w:t>,</w:t>
      </w:r>
      <w:r w:rsidR="00641659">
        <w:rPr>
          <w:rFonts w:ascii="Arial" w:hAnsi="Arial" w:cs="Arial"/>
          <w:sz w:val="24"/>
          <w:szCs w:val="24"/>
        </w:rPr>
        <w:t xml:space="preserve"> formulado por </w:t>
      </w:r>
      <w:r w:rsidR="00641659" w:rsidRPr="00015EA5">
        <w:rPr>
          <w:rFonts w:ascii="Arial" w:hAnsi="Arial" w:cs="Arial"/>
          <w:i/>
          <w:sz w:val="24"/>
          <w:szCs w:val="24"/>
        </w:rPr>
        <w:t xml:space="preserve">“alguns indivíduos que pertencem a algum grupo, comunidade </w:t>
      </w:r>
      <w:r w:rsidR="0052074B" w:rsidRPr="00015EA5">
        <w:rPr>
          <w:rFonts w:ascii="Arial" w:hAnsi="Arial" w:cs="Arial"/>
          <w:i/>
          <w:sz w:val="24"/>
          <w:szCs w:val="24"/>
        </w:rPr>
        <w:t>ou</w:t>
      </w:r>
      <w:r w:rsidR="00641659" w:rsidRPr="00015EA5">
        <w:rPr>
          <w:rFonts w:ascii="Arial" w:hAnsi="Arial" w:cs="Arial"/>
          <w:i/>
          <w:sz w:val="24"/>
          <w:szCs w:val="24"/>
        </w:rPr>
        <w:t xml:space="preserve"> sociedade”</w:t>
      </w:r>
      <w:r w:rsidR="00641659">
        <w:rPr>
          <w:rFonts w:ascii="Arial" w:hAnsi="Arial" w:cs="Arial"/>
          <w:sz w:val="24"/>
          <w:szCs w:val="24"/>
        </w:rPr>
        <w:t xml:space="preserve"> que interpretam um comportamento e o definem desviante, especificam algum indiv</w:t>
      </w:r>
      <w:r w:rsidR="00E661BC">
        <w:rPr>
          <w:rFonts w:ascii="Arial" w:hAnsi="Arial" w:cs="Arial"/>
          <w:sz w:val="24"/>
          <w:szCs w:val="24"/>
        </w:rPr>
        <w:t>í</w:t>
      </w:r>
      <w:r w:rsidR="00641659">
        <w:rPr>
          <w:rFonts w:ascii="Arial" w:hAnsi="Arial" w:cs="Arial"/>
          <w:sz w:val="24"/>
          <w:szCs w:val="24"/>
        </w:rPr>
        <w:t>duo como o precursor de determinada conduta imposta como desviante</w:t>
      </w:r>
      <w:r w:rsidR="0052074B">
        <w:rPr>
          <w:rFonts w:ascii="Arial" w:hAnsi="Arial" w:cs="Arial"/>
          <w:sz w:val="24"/>
          <w:szCs w:val="24"/>
        </w:rPr>
        <w:t xml:space="preserve">; </w:t>
      </w:r>
      <w:r w:rsidR="00641659">
        <w:rPr>
          <w:rFonts w:ascii="Arial" w:hAnsi="Arial" w:cs="Arial"/>
          <w:sz w:val="24"/>
          <w:szCs w:val="24"/>
        </w:rPr>
        <w:t xml:space="preserve">em seguida, acionam mecanismos apropriados com </w:t>
      </w:r>
      <w:r w:rsidR="0052074B">
        <w:rPr>
          <w:rFonts w:ascii="Arial" w:hAnsi="Arial" w:cs="Arial"/>
          <w:sz w:val="24"/>
          <w:szCs w:val="24"/>
        </w:rPr>
        <w:t xml:space="preserve">o </w:t>
      </w:r>
      <w:r w:rsidR="00641659">
        <w:rPr>
          <w:rFonts w:ascii="Arial" w:hAnsi="Arial" w:cs="Arial"/>
          <w:sz w:val="24"/>
          <w:szCs w:val="24"/>
        </w:rPr>
        <w:t xml:space="preserve">intuito único de classificar e desvirtuar esse </w:t>
      </w:r>
      <w:r w:rsidR="00D44AF3">
        <w:rPr>
          <w:rFonts w:ascii="Arial" w:hAnsi="Arial" w:cs="Arial"/>
          <w:sz w:val="24"/>
          <w:szCs w:val="24"/>
        </w:rPr>
        <w:t>indivíduo</w:t>
      </w:r>
      <w:r w:rsidR="00641659">
        <w:rPr>
          <w:rFonts w:ascii="Arial" w:hAnsi="Arial" w:cs="Arial"/>
          <w:sz w:val="24"/>
          <w:szCs w:val="24"/>
        </w:rPr>
        <w:t>.</w:t>
      </w:r>
      <w:r w:rsidR="00641659">
        <w:rPr>
          <w:rStyle w:val="Refdenotaderodap"/>
          <w:rFonts w:ascii="Arial" w:hAnsi="Arial" w:cs="Arial"/>
          <w:sz w:val="24"/>
          <w:szCs w:val="24"/>
        </w:rPr>
        <w:footnoteReference w:id="93"/>
      </w:r>
      <w:r w:rsidR="00D44AF3">
        <w:rPr>
          <w:rFonts w:ascii="Arial" w:hAnsi="Arial" w:cs="Arial"/>
          <w:sz w:val="24"/>
          <w:szCs w:val="24"/>
        </w:rPr>
        <w:t xml:space="preserve"> </w:t>
      </w:r>
      <w:r w:rsidR="009C5A89">
        <w:rPr>
          <w:rFonts w:ascii="Arial" w:hAnsi="Arial" w:cs="Arial"/>
          <w:sz w:val="24"/>
          <w:szCs w:val="24"/>
        </w:rPr>
        <w:t>Isso de</w:t>
      </w:r>
      <w:r w:rsidR="0052074B">
        <w:rPr>
          <w:rFonts w:ascii="Arial" w:hAnsi="Arial" w:cs="Arial"/>
          <w:sz w:val="24"/>
          <w:szCs w:val="24"/>
        </w:rPr>
        <w:t>corre</w:t>
      </w:r>
      <w:r w:rsidR="009C5A89">
        <w:rPr>
          <w:rFonts w:ascii="Arial" w:hAnsi="Arial" w:cs="Arial"/>
          <w:sz w:val="24"/>
          <w:szCs w:val="24"/>
        </w:rPr>
        <w:t xml:space="preserve"> de uma percepção da reação social aos fatos e comportamentos</w:t>
      </w:r>
      <w:r w:rsidR="0052074B">
        <w:rPr>
          <w:rFonts w:ascii="Arial" w:hAnsi="Arial" w:cs="Arial"/>
          <w:sz w:val="24"/>
          <w:szCs w:val="24"/>
        </w:rPr>
        <w:t>,</w:t>
      </w:r>
      <w:r w:rsidR="009C5A89">
        <w:rPr>
          <w:rFonts w:ascii="Arial" w:hAnsi="Arial" w:cs="Arial"/>
          <w:sz w:val="24"/>
          <w:szCs w:val="24"/>
        </w:rPr>
        <w:t xml:space="preserve"> que são interpretados de maneira valorativa</w:t>
      </w:r>
      <w:r w:rsidR="00187195">
        <w:rPr>
          <w:rFonts w:ascii="Arial" w:hAnsi="Arial" w:cs="Arial"/>
          <w:sz w:val="24"/>
          <w:szCs w:val="24"/>
        </w:rPr>
        <w:t xml:space="preserve"> </w:t>
      </w:r>
      <w:r w:rsidR="00187195" w:rsidRPr="00015EA5">
        <w:rPr>
          <w:rFonts w:ascii="Arial" w:hAnsi="Arial" w:cs="Arial"/>
          <w:i/>
          <w:sz w:val="24"/>
          <w:szCs w:val="24"/>
        </w:rPr>
        <w:t>“como criminosa</w:t>
      </w:r>
      <w:r w:rsidR="0052074B" w:rsidRPr="00015EA5">
        <w:rPr>
          <w:rFonts w:ascii="Arial" w:hAnsi="Arial" w:cs="Arial"/>
          <w:i/>
          <w:sz w:val="24"/>
          <w:szCs w:val="24"/>
        </w:rPr>
        <w:t>,</w:t>
      </w:r>
      <w:r w:rsidR="00187195" w:rsidRPr="00015EA5">
        <w:rPr>
          <w:rFonts w:ascii="Arial" w:hAnsi="Arial" w:cs="Arial"/>
          <w:i/>
          <w:sz w:val="24"/>
          <w:szCs w:val="24"/>
        </w:rPr>
        <w:t xml:space="preserve"> e o seu condutor como criminoso.” </w:t>
      </w:r>
    </w:p>
    <w:p w:rsidR="00E661BC" w:rsidRDefault="00187195" w:rsidP="00187195">
      <w:pPr>
        <w:spacing w:after="0" w:line="360" w:lineRule="auto"/>
        <w:ind w:firstLine="851"/>
        <w:jc w:val="both"/>
        <w:rPr>
          <w:rFonts w:ascii="Arial" w:hAnsi="Arial" w:cs="Arial"/>
          <w:sz w:val="24"/>
          <w:szCs w:val="24"/>
        </w:rPr>
      </w:pPr>
      <w:r>
        <w:rPr>
          <w:rFonts w:ascii="Arial" w:hAnsi="Arial" w:cs="Arial"/>
          <w:sz w:val="24"/>
          <w:szCs w:val="24"/>
        </w:rPr>
        <w:t xml:space="preserve">Nesse ponto, </w:t>
      </w:r>
      <w:r w:rsidRPr="00015EA5">
        <w:rPr>
          <w:rFonts w:ascii="Arial" w:hAnsi="Arial" w:cs="Arial"/>
          <w:i/>
          <w:sz w:val="24"/>
          <w:szCs w:val="24"/>
        </w:rPr>
        <w:t>“pode-se facilmente compreender que, para desencadear a reação social, o comportamento deve ser capaz de perturbar a percepção habitual da realidade tomada por dada,”</w:t>
      </w:r>
      <w:r>
        <w:rPr>
          <w:rFonts w:ascii="Arial" w:hAnsi="Arial" w:cs="Arial"/>
          <w:sz w:val="24"/>
          <w:szCs w:val="24"/>
        </w:rPr>
        <w:t xml:space="preserve"> ou seja, precisa alterar a rotina conhecida e aceita como valorada.</w:t>
      </w:r>
      <w:r>
        <w:rPr>
          <w:rStyle w:val="Refdenotaderodap"/>
          <w:rFonts w:ascii="Arial" w:hAnsi="Arial" w:cs="Arial"/>
          <w:sz w:val="24"/>
          <w:szCs w:val="24"/>
        </w:rPr>
        <w:footnoteReference w:id="94"/>
      </w:r>
      <w:r>
        <w:rPr>
          <w:rFonts w:ascii="Arial" w:hAnsi="Arial" w:cs="Arial"/>
          <w:sz w:val="24"/>
          <w:szCs w:val="24"/>
        </w:rPr>
        <w:t xml:space="preserve"> </w:t>
      </w:r>
    </w:p>
    <w:p w:rsidR="00D44AF3" w:rsidRDefault="00187195" w:rsidP="00187195">
      <w:pPr>
        <w:spacing w:after="0" w:line="360" w:lineRule="auto"/>
        <w:ind w:firstLine="851"/>
        <w:jc w:val="both"/>
        <w:rPr>
          <w:rFonts w:ascii="Arial" w:hAnsi="Arial" w:cs="Arial"/>
          <w:sz w:val="24"/>
          <w:szCs w:val="24"/>
        </w:rPr>
      </w:pPr>
      <w:r>
        <w:rPr>
          <w:rFonts w:ascii="Arial" w:hAnsi="Arial" w:cs="Arial"/>
          <w:sz w:val="24"/>
          <w:szCs w:val="24"/>
        </w:rPr>
        <w:t>No entanto, a criação dos estigmas, estigmatizados e sua identidade deteriorada pode ter início nas relações sociais mais simples, como a escola.</w:t>
      </w:r>
    </w:p>
    <w:p w:rsidR="009C5A89" w:rsidRPr="00DD6894" w:rsidRDefault="00D44AF3" w:rsidP="009C5A89">
      <w:pPr>
        <w:spacing w:after="0" w:line="360" w:lineRule="auto"/>
        <w:ind w:firstLine="851"/>
        <w:jc w:val="both"/>
        <w:rPr>
          <w:rFonts w:ascii="Arial" w:hAnsi="Arial" w:cs="Arial"/>
          <w:sz w:val="24"/>
          <w:szCs w:val="24"/>
        </w:rPr>
      </w:pPr>
      <w:r>
        <w:rPr>
          <w:rFonts w:ascii="Arial" w:hAnsi="Arial" w:cs="Arial"/>
          <w:sz w:val="24"/>
          <w:szCs w:val="24"/>
        </w:rPr>
        <w:t xml:space="preserve">Desde a </w:t>
      </w:r>
      <w:r w:rsidR="00187195">
        <w:rPr>
          <w:rFonts w:ascii="Arial" w:hAnsi="Arial" w:cs="Arial"/>
          <w:sz w:val="24"/>
          <w:szCs w:val="24"/>
        </w:rPr>
        <w:t>forma de</w:t>
      </w:r>
      <w:r>
        <w:rPr>
          <w:rFonts w:ascii="Arial" w:hAnsi="Arial" w:cs="Arial"/>
          <w:sz w:val="24"/>
          <w:szCs w:val="24"/>
        </w:rPr>
        <w:t xml:space="preserve"> tratamento entre professores e jovens das classes mais pobres, </w:t>
      </w:r>
      <w:r w:rsidR="00187195">
        <w:rPr>
          <w:rFonts w:ascii="Arial" w:hAnsi="Arial" w:cs="Arial"/>
          <w:sz w:val="24"/>
          <w:szCs w:val="24"/>
        </w:rPr>
        <w:t>a</w:t>
      </w:r>
      <w:r>
        <w:rPr>
          <w:rFonts w:ascii="Arial" w:hAnsi="Arial" w:cs="Arial"/>
          <w:sz w:val="24"/>
          <w:szCs w:val="24"/>
        </w:rPr>
        <w:t xml:space="preserve"> </w:t>
      </w:r>
      <w:r w:rsidR="00187195">
        <w:rPr>
          <w:rFonts w:ascii="Arial" w:hAnsi="Arial" w:cs="Arial"/>
          <w:sz w:val="24"/>
          <w:szCs w:val="24"/>
        </w:rPr>
        <w:t>metodologia da</w:t>
      </w:r>
      <w:r>
        <w:rPr>
          <w:rFonts w:ascii="Arial" w:hAnsi="Arial" w:cs="Arial"/>
          <w:sz w:val="24"/>
          <w:szCs w:val="24"/>
        </w:rPr>
        <w:t xml:space="preserve"> aplicação de valores personalizados em relação às notas e avaliações</w:t>
      </w:r>
      <w:r w:rsidR="00187195">
        <w:rPr>
          <w:rFonts w:ascii="Arial" w:hAnsi="Arial" w:cs="Arial"/>
          <w:sz w:val="24"/>
          <w:szCs w:val="24"/>
        </w:rPr>
        <w:t xml:space="preserve"> utilizadas em sala de aula</w:t>
      </w:r>
      <w:r>
        <w:rPr>
          <w:rFonts w:ascii="Arial" w:hAnsi="Arial" w:cs="Arial"/>
          <w:sz w:val="24"/>
          <w:szCs w:val="24"/>
        </w:rPr>
        <w:t>, até a formação de um estereótipo utilizado pelo controle policial e</w:t>
      </w:r>
      <w:r w:rsidR="009C5A89">
        <w:rPr>
          <w:rFonts w:ascii="Arial" w:hAnsi="Arial" w:cs="Arial"/>
          <w:sz w:val="24"/>
          <w:szCs w:val="24"/>
        </w:rPr>
        <w:t xml:space="preserve"> todo o seu aparato operacional, contribuem para a formação de uma identidade que se deteriora a partir do exterior.</w:t>
      </w:r>
    </w:p>
    <w:p w:rsidR="00187195" w:rsidRDefault="0052074B" w:rsidP="00187195">
      <w:pPr>
        <w:spacing w:after="0" w:line="360" w:lineRule="auto"/>
        <w:ind w:firstLine="851"/>
        <w:jc w:val="both"/>
        <w:rPr>
          <w:rFonts w:ascii="Arial" w:hAnsi="Arial" w:cs="Arial"/>
          <w:sz w:val="24"/>
          <w:szCs w:val="24"/>
        </w:rPr>
      </w:pPr>
      <w:r w:rsidRPr="00DD6894">
        <w:rPr>
          <w:rFonts w:ascii="Arial" w:hAnsi="Arial" w:cs="Arial"/>
          <w:sz w:val="24"/>
          <w:szCs w:val="24"/>
        </w:rPr>
        <w:t>A</w:t>
      </w:r>
      <w:r w:rsidR="00A251AF" w:rsidRPr="00DD6894">
        <w:rPr>
          <w:rFonts w:ascii="Arial" w:hAnsi="Arial" w:cs="Arial"/>
          <w:sz w:val="24"/>
          <w:szCs w:val="24"/>
        </w:rPr>
        <w:t>ssim</w:t>
      </w:r>
      <w:r>
        <w:rPr>
          <w:rFonts w:ascii="Arial" w:hAnsi="Arial" w:cs="Arial"/>
          <w:sz w:val="24"/>
          <w:szCs w:val="24"/>
        </w:rPr>
        <w:t>,</w:t>
      </w:r>
      <w:r w:rsidR="00A251AF" w:rsidRPr="00DD6894">
        <w:rPr>
          <w:rFonts w:ascii="Arial" w:hAnsi="Arial" w:cs="Arial"/>
          <w:sz w:val="24"/>
          <w:szCs w:val="24"/>
        </w:rPr>
        <w:t xml:space="preserve"> com as pesquisas acerca </w:t>
      </w:r>
      <w:r>
        <w:rPr>
          <w:rFonts w:ascii="Arial" w:hAnsi="Arial" w:cs="Arial"/>
          <w:sz w:val="24"/>
          <w:szCs w:val="24"/>
        </w:rPr>
        <w:t>d</w:t>
      </w:r>
      <w:r w:rsidR="00A251AF" w:rsidRPr="00DD6894">
        <w:rPr>
          <w:rFonts w:ascii="Arial" w:hAnsi="Arial" w:cs="Arial"/>
          <w:sz w:val="24"/>
          <w:szCs w:val="24"/>
        </w:rPr>
        <w:t xml:space="preserve">as fases de uma estigmatização que perdura, propiciada pela delinquência primária, </w:t>
      </w:r>
      <w:r w:rsidR="00B913F0">
        <w:rPr>
          <w:rFonts w:ascii="Arial" w:hAnsi="Arial" w:cs="Arial"/>
          <w:sz w:val="24"/>
          <w:szCs w:val="24"/>
        </w:rPr>
        <w:t>confirmada por BECKER quando</w:t>
      </w:r>
      <w:r w:rsidR="00A251AF" w:rsidRPr="00DD6894">
        <w:rPr>
          <w:rFonts w:ascii="Arial" w:hAnsi="Arial" w:cs="Arial"/>
          <w:sz w:val="24"/>
          <w:szCs w:val="24"/>
        </w:rPr>
        <w:t xml:space="preserve"> muitas vezes a ação pode não se</w:t>
      </w:r>
      <w:r w:rsidR="00B913F0">
        <w:rPr>
          <w:rFonts w:ascii="Arial" w:hAnsi="Arial" w:cs="Arial"/>
          <w:sz w:val="24"/>
          <w:szCs w:val="24"/>
        </w:rPr>
        <w:t xml:space="preserve"> amoldar </w:t>
      </w:r>
      <w:r>
        <w:rPr>
          <w:rFonts w:ascii="Arial" w:hAnsi="Arial" w:cs="Arial"/>
          <w:sz w:val="24"/>
          <w:szCs w:val="24"/>
        </w:rPr>
        <w:t>a</w:t>
      </w:r>
      <w:r w:rsidR="00B913F0">
        <w:rPr>
          <w:rFonts w:ascii="Arial" w:hAnsi="Arial" w:cs="Arial"/>
          <w:sz w:val="24"/>
          <w:szCs w:val="24"/>
        </w:rPr>
        <w:t xml:space="preserve"> desvio </w:t>
      </w:r>
      <w:r>
        <w:rPr>
          <w:rFonts w:ascii="Arial" w:hAnsi="Arial" w:cs="Arial"/>
          <w:sz w:val="24"/>
          <w:szCs w:val="24"/>
        </w:rPr>
        <w:t>relativo a</w:t>
      </w:r>
      <w:r w:rsidR="00A251AF" w:rsidRPr="00DD6894">
        <w:rPr>
          <w:rFonts w:ascii="Arial" w:hAnsi="Arial" w:cs="Arial"/>
          <w:sz w:val="24"/>
          <w:szCs w:val="24"/>
        </w:rPr>
        <w:t xml:space="preserve"> alguma norma penal positivada, </w:t>
      </w:r>
      <w:r>
        <w:rPr>
          <w:rFonts w:ascii="Arial" w:hAnsi="Arial" w:cs="Arial"/>
          <w:sz w:val="24"/>
          <w:szCs w:val="24"/>
        </w:rPr>
        <w:t>ainda assim</w:t>
      </w:r>
      <w:r w:rsidR="00A251AF" w:rsidRPr="00DD6894">
        <w:rPr>
          <w:rFonts w:ascii="Arial" w:hAnsi="Arial" w:cs="Arial"/>
          <w:sz w:val="24"/>
          <w:szCs w:val="24"/>
        </w:rPr>
        <w:t>,</w:t>
      </w:r>
      <w:r>
        <w:rPr>
          <w:rFonts w:ascii="Arial" w:hAnsi="Arial" w:cs="Arial"/>
          <w:sz w:val="24"/>
          <w:szCs w:val="24"/>
        </w:rPr>
        <w:t xml:space="preserve"> há</w:t>
      </w:r>
      <w:r w:rsidR="00A251AF" w:rsidRPr="00DD6894">
        <w:rPr>
          <w:rFonts w:ascii="Arial" w:hAnsi="Arial" w:cs="Arial"/>
          <w:sz w:val="24"/>
          <w:szCs w:val="24"/>
        </w:rPr>
        <w:t xml:space="preserve"> o encaminhamento do suposto infrator até a delegacia, por estereótipos diferentes daqueles comumente aceitos</w:t>
      </w:r>
      <w:r w:rsidR="00384668" w:rsidRPr="00DD6894">
        <w:rPr>
          <w:rFonts w:ascii="Arial" w:hAnsi="Arial" w:cs="Arial"/>
          <w:sz w:val="24"/>
          <w:szCs w:val="24"/>
        </w:rPr>
        <w:t xml:space="preserve"> e entendidos</w:t>
      </w:r>
      <w:r w:rsidR="00A251AF" w:rsidRPr="00DD6894">
        <w:rPr>
          <w:rFonts w:ascii="Arial" w:hAnsi="Arial" w:cs="Arial"/>
          <w:sz w:val="24"/>
          <w:szCs w:val="24"/>
        </w:rPr>
        <w:t xml:space="preserve"> como </w:t>
      </w:r>
      <w:r w:rsidR="00384668" w:rsidRPr="00DD6894">
        <w:rPr>
          <w:rFonts w:ascii="Arial" w:hAnsi="Arial" w:cs="Arial"/>
          <w:sz w:val="24"/>
          <w:szCs w:val="24"/>
        </w:rPr>
        <w:t>pertencentes a</w:t>
      </w:r>
      <w:r w:rsidR="00A251AF" w:rsidRPr="00DD6894">
        <w:rPr>
          <w:rFonts w:ascii="Arial" w:hAnsi="Arial" w:cs="Arial"/>
          <w:sz w:val="24"/>
          <w:szCs w:val="24"/>
        </w:rPr>
        <w:t>os grupos estabelecidos</w:t>
      </w:r>
      <w:r w:rsidR="00384668" w:rsidRPr="00DD6894">
        <w:rPr>
          <w:rFonts w:ascii="Arial" w:hAnsi="Arial" w:cs="Arial"/>
          <w:sz w:val="24"/>
          <w:szCs w:val="24"/>
        </w:rPr>
        <w:t>.</w:t>
      </w:r>
      <w:r w:rsidR="00384668" w:rsidRPr="00DD6894">
        <w:rPr>
          <w:rStyle w:val="Refdenotaderodap"/>
          <w:rFonts w:ascii="Arial" w:hAnsi="Arial" w:cs="Arial"/>
          <w:sz w:val="24"/>
          <w:szCs w:val="24"/>
        </w:rPr>
        <w:footnoteReference w:id="95"/>
      </w:r>
      <w:r w:rsidR="00384668" w:rsidRPr="00DD6894">
        <w:rPr>
          <w:rFonts w:ascii="Arial" w:hAnsi="Arial" w:cs="Arial"/>
          <w:sz w:val="24"/>
          <w:szCs w:val="24"/>
        </w:rPr>
        <w:t xml:space="preserve"> </w:t>
      </w:r>
    </w:p>
    <w:p w:rsidR="00E661BC" w:rsidRDefault="00E661BC" w:rsidP="00187195">
      <w:pPr>
        <w:spacing w:after="0" w:line="360" w:lineRule="auto"/>
        <w:ind w:firstLine="851"/>
        <w:jc w:val="both"/>
        <w:rPr>
          <w:rFonts w:ascii="Arial" w:hAnsi="Arial" w:cs="Arial"/>
          <w:sz w:val="24"/>
          <w:szCs w:val="24"/>
        </w:rPr>
      </w:pPr>
    </w:p>
    <w:p w:rsidR="00B1133C" w:rsidRPr="00DD6894" w:rsidRDefault="00B87F7F" w:rsidP="00187195">
      <w:pPr>
        <w:spacing w:after="0" w:line="360" w:lineRule="auto"/>
        <w:jc w:val="both"/>
        <w:rPr>
          <w:rFonts w:ascii="Arial" w:hAnsi="Arial" w:cs="Arial"/>
          <w:sz w:val="24"/>
          <w:szCs w:val="24"/>
        </w:rPr>
      </w:pPr>
      <w:r w:rsidRPr="00DD6894">
        <w:rPr>
          <w:rFonts w:ascii="Arial" w:hAnsi="Arial" w:cs="Arial"/>
          <w:b/>
          <w:sz w:val="24"/>
          <w:szCs w:val="24"/>
        </w:rPr>
        <w:t>1.4</w:t>
      </w:r>
      <w:r w:rsidR="00B1133C" w:rsidRPr="00DD6894">
        <w:rPr>
          <w:rFonts w:ascii="Arial" w:hAnsi="Arial" w:cs="Arial"/>
          <w:b/>
          <w:sz w:val="24"/>
          <w:szCs w:val="24"/>
        </w:rPr>
        <w:t xml:space="preserve"> Estigmatização penal e identidade social</w:t>
      </w:r>
      <w:r w:rsidR="004432B5" w:rsidRPr="00DD6894">
        <w:rPr>
          <w:rFonts w:ascii="Arial" w:hAnsi="Arial" w:cs="Arial"/>
          <w:b/>
          <w:sz w:val="24"/>
          <w:szCs w:val="24"/>
        </w:rPr>
        <w:t xml:space="preserve">: </w:t>
      </w:r>
      <w:r w:rsidR="0092284B" w:rsidRPr="00DD6894">
        <w:rPr>
          <w:rFonts w:ascii="Arial" w:hAnsi="Arial" w:cs="Arial"/>
          <w:b/>
          <w:sz w:val="24"/>
          <w:szCs w:val="24"/>
        </w:rPr>
        <w:t xml:space="preserve">o </w:t>
      </w:r>
      <w:r w:rsidR="004432B5" w:rsidRPr="00DD6894">
        <w:rPr>
          <w:rFonts w:ascii="Arial" w:hAnsi="Arial" w:cs="Arial"/>
          <w:b/>
          <w:i/>
          <w:sz w:val="24"/>
          <w:szCs w:val="24"/>
        </w:rPr>
        <w:t>self-fullfilling profecy</w:t>
      </w:r>
    </w:p>
    <w:p w:rsidR="00DD72CD" w:rsidRPr="00DD6894" w:rsidRDefault="00DD72CD" w:rsidP="00304D0F">
      <w:pPr>
        <w:spacing w:after="0" w:line="360" w:lineRule="auto"/>
        <w:ind w:firstLine="851"/>
        <w:jc w:val="both"/>
        <w:rPr>
          <w:rFonts w:ascii="Arial" w:hAnsi="Arial" w:cs="Arial"/>
          <w:sz w:val="24"/>
          <w:szCs w:val="24"/>
        </w:rPr>
      </w:pPr>
    </w:p>
    <w:p w:rsidR="00D44AF3" w:rsidRPr="00DD6894" w:rsidRDefault="00DD72CD" w:rsidP="00D44AF3">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 diversidade de grupos presentes na sociedade, mesmo entre estabelecidos e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característica do desenvolvimento dialético das diversas relações sociais em contextos históricos específicos, traz a forma da identificação própria de cada um desses agrupamentos, quando a identidade dos grupos é construída em meio ao turbilhão social, caracterizado por mudanças e lutas travadas</w:t>
      </w:r>
      <w:r w:rsidR="0052074B">
        <w:rPr>
          <w:rFonts w:ascii="Arial" w:hAnsi="Arial" w:cs="Arial"/>
          <w:sz w:val="24"/>
          <w:szCs w:val="24"/>
          <w:shd w:val="clear" w:color="auto" w:fill="FFFFFF"/>
        </w:rPr>
        <w:t>,</w:t>
      </w:r>
      <w:r w:rsidRPr="00DD6894">
        <w:rPr>
          <w:rFonts w:ascii="Arial" w:hAnsi="Arial" w:cs="Arial"/>
          <w:sz w:val="24"/>
          <w:szCs w:val="24"/>
          <w:shd w:val="clear" w:color="auto" w:fill="FFFFFF"/>
        </w:rPr>
        <w:t xml:space="preserve"> onde o </w:t>
      </w:r>
      <w:r w:rsidR="00C55E62" w:rsidRPr="00DD6894">
        <w:rPr>
          <w:rFonts w:ascii="Arial" w:hAnsi="Arial" w:cs="Arial"/>
          <w:sz w:val="24"/>
          <w:szCs w:val="24"/>
          <w:shd w:val="clear" w:color="auto" w:fill="FFFFFF"/>
        </w:rPr>
        <w:t>indivíduo</w:t>
      </w:r>
      <w:r w:rsidRPr="00DD6894">
        <w:rPr>
          <w:rFonts w:ascii="Arial" w:hAnsi="Arial" w:cs="Arial"/>
          <w:sz w:val="24"/>
          <w:szCs w:val="24"/>
          <w:shd w:val="clear" w:color="auto" w:fill="FFFFFF"/>
        </w:rPr>
        <w:t xml:space="preserve"> constrói a si mesmo e a coletividade à qual pertence. </w:t>
      </w:r>
    </w:p>
    <w:p w:rsidR="00FD4904" w:rsidRDefault="00DD72CD" w:rsidP="0052074B">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Dessa forma, </w:t>
      </w:r>
      <w:r w:rsidR="00317A49" w:rsidRPr="00DD6894">
        <w:rPr>
          <w:rFonts w:ascii="Arial" w:hAnsi="Arial" w:cs="Arial"/>
          <w:sz w:val="24"/>
          <w:szCs w:val="24"/>
          <w:shd w:val="clear" w:color="auto" w:fill="FFFFFF"/>
        </w:rPr>
        <w:t>LUCKMANN</w:t>
      </w:r>
      <w:r w:rsidRPr="00DD6894">
        <w:rPr>
          <w:rFonts w:ascii="Arial" w:hAnsi="Arial" w:cs="Arial"/>
          <w:sz w:val="24"/>
          <w:szCs w:val="24"/>
          <w:shd w:val="clear" w:color="auto" w:fill="FFFFFF"/>
        </w:rPr>
        <w:t xml:space="preserve"> traz a ideia </w:t>
      </w:r>
      <w:r w:rsidR="0052074B">
        <w:rPr>
          <w:rFonts w:ascii="Arial" w:hAnsi="Arial" w:cs="Arial"/>
          <w:sz w:val="24"/>
          <w:szCs w:val="24"/>
          <w:shd w:val="clear" w:color="auto" w:fill="FFFFFF"/>
        </w:rPr>
        <w:t xml:space="preserve">de </w:t>
      </w:r>
      <w:r w:rsidRPr="00DD6894">
        <w:rPr>
          <w:rFonts w:ascii="Arial" w:hAnsi="Arial" w:cs="Arial"/>
          <w:sz w:val="24"/>
          <w:szCs w:val="24"/>
          <w:shd w:val="clear" w:color="auto" w:fill="FFFFFF"/>
        </w:rPr>
        <w:t xml:space="preserve">que </w:t>
      </w:r>
      <w:r w:rsidR="0052074B">
        <w:rPr>
          <w:rFonts w:ascii="Arial" w:hAnsi="Arial" w:cs="Arial"/>
          <w:sz w:val="24"/>
          <w:szCs w:val="24"/>
          <w:shd w:val="clear" w:color="auto" w:fill="FFFFFF"/>
        </w:rPr>
        <w:t xml:space="preserve">a </w:t>
      </w:r>
      <w:r w:rsidRPr="00DD6894">
        <w:rPr>
          <w:rFonts w:ascii="Arial" w:hAnsi="Arial" w:cs="Arial"/>
          <w:sz w:val="24"/>
          <w:szCs w:val="24"/>
          <w:shd w:val="clear" w:color="auto" w:fill="FFFFFF"/>
        </w:rPr>
        <w:t>identidade é elemento da realidade subjetiva, situando-se numa relação dialética com a realidade, revelando</w:t>
      </w:r>
      <w:r w:rsidR="00F544A6" w:rsidRPr="00DD6894">
        <w:rPr>
          <w:rFonts w:ascii="Arial" w:hAnsi="Arial" w:cs="Arial"/>
          <w:sz w:val="24"/>
          <w:szCs w:val="24"/>
          <w:shd w:val="clear" w:color="auto" w:fill="FFFFFF"/>
        </w:rPr>
        <w:t xml:space="preserve"> que</w:t>
      </w:r>
      <w:r w:rsidR="00317A49"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w:t>
      </w:r>
      <w:r w:rsidRPr="00015EA5">
        <w:rPr>
          <w:rFonts w:ascii="Arial" w:hAnsi="Arial" w:cs="Arial"/>
          <w:i/>
          <w:sz w:val="24"/>
          <w:szCs w:val="24"/>
          <w:shd w:val="clear" w:color="auto" w:fill="FFFFFF"/>
        </w:rPr>
        <w:t>a identidade é formada por processos sociais.</w:t>
      </w:r>
      <w:r w:rsidR="00FD4904" w:rsidRPr="00015EA5">
        <w:rPr>
          <w:rFonts w:ascii="Arial" w:hAnsi="Arial" w:cs="Arial"/>
          <w:i/>
          <w:sz w:val="24"/>
          <w:szCs w:val="24"/>
          <w:shd w:val="clear" w:color="auto" w:fill="FFFFFF"/>
        </w:rPr>
        <w:t xml:space="preserve"> U</w:t>
      </w:r>
      <w:r w:rsidRPr="00015EA5">
        <w:rPr>
          <w:rFonts w:ascii="Arial" w:hAnsi="Arial" w:cs="Arial"/>
          <w:i/>
          <w:sz w:val="24"/>
          <w:szCs w:val="24"/>
          <w:shd w:val="clear" w:color="auto" w:fill="FFFFFF"/>
        </w:rPr>
        <w:t>ma vez cristalizada é mantida, modificada ou mesmo remodelada pelas relações sociais”</w:t>
      </w:r>
      <w:r w:rsidRPr="00015EA5">
        <w:rPr>
          <w:rStyle w:val="Refdenotaderodap"/>
          <w:rFonts w:ascii="Arial" w:hAnsi="Arial" w:cs="Arial"/>
          <w:i/>
          <w:sz w:val="24"/>
          <w:szCs w:val="24"/>
          <w:shd w:val="clear" w:color="auto" w:fill="FFFFFF"/>
        </w:rPr>
        <w:footnoteReference w:id="96"/>
      </w:r>
      <w:r w:rsidRPr="00015EA5">
        <w:rPr>
          <w:rFonts w:ascii="Arial" w:hAnsi="Arial" w:cs="Arial"/>
          <w:i/>
          <w:sz w:val="24"/>
          <w:szCs w:val="24"/>
          <w:shd w:val="clear" w:color="auto" w:fill="FFFFFF"/>
        </w:rPr>
        <w:t xml:space="preserve">. </w:t>
      </w:r>
    </w:p>
    <w:p w:rsidR="002D190A" w:rsidRPr="00DD6894" w:rsidRDefault="00DD72CD" w:rsidP="0052074B">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Para </w:t>
      </w:r>
      <w:r w:rsidR="00317A49" w:rsidRPr="00DD6894">
        <w:rPr>
          <w:rFonts w:ascii="Arial" w:hAnsi="Arial" w:cs="Arial"/>
          <w:sz w:val="24"/>
          <w:szCs w:val="24"/>
          <w:shd w:val="clear" w:color="auto" w:fill="FFFFFF"/>
        </w:rPr>
        <w:t>CIAMPA</w:t>
      </w:r>
      <w:r w:rsidR="00FD4904">
        <w:rPr>
          <w:rFonts w:ascii="Arial" w:hAnsi="Arial" w:cs="Arial"/>
          <w:sz w:val="24"/>
          <w:szCs w:val="24"/>
          <w:shd w:val="clear" w:color="auto" w:fill="FFFFFF"/>
        </w:rPr>
        <w:t>,</w:t>
      </w:r>
      <w:r w:rsidR="00317A49"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pode-se entender a identidade como um </w:t>
      </w:r>
      <w:r w:rsidRPr="00015EA5">
        <w:rPr>
          <w:rFonts w:ascii="Arial" w:hAnsi="Arial" w:cs="Arial"/>
          <w:i/>
          <w:sz w:val="24"/>
          <w:szCs w:val="24"/>
          <w:shd w:val="clear" w:color="auto" w:fill="FFFFFF"/>
        </w:rPr>
        <w:t>“processo de metamorfose onde a constante transformação é o resultado entre a história da pessoa, ou o seu contexto histórico e social</w:t>
      </w:r>
      <w:r w:rsidR="00FD4904" w:rsidRPr="00015EA5">
        <w:rPr>
          <w:rFonts w:ascii="Arial" w:hAnsi="Arial" w:cs="Arial"/>
          <w:i/>
          <w:sz w:val="24"/>
          <w:szCs w:val="24"/>
          <w:shd w:val="clear" w:color="auto" w:fill="FFFFFF"/>
        </w:rPr>
        <w:t>,</w:t>
      </w:r>
      <w:r w:rsidRPr="00015EA5">
        <w:rPr>
          <w:rFonts w:ascii="Arial" w:hAnsi="Arial" w:cs="Arial"/>
          <w:i/>
          <w:sz w:val="24"/>
          <w:szCs w:val="24"/>
          <w:shd w:val="clear" w:color="auto" w:fill="FFFFFF"/>
        </w:rPr>
        <w:t xml:space="preserve"> </w:t>
      </w:r>
      <w:r w:rsidR="00FD4904" w:rsidRPr="00015EA5">
        <w:rPr>
          <w:rFonts w:ascii="Arial" w:hAnsi="Arial" w:cs="Arial"/>
          <w:i/>
          <w:sz w:val="24"/>
          <w:szCs w:val="24"/>
          <w:shd w:val="clear" w:color="auto" w:fill="FFFFFF"/>
        </w:rPr>
        <w:t>inclusive</w:t>
      </w:r>
      <w:r w:rsidRPr="00015EA5">
        <w:rPr>
          <w:rFonts w:ascii="Arial" w:hAnsi="Arial" w:cs="Arial"/>
          <w:i/>
          <w:sz w:val="24"/>
          <w:szCs w:val="24"/>
          <w:shd w:val="clear" w:color="auto" w:fill="FFFFFF"/>
        </w:rPr>
        <w:t xml:space="preserve"> seus projetos individuais”</w:t>
      </w:r>
      <w:r w:rsidR="00317A49" w:rsidRPr="00015EA5">
        <w:rPr>
          <w:rFonts w:ascii="Arial" w:hAnsi="Arial" w:cs="Arial"/>
          <w:i/>
          <w:sz w:val="24"/>
          <w:szCs w:val="24"/>
          <w:shd w:val="clear" w:color="auto" w:fill="FFFFFF"/>
        </w:rPr>
        <w:t>.</w:t>
      </w:r>
      <w:r w:rsidR="00317A49" w:rsidRPr="00015EA5">
        <w:rPr>
          <w:rStyle w:val="Refdenotaderodap"/>
          <w:rFonts w:ascii="Arial" w:hAnsi="Arial" w:cs="Arial"/>
          <w:i/>
          <w:sz w:val="24"/>
          <w:szCs w:val="24"/>
          <w:shd w:val="clear" w:color="auto" w:fill="FFFFFF"/>
        </w:rPr>
        <w:footnoteReference w:id="97"/>
      </w:r>
      <w:r w:rsidRPr="00015EA5">
        <w:rPr>
          <w:rFonts w:ascii="Arial" w:hAnsi="Arial" w:cs="Arial"/>
          <w:i/>
          <w:sz w:val="24"/>
          <w:szCs w:val="24"/>
          <w:shd w:val="clear" w:color="auto" w:fill="FFFFFF"/>
        </w:rPr>
        <w:t xml:space="preserve"> </w:t>
      </w:r>
      <w:r w:rsidRPr="00DD6894">
        <w:rPr>
          <w:rFonts w:ascii="Arial" w:hAnsi="Arial" w:cs="Arial"/>
          <w:sz w:val="24"/>
          <w:szCs w:val="24"/>
          <w:shd w:val="clear" w:color="auto" w:fill="FFFFFF"/>
        </w:rPr>
        <w:t xml:space="preserve">Assim, o </w:t>
      </w:r>
      <w:r w:rsidR="00C55E62" w:rsidRPr="00DD6894">
        <w:rPr>
          <w:rFonts w:ascii="Arial" w:hAnsi="Arial" w:cs="Arial"/>
          <w:sz w:val="24"/>
          <w:szCs w:val="24"/>
          <w:shd w:val="clear" w:color="auto" w:fill="FFFFFF"/>
        </w:rPr>
        <w:t>indivíduo</w:t>
      </w:r>
      <w:r w:rsidRPr="00DD6894">
        <w:rPr>
          <w:rFonts w:ascii="Arial" w:hAnsi="Arial" w:cs="Arial"/>
          <w:sz w:val="24"/>
          <w:szCs w:val="24"/>
          <w:shd w:val="clear" w:color="auto" w:fill="FFFFFF"/>
        </w:rPr>
        <w:t xml:space="preserve"> aprende a construir sua identidade e</w:t>
      </w:r>
      <w:r w:rsidR="00FD4904">
        <w:rPr>
          <w:rFonts w:ascii="Arial" w:hAnsi="Arial" w:cs="Arial"/>
          <w:sz w:val="24"/>
          <w:szCs w:val="24"/>
          <w:shd w:val="clear" w:color="auto" w:fill="FFFFFF"/>
        </w:rPr>
        <w:t>,</w:t>
      </w:r>
      <w:r w:rsidRPr="00DD6894">
        <w:rPr>
          <w:rFonts w:ascii="Arial" w:hAnsi="Arial" w:cs="Arial"/>
          <w:sz w:val="24"/>
          <w:szCs w:val="24"/>
          <w:shd w:val="clear" w:color="auto" w:fill="FFFFFF"/>
        </w:rPr>
        <w:t xml:space="preserve"> dentro dessa construção</w:t>
      </w:r>
      <w:r w:rsidR="00FD4904">
        <w:rPr>
          <w:rFonts w:ascii="Arial" w:hAnsi="Arial" w:cs="Arial"/>
          <w:sz w:val="24"/>
          <w:szCs w:val="24"/>
          <w:shd w:val="clear" w:color="auto" w:fill="FFFFFF"/>
        </w:rPr>
        <w:t>,</w:t>
      </w:r>
      <w:r w:rsidRPr="00DD6894">
        <w:rPr>
          <w:rFonts w:ascii="Arial" w:hAnsi="Arial" w:cs="Arial"/>
          <w:sz w:val="24"/>
          <w:szCs w:val="24"/>
          <w:shd w:val="clear" w:color="auto" w:fill="FFFFFF"/>
        </w:rPr>
        <w:t xml:space="preserve"> conhece e define seu propósito, que o leva aos mais diversos caminhos</w:t>
      </w:r>
      <w:r w:rsidR="00485099">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p>
    <w:p w:rsidR="00B913F0" w:rsidRDefault="00CD0298" w:rsidP="002D190A">
      <w:pPr>
        <w:spacing w:after="0" w:line="360" w:lineRule="auto"/>
        <w:ind w:firstLine="851"/>
        <w:jc w:val="both"/>
        <w:rPr>
          <w:rFonts w:ascii="Arial" w:hAnsi="Arial" w:cs="Arial"/>
          <w:sz w:val="24"/>
          <w:szCs w:val="24"/>
        </w:rPr>
      </w:pPr>
      <w:r w:rsidRPr="00DD6894">
        <w:rPr>
          <w:rFonts w:ascii="Arial" w:hAnsi="Arial" w:cs="Arial"/>
          <w:sz w:val="24"/>
          <w:szCs w:val="24"/>
        </w:rPr>
        <w:t xml:space="preserve">A teoria do </w:t>
      </w:r>
      <w:r w:rsidRPr="00DD6894">
        <w:rPr>
          <w:rFonts w:ascii="Arial" w:hAnsi="Arial" w:cs="Arial"/>
          <w:i/>
          <w:sz w:val="24"/>
          <w:szCs w:val="24"/>
        </w:rPr>
        <w:t>Labeling Approach</w:t>
      </w:r>
      <w:r w:rsidRPr="00DD6894">
        <w:rPr>
          <w:rFonts w:ascii="Arial" w:hAnsi="Arial" w:cs="Arial"/>
          <w:sz w:val="24"/>
          <w:szCs w:val="24"/>
        </w:rPr>
        <w:t xml:space="preserve"> reforma os moldes que caracterizavam a personalidade </w:t>
      </w:r>
      <w:r w:rsidR="00DD72CD" w:rsidRPr="00DD6894">
        <w:rPr>
          <w:rFonts w:ascii="Arial" w:hAnsi="Arial" w:cs="Arial"/>
          <w:sz w:val="24"/>
          <w:szCs w:val="24"/>
        </w:rPr>
        <w:t xml:space="preserve">e identidade </w:t>
      </w:r>
      <w:r w:rsidRPr="00DD6894">
        <w:rPr>
          <w:rFonts w:ascii="Arial" w:hAnsi="Arial" w:cs="Arial"/>
          <w:sz w:val="24"/>
          <w:szCs w:val="24"/>
        </w:rPr>
        <w:t>do desviante primário selecionado pel</w:t>
      </w:r>
      <w:r w:rsidR="001A79DC" w:rsidRPr="00DD6894">
        <w:rPr>
          <w:rFonts w:ascii="Arial" w:hAnsi="Arial" w:cs="Arial"/>
          <w:sz w:val="24"/>
          <w:szCs w:val="24"/>
        </w:rPr>
        <w:t>o sistema penal</w:t>
      </w:r>
      <w:r w:rsidR="0022025F">
        <w:rPr>
          <w:rFonts w:ascii="Arial" w:hAnsi="Arial" w:cs="Arial"/>
          <w:sz w:val="24"/>
          <w:szCs w:val="24"/>
        </w:rPr>
        <w:t>,</w:t>
      </w:r>
      <w:r w:rsidR="001A79DC" w:rsidRPr="00DD6894">
        <w:rPr>
          <w:rFonts w:ascii="Arial" w:hAnsi="Arial" w:cs="Arial"/>
          <w:sz w:val="24"/>
          <w:szCs w:val="24"/>
        </w:rPr>
        <w:t xml:space="preserve"> atribuindo a ele</w:t>
      </w:r>
      <w:r w:rsidRPr="00DD6894">
        <w:rPr>
          <w:rFonts w:ascii="Arial" w:hAnsi="Arial" w:cs="Arial"/>
          <w:sz w:val="24"/>
          <w:szCs w:val="24"/>
        </w:rPr>
        <w:t xml:space="preserve"> novas virtudes e nomenclaturas que </w:t>
      </w:r>
      <w:r w:rsidR="001A79DC" w:rsidRPr="00DD6894">
        <w:rPr>
          <w:rFonts w:ascii="Arial" w:hAnsi="Arial" w:cs="Arial"/>
          <w:sz w:val="24"/>
          <w:szCs w:val="24"/>
        </w:rPr>
        <w:t>o</w:t>
      </w:r>
      <w:r w:rsidRPr="00DD6894">
        <w:rPr>
          <w:rFonts w:ascii="Arial" w:hAnsi="Arial" w:cs="Arial"/>
          <w:sz w:val="24"/>
          <w:szCs w:val="24"/>
        </w:rPr>
        <w:t xml:space="preserve"> distinguem como </w:t>
      </w:r>
      <w:r w:rsidR="001A79DC" w:rsidRPr="00DD6894">
        <w:rPr>
          <w:rFonts w:ascii="Arial" w:hAnsi="Arial" w:cs="Arial"/>
          <w:sz w:val="24"/>
          <w:szCs w:val="24"/>
        </w:rPr>
        <w:t>possuidor</w:t>
      </w:r>
      <w:r w:rsidRPr="00DD6894">
        <w:rPr>
          <w:rFonts w:ascii="Arial" w:hAnsi="Arial" w:cs="Arial"/>
          <w:sz w:val="24"/>
          <w:szCs w:val="24"/>
        </w:rPr>
        <w:t xml:space="preserve"> de reputação criminosa. Esse estigma pode ser capaz, pela fa</w:t>
      </w:r>
      <w:r w:rsidR="001A79DC" w:rsidRPr="00DD6894">
        <w:rPr>
          <w:rFonts w:ascii="Arial" w:hAnsi="Arial" w:cs="Arial"/>
          <w:sz w:val="24"/>
          <w:szCs w:val="24"/>
        </w:rPr>
        <w:t xml:space="preserve">lta de oportunidades e chances numa sociedade controlada pelo grupo estabelecido que cria as normas e desenvolve o </w:t>
      </w:r>
      <w:r w:rsidR="00F115EB" w:rsidRPr="00DD6894">
        <w:rPr>
          <w:rFonts w:ascii="Arial" w:hAnsi="Arial" w:cs="Arial"/>
          <w:sz w:val="24"/>
          <w:szCs w:val="24"/>
        </w:rPr>
        <w:t>rótulo</w:t>
      </w:r>
      <w:r w:rsidR="001A79DC" w:rsidRPr="00DD6894">
        <w:rPr>
          <w:rFonts w:ascii="Arial" w:hAnsi="Arial" w:cs="Arial"/>
          <w:sz w:val="24"/>
          <w:szCs w:val="24"/>
        </w:rPr>
        <w:t xml:space="preserve">, de influenciar na carreira do rotulado, </w:t>
      </w:r>
      <w:r w:rsidR="005E2123">
        <w:rPr>
          <w:rFonts w:ascii="Arial" w:hAnsi="Arial" w:cs="Arial"/>
          <w:sz w:val="24"/>
          <w:szCs w:val="24"/>
        </w:rPr>
        <w:t xml:space="preserve">o que o leva a </w:t>
      </w:r>
      <w:r w:rsidR="001A79DC" w:rsidRPr="00DD6894">
        <w:rPr>
          <w:rFonts w:ascii="Arial" w:hAnsi="Arial" w:cs="Arial"/>
          <w:sz w:val="24"/>
          <w:szCs w:val="24"/>
        </w:rPr>
        <w:t>envereda</w:t>
      </w:r>
      <w:r w:rsidR="005E2123">
        <w:rPr>
          <w:rFonts w:ascii="Arial" w:hAnsi="Arial" w:cs="Arial"/>
          <w:sz w:val="24"/>
          <w:szCs w:val="24"/>
        </w:rPr>
        <w:t>r</w:t>
      </w:r>
      <w:r w:rsidR="001A79DC" w:rsidRPr="00DD6894">
        <w:rPr>
          <w:rFonts w:ascii="Arial" w:hAnsi="Arial" w:cs="Arial"/>
          <w:sz w:val="24"/>
          <w:szCs w:val="24"/>
        </w:rPr>
        <w:t xml:space="preserve"> para o crime de fato. </w:t>
      </w:r>
    </w:p>
    <w:p w:rsidR="00C319A7" w:rsidRPr="00DD6894" w:rsidRDefault="001A79DC" w:rsidP="002D190A">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rPr>
        <w:t xml:space="preserve">A etiqueta “reincidente” ou “maus antecedentes” o acompanhará por toda </w:t>
      </w:r>
      <w:r w:rsidR="005E2123">
        <w:rPr>
          <w:rFonts w:ascii="Arial" w:hAnsi="Arial" w:cs="Arial"/>
          <w:sz w:val="24"/>
          <w:szCs w:val="24"/>
        </w:rPr>
        <w:t>a</w:t>
      </w:r>
      <w:r w:rsidRPr="00DD6894">
        <w:rPr>
          <w:rFonts w:ascii="Arial" w:hAnsi="Arial" w:cs="Arial"/>
          <w:sz w:val="24"/>
          <w:szCs w:val="24"/>
        </w:rPr>
        <w:t xml:space="preserve"> vida</w:t>
      </w:r>
      <w:r w:rsidR="005E2123">
        <w:rPr>
          <w:rFonts w:ascii="Arial" w:hAnsi="Arial" w:cs="Arial"/>
          <w:sz w:val="24"/>
          <w:szCs w:val="24"/>
        </w:rPr>
        <w:t>,</w:t>
      </w:r>
      <w:r w:rsidRPr="00DD6894">
        <w:rPr>
          <w:rFonts w:ascii="Arial" w:hAnsi="Arial" w:cs="Arial"/>
          <w:sz w:val="24"/>
          <w:szCs w:val="24"/>
        </w:rPr>
        <w:t xml:space="preserve"> e o rótulo passa a moldar sua identidade social.</w:t>
      </w:r>
      <w:r w:rsidR="00852622" w:rsidRPr="00DD6894">
        <w:rPr>
          <w:rFonts w:ascii="Arial" w:hAnsi="Arial" w:cs="Arial"/>
          <w:sz w:val="24"/>
          <w:szCs w:val="24"/>
        </w:rPr>
        <w:t xml:space="preserve"> Ademais, o processo de criminalização, para ZAFFARONI é exclusivamente seletivo e capcioso</w:t>
      </w:r>
      <w:r w:rsidR="005E2123">
        <w:rPr>
          <w:rFonts w:ascii="Arial" w:hAnsi="Arial" w:cs="Arial"/>
          <w:sz w:val="24"/>
          <w:szCs w:val="24"/>
        </w:rPr>
        <w:t>,</w:t>
      </w:r>
      <w:r w:rsidR="00852622" w:rsidRPr="00DD6894">
        <w:rPr>
          <w:rFonts w:ascii="Arial" w:hAnsi="Arial" w:cs="Arial"/>
          <w:sz w:val="24"/>
          <w:szCs w:val="24"/>
        </w:rPr>
        <w:t xml:space="preserve"> quando se entende que em </w:t>
      </w:r>
      <w:r w:rsidR="00852622" w:rsidRPr="00015EA5">
        <w:rPr>
          <w:rFonts w:ascii="Arial" w:hAnsi="Arial" w:cs="Arial"/>
          <w:i/>
          <w:sz w:val="24"/>
          <w:szCs w:val="24"/>
        </w:rPr>
        <w:t>“todas as sociedades contemporâneas que institucionali</w:t>
      </w:r>
      <w:r w:rsidR="00F2123A" w:rsidRPr="00015EA5">
        <w:rPr>
          <w:rFonts w:ascii="Arial" w:hAnsi="Arial" w:cs="Arial"/>
          <w:i/>
          <w:sz w:val="24"/>
          <w:szCs w:val="24"/>
        </w:rPr>
        <w:t xml:space="preserve">zaram ou formalizaram o poder </w:t>
      </w:r>
      <w:r w:rsidR="00F2123A" w:rsidRPr="00015EA5">
        <w:rPr>
          <w:rFonts w:ascii="Arial" w:hAnsi="Arial" w:cs="Arial"/>
          <w:sz w:val="24"/>
          <w:szCs w:val="24"/>
        </w:rPr>
        <w:t>(E</w:t>
      </w:r>
      <w:r w:rsidR="00852622" w:rsidRPr="00015EA5">
        <w:rPr>
          <w:rFonts w:ascii="Arial" w:hAnsi="Arial" w:cs="Arial"/>
          <w:sz w:val="24"/>
          <w:szCs w:val="24"/>
        </w:rPr>
        <w:t>stado)</w:t>
      </w:r>
      <w:r w:rsidR="005E2123" w:rsidRPr="00015EA5">
        <w:rPr>
          <w:rFonts w:ascii="Arial" w:hAnsi="Arial" w:cs="Arial"/>
          <w:sz w:val="24"/>
          <w:szCs w:val="24"/>
        </w:rPr>
        <w:t>,</w:t>
      </w:r>
      <w:r w:rsidR="00852622" w:rsidRPr="00015EA5">
        <w:rPr>
          <w:rFonts w:ascii="Arial" w:hAnsi="Arial" w:cs="Arial"/>
          <w:sz w:val="24"/>
          <w:szCs w:val="24"/>
        </w:rPr>
        <w:t xml:space="preserve"> </w:t>
      </w:r>
      <w:r w:rsidR="00852622" w:rsidRPr="00015EA5">
        <w:rPr>
          <w:rFonts w:ascii="Arial" w:hAnsi="Arial" w:cs="Arial"/>
          <w:i/>
          <w:sz w:val="24"/>
          <w:szCs w:val="24"/>
        </w:rPr>
        <w:t>selecionam um reduzido número de pessoas que submetem a sua coação</w:t>
      </w:r>
      <w:r w:rsidR="005E2123" w:rsidRPr="00015EA5">
        <w:rPr>
          <w:rFonts w:ascii="Arial" w:hAnsi="Arial" w:cs="Arial"/>
          <w:i/>
          <w:sz w:val="24"/>
          <w:szCs w:val="24"/>
        </w:rPr>
        <w:t>,</w:t>
      </w:r>
      <w:r w:rsidR="00852622" w:rsidRPr="00015EA5">
        <w:rPr>
          <w:rFonts w:ascii="Arial" w:hAnsi="Arial" w:cs="Arial"/>
          <w:i/>
          <w:sz w:val="24"/>
          <w:szCs w:val="24"/>
        </w:rPr>
        <w:t xml:space="preserve"> com o fim de impor-lhes uma pena. Esta seleção se chama criminalização.”</w:t>
      </w:r>
      <w:r w:rsidR="00852622" w:rsidRPr="00DD6894">
        <w:rPr>
          <w:rStyle w:val="Refdenotaderodap"/>
          <w:rFonts w:ascii="Arial" w:hAnsi="Arial" w:cs="Arial"/>
          <w:sz w:val="24"/>
          <w:szCs w:val="24"/>
        </w:rPr>
        <w:footnoteReference w:id="98"/>
      </w:r>
      <w:r w:rsidR="00852622" w:rsidRPr="00DD6894">
        <w:rPr>
          <w:rFonts w:ascii="Arial" w:hAnsi="Arial" w:cs="Arial"/>
          <w:sz w:val="24"/>
          <w:szCs w:val="24"/>
        </w:rPr>
        <w:t xml:space="preserve">  </w:t>
      </w:r>
    </w:p>
    <w:p w:rsidR="002D190A" w:rsidRPr="00DD6894" w:rsidRDefault="00D113DB"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BARATTA entende que os estudos da sociologia criminal que tiveram sua inspiração na teoria do </w:t>
      </w:r>
      <w:r w:rsidRPr="00DD6894">
        <w:rPr>
          <w:rFonts w:ascii="Arial" w:hAnsi="Arial" w:cs="Arial"/>
          <w:i/>
          <w:sz w:val="24"/>
          <w:szCs w:val="24"/>
        </w:rPr>
        <w:t>Labeling Approach</w:t>
      </w:r>
      <w:r w:rsidRPr="00DD6894">
        <w:rPr>
          <w:rFonts w:ascii="Arial" w:hAnsi="Arial" w:cs="Arial"/>
          <w:sz w:val="24"/>
          <w:szCs w:val="24"/>
        </w:rPr>
        <w:t>, enfatiza</w:t>
      </w:r>
      <w:r w:rsidR="00D2182C" w:rsidRPr="00DD6894">
        <w:rPr>
          <w:rFonts w:ascii="Arial" w:hAnsi="Arial" w:cs="Arial"/>
          <w:sz w:val="24"/>
          <w:szCs w:val="24"/>
        </w:rPr>
        <w:t>m</w:t>
      </w:r>
      <w:r w:rsidRPr="00DD6894">
        <w:rPr>
          <w:rFonts w:ascii="Arial" w:hAnsi="Arial" w:cs="Arial"/>
          <w:sz w:val="24"/>
          <w:szCs w:val="24"/>
        </w:rPr>
        <w:t xml:space="preserve"> que a criminalidade</w:t>
      </w:r>
      <w:r w:rsidR="00D2182C" w:rsidRPr="00DD6894">
        <w:rPr>
          <w:rFonts w:ascii="Arial" w:hAnsi="Arial" w:cs="Arial"/>
          <w:sz w:val="24"/>
          <w:szCs w:val="24"/>
        </w:rPr>
        <w:t xml:space="preserve"> é mais que apenas dados estatísticos utilizados pelas instâncias oficiais de controle, mas sim, uma pura realidade social da qual as ações das instâncias oficiais são as verdadeiras estabelecedoras.</w:t>
      </w:r>
      <w:r w:rsidR="00DB26E8" w:rsidRPr="00DD6894">
        <w:rPr>
          <w:rFonts w:ascii="Arial" w:hAnsi="Arial" w:cs="Arial"/>
          <w:sz w:val="24"/>
          <w:szCs w:val="24"/>
        </w:rPr>
        <w:t xml:space="preserve"> </w:t>
      </w:r>
    </w:p>
    <w:p w:rsidR="00D2182C" w:rsidRPr="00DD6894" w:rsidRDefault="00DB26E8"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É </w:t>
      </w:r>
      <w:r w:rsidR="00D2182C" w:rsidRPr="00DD6894">
        <w:rPr>
          <w:rFonts w:ascii="Arial" w:hAnsi="Arial" w:cs="Arial"/>
          <w:sz w:val="24"/>
          <w:szCs w:val="24"/>
        </w:rPr>
        <w:t>através de uma percepção seletiva dos comportamentos</w:t>
      </w:r>
      <w:r w:rsidR="005E2123">
        <w:rPr>
          <w:rFonts w:ascii="Arial" w:hAnsi="Arial" w:cs="Arial"/>
          <w:sz w:val="24"/>
          <w:szCs w:val="24"/>
        </w:rPr>
        <w:t>,</w:t>
      </w:r>
      <w:r w:rsidR="00D2182C" w:rsidRPr="00DD6894">
        <w:rPr>
          <w:rFonts w:ascii="Arial" w:hAnsi="Arial" w:cs="Arial"/>
          <w:sz w:val="24"/>
          <w:szCs w:val="24"/>
        </w:rPr>
        <w:t xml:space="preserve"> que o recrutamento ao sistema de etiquetamento funciona, em desvantagem dos bestializados e </w:t>
      </w:r>
      <w:r w:rsidR="00D2182C" w:rsidRPr="00B3379D">
        <w:rPr>
          <w:rFonts w:ascii="Arial" w:hAnsi="Arial" w:cs="Arial"/>
          <w:i/>
          <w:sz w:val="24"/>
          <w:szCs w:val="24"/>
        </w:rPr>
        <w:t>“socialmente débeis”</w:t>
      </w:r>
      <w:r w:rsidR="005E2123" w:rsidRPr="00B3379D">
        <w:rPr>
          <w:rFonts w:ascii="Arial" w:hAnsi="Arial" w:cs="Arial"/>
          <w:i/>
          <w:sz w:val="24"/>
          <w:szCs w:val="24"/>
        </w:rPr>
        <w:t>,</w:t>
      </w:r>
      <w:r w:rsidR="00D2182C" w:rsidRPr="00DD6894">
        <w:rPr>
          <w:rFonts w:ascii="Arial" w:hAnsi="Arial" w:cs="Arial"/>
          <w:sz w:val="24"/>
          <w:szCs w:val="24"/>
        </w:rPr>
        <w:t xml:space="preserve"> que possuem </w:t>
      </w:r>
      <w:r w:rsidR="00F264C3" w:rsidRPr="00DD6894">
        <w:rPr>
          <w:rFonts w:ascii="Arial" w:hAnsi="Arial" w:cs="Arial"/>
          <w:sz w:val="24"/>
          <w:szCs w:val="24"/>
        </w:rPr>
        <w:t xml:space="preserve">uma relação </w:t>
      </w:r>
      <w:r w:rsidR="00F264C3" w:rsidRPr="00B3379D">
        <w:rPr>
          <w:rFonts w:ascii="Arial" w:hAnsi="Arial" w:cs="Arial"/>
          <w:i/>
          <w:sz w:val="24"/>
          <w:szCs w:val="24"/>
        </w:rPr>
        <w:t>“subprivilegiada com o mundo do trabalho</w:t>
      </w:r>
      <w:r w:rsidR="00F264C3" w:rsidRPr="00DD6894">
        <w:rPr>
          <w:rFonts w:ascii="Arial" w:hAnsi="Arial" w:cs="Arial"/>
          <w:sz w:val="24"/>
          <w:szCs w:val="24"/>
        </w:rPr>
        <w:t>”, eleita</w:t>
      </w:r>
      <w:r w:rsidR="00D2182C" w:rsidRPr="00DD6894">
        <w:rPr>
          <w:rFonts w:ascii="Arial" w:hAnsi="Arial" w:cs="Arial"/>
          <w:sz w:val="24"/>
          <w:szCs w:val="24"/>
        </w:rPr>
        <w:t xml:space="preserve"> pelas leis do código social que </w:t>
      </w:r>
      <w:r w:rsidR="00D2182C" w:rsidRPr="00B3379D">
        <w:rPr>
          <w:rFonts w:ascii="Arial" w:hAnsi="Arial" w:cs="Arial"/>
          <w:i/>
          <w:sz w:val="24"/>
          <w:szCs w:val="24"/>
        </w:rPr>
        <w:t>“regula a aplicação das norm</w:t>
      </w:r>
      <w:r w:rsidRPr="00B3379D">
        <w:rPr>
          <w:rFonts w:ascii="Arial" w:hAnsi="Arial" w:cs="Arial"/>
          <w:i/>
          <w:sz w:val="24"/>
          <w:szCs w:val="24"/>
        </w:rPr>
        <w:t>as abstratas</w:t>
      </w:r>
      <w:r w:rsidR="00B3379D" w:rsidRPr="00B3379D">
        <w:rPr>
          <w:rFonts w:ascii="Arial" w:hAnsi="Arial" w:cs="Arial"/>
          <w:i/>
          <w:sz w:val="24"/>
          <w:szCs w:val="24"/>
        </w:rPr>
        <w:t>”</w:t>
      </w:r>
      <w:r w:rsidRPr="00DD6894">
        <w:rPr>
          <w:rFonts w:ascii="Arial" w:hAnsi="Arial" w:cs="Arial"/>
          <w:sz w:val="24"/>
          <w:szCs w:val="24"/>
        </w:rPr>
        <w:t xml:space="preserve"> por parte das instâ</w:t>
      </w:r>
      <w:r w:rsidR="00D2182C" w:rsidRPr="00DD6894">
        <w:rPr>
          <w:rFonts w:ascii="Arial" w:hAnsi="Arial" w:cs="Arial"/>
          <w:sz w:val="24"/>
          <w:szCs w:val="24"/>
        </w:rPr>
        <w:t>ncias oficiais.</w:t>
      </w:r>
      <w:r w:rsidR="00D2182C" w:rsidRPr="00DD6894">
        <w:rPr>
          <w:rStyle w:val="Refdenotaderodap"/>
          <w:rFonts w:ascii="Arial" w:hAnsi="Arial" w:cs="Arial"/>
          <w:sz w:val="24"/>
          <w:szCs w:val="24"/>
        </w:rPr>
        <w:footnoteReference w:id="99"/>
      </w:r>
      <w:r w:rsidR="00D2182C" w:rsidRPr="00DD6894">
        <w:rPr>
          <w:rFonts w:ascii="Arial" w:hAnsi="Arial" w:cs="Arial"/>
          <w:sz w:val="24"/>
          <w:szCs w:val="24"/>
        </w:rPr>
        <w:t xml:space="preserve"> </w:t>
      </w:r>
    </w:p>
    <w:p w:rsidR="00D2182C" w:rsidRPr="00DD6894" w:rsidRDefault="00985D03"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 </w:t>
      </w:r>
      <w:r w:rsidR="002D190A" w:rsidRPr="00DD6894">
        <w:rPr>
          <w:rFonts w:ascii="Arial" w:hAnsi="Arial" w:cs="Arial"/>
          <w:sz w:val="24"/>
          <w:szCs w:val="24"/>
        </w:rPr>
        <w:t>P</w:t>
      </w:r>
      <w:r w:rsidRPr="00DD6894">
        <w:rPr>
          <w:rFonts w:ascii="Arial" w:hAnsi="Arial" w:cs="Arial"/>
          <w:sz w:val="24"/>
          <w:szCs w:val="24"/>
        </w:rPr>
        <w:t>or via das normas e suas aplicações</w:t>
      </w:r>
      <w:r w:rsidR="005E2123">
        <w:rPr>
          <w:rFonts w:ascii="Arial" w:hAnsi="Arial" w:cs="Arial"/>
          <w:sz w:val="24"/>
          <w:szCs w:val="24"/>
        </w:rPr>
        <w:t>,</w:t>
      </w:r>
      <w:r w:rsidR="002D190A" w:rsidRPr="00DD6894">
        <w:rPr>
          <w:rFonts w:ascii="Arial" w:hAnsi="Arial" w:cs="Arial"/>
          <w:sz w:val="24"/>
          <w:szCs w:val="24"/>
        </w:rPr>
        <w:t xml:space="preserve"> é</w:t>
      </w:r>
      <w:r w:rsidRPr="00DD6894">
        <w:rPr>
          <w:rFonts w:ascii="Arial" w:hAnsi="Arial" w:cs="Arial"/>
          <w:sz w:val="24"/>
          <w:szCs w:val="24"/>
        </w:rPr>
        <w:t xml:space="preserve"> que as definições criminais passam a agir em desfavor de uma população criminosa selecionada nos </w:t>
      </w:r>
      <w:r w:rsidRPr="00B3379D">
        <w:rPr>
          <w:rFonts w:ascii="Arial" w:hAnsi="Arial" w:cs="Arial"/>
          <w:i/>
          <w:sz w:val="24"/>
          <w:szCs w:val="24"/>
        </w:rPr>
        <w:t xml:space="preserve">“setores socialmente mais débeis do </w:t>
      </w:r>
      <w:r w:rsidR="002D190A" w:rsidRPr="00B3379D">
        <w:rPr>
          <w:rFonts w:ascii="Arial" w:hAnsi="Arial" w:cs="Arial"/>
          <w:i/>
          <w:sz w:val="24"/>
          <w:szCs w:val="24"/>
        </w:rPr>
        <w:t>proletariado</w:t>
      </w:r>
      <w:r w:rsidR="00E5005D" w:rsidRPr="00B3379D">
        <w:rPr>
          <w:rFonts w:ascii="Arial" w:hAnsi="Arial" w:cs="Arial"/>
          <w:i/>
          <w:sz w:val="24"/>
          <w:szCs w:val="24"/>
        </w:rPr>
        <w:t>,”</w:t>
      </w:r>
      <w:r w:rsidRPr="00B3379D">
        <w:rPr>
          <w:rStyle w:val="Refdenotaderodap"/>
          <w:rFonts w:ascii="Arial" w:hAnsi="Arial" w:cs="Arial"/>
          <w:i/>
          <w:sz w:val="24"/>
          <w:szCs w:val="24"/>
        </w:rPr>
        <w:footnoteReference w:id="100"/>
      </w:r>
      <w:r w:rsidRPr="00B3379D">
        <w:rPr>
          <w:rFonts w:ascii="Arial" w:hAnsi="Arial" w:cs="Arial"/>
          <w:i/>
          <w:sz w:val="24"/>
          <w:szCs w:val="24"/>
        </w:rPr>
        <w:t xml:space="preserve"> </w:t>
      </w:r>
      <w:r w:rsidRPr="00DD6894">
        <w:rPr>
          <w:rFonts w:ascii="Arial" w:hAnsi="Arial" w:cs="Arial"/>
          <w:sz w:val="24"/>
          <w:szCs w:val="24"/>
        </w:rPr>
        <w:t xml:space="preserve">numa reprodução das relações sociais entre os grupos estabelecidos e </w:t>
      </w:r>
      <w:r w:rsidRPr="00DD6894">
        <w:rPr>
          <w:rFonts w:ascii="Arial" w:hAnsi="Arial" w:cs="Arial"/>
          <w:i/>
          <w:sz w:val="24"/>
          <w:szCs w:val="24"/>
        </w:rPr>
        <w:t>outsiders</w:t>
      </w:r>
      <w:r w:rsidRPr="00DD6894">
        <w:rPr>
          <w:rFonts w:ascii="Arial" w:hAnsi="Arial" w:cs="Arial"/>
          <w:sz w:val="24"/>
          <w:szCs w:val="24"/>
        </w:rPr>
        <w:t xml:space="preserve">. </w:t>
      </w:r>
    </w:p>
    <w:p w:rsidR="009E7315" w:rsidRPr="00DD6894" w:rsidRDefault="00985D03" w:rsidP="00304D0F">
      <w:pPr>
        <w:spacing w:after="0" w:line="360" w:lineRule="auto"/>
        <w:ind w:firstLine="851"/>
        <w:jc w:val="both"/>
        <w:rPr>
          <w:rFonts w:ascii="Arial" w:hAnsi="Arial" w:cs="Arial"/>
          <w:sz w:val="24"/>
          <w:szCs w:val="24"/>
        </w:rPr>
      </w:pPr>
      <w:r w:rsidRPr="00DD6894">
        <w:rPr>
          <w:rFonts w:ascii="Arial" w:hAnsi="Arial" w:cs="Arial"/>
          <w:sz w:val="24"/>
          <w:szCs w:val="24"/>
        </w:rPr>
        <w:t>Sendo o homem “</w:t>
      </w:r>
      <w:r w:rsidRPr="00B3379D">
        <w:rPr>
          <w:rFonts w:ascii="Arial" w:hAnsi="Arial" w:cs="Arial"/>
          <w:i/>
          <w:sz w:val="24"/>
          <w:szCs w:val="24"/>
        </w:rPr>
        <w:t>um ser social</w:t>
      </w:r>
      <w:r w:rsidRPr="00DD6894">
        <w:rPr>
          <w:rFonts w:ascii="Arial" w:hAnsi="Arial" w:cs="Arial"/>
          <w:sz w:val="24"/>
          <w:szCs w:val="24"/>
        </w:rPr>
        <w:t>”</w:t>
      </w:r>
      <w:r w:rsidR="009E7315" w:rsidRPr="00DD6894">
        <w:rPr>
          <w:rStyle w:val="Refdenotaderodap"/>
          <w:rFonts w:ascii="Arial" w:hAnsi="Arial" w:cs="Arial"/>
          <w:sz w:val="24"/>
          <w:szCs w:val="24"/>
        </w:rPr>
        <w:footnoteReference w:id="101"/>
      </w:r>
      <w:r w:rsidRPr="00DD6894">
        <w:rPr>
          <w:rFonts w:ascii="Arial" w:hAnsi="Arial" w:cs="Arial"/>
          <w:sz w:val="24"/>
          <w:szCs w:val="24"/>
        </w:rPr>
        <w:t xml:space="preserve">, é comum a associação com seus iguais numa relação de coletividade, apresentando a sua identidade </w:t>
      </w:r>
      <w:r w:rsidR="00DB26E8" w:rsidRPr="00DD6894">
        <w:rPr>
          <w:rFonts w:ascii="Arial" w:hAnsi="Arial" w:cs="Arial"/>
          <w:sz w:val="24"/>
          <w:szCs w:val="24"/>
        </w:rPr>
        <w:t>perante o</w:t>
      </w:r>
      <w:r w:rsidRPr="00DD6894">
        <w:rPr>
          <w:rFonts w:ascii="Arial" w:hAnsi="Arial" w:cs="Arial"/>
          <w:sz w:val="24"/>
          <w:szCs w:val="24"/>
        </w:rPr>
        <w:t xml:space="preserve"> grupo do qual faz parte. </w:t>
      </w:r>
      <w:r w:rsidR="009E7315" w:rsidRPr="00DD6894">
        <w:rPr>
          <w:rFonts w:ascii="Arial" w:hAnsi="Arial" w:cs="Arial"/>
          <w:sz w:val="24"/>
          <w:szCs w:val="24"/>
        </w:rPr>
        <w:t>Ainda assim, nem Aristóteles conseguiu solucionar ou obter explicação que justificasse de fato a existência dos pensadores de seu tempo</w:t>
      </w:r>
      <w:r w:rsidR="005E2123">
        <w:rPr>
          <w:rFonts w:ascii="Arial" w:hAnsi="Arial" w:cs="Arial"/>
          <w:sz w:val="24"/>
          <w:szCs w:val="24"/>
        </w:rPr>
        <w:t>,</w:t>
      </w:r>
      <w:r w:rsidR="009E7315" w:rsidRPr="00DD6894">
        <w:rPr>
          <w:rFonts w:ascii="Arial" w:hAnsi="Arial" w:cs="Arial"/>
          <w:sz w:val="24"/>
          <w:szCs w:val="24"/>
        </w:rPr>
        <w:t xml:space="preserve"> não fosse a presença dos escravos, que realizavam as mais diversas tarefas, função essa idealizada pelas diferenças e desigualdades entre os homens.</w:t>
      </w:r>
    </w:p>
    <w:p w:rsidR="00A2415F" w:rsidRPr="00DD6894" w:rsidRDefault="00CB4A1A" w:rsidP="00C023B9">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rPr>
        <w:t>DURKHEIM</w:t>
      </w:r>
      <w:r w:rsidR="00985D03" w:rsidRPr="00DD6894">
        <w:rPr>
          <w:rFonts w:ascii="Arial" w:hAnsi="Arial" w:cs="Arial"/>
          <w:sz w:val="24"/>
          <w:szCs w:val="24"/>
        </w:rPr>
        <w:t xml:space="preserve"> define o fato social como </w:t>
      </w:r>
      <w:r w:rsidR="004D440E" w:rsidRPr="00B3379D">
        <w:rPr>
          <w:rFonts w:ascii="Arial" w:hAnsi="Arial" w:cs="Arial"/>
          <w:i/>
          <w:sz w:val="24"/>
          <w:szCs w:val="24"/>
          <w:shd w:val="clear" w:color="auto" w:fill="FFFFFF"/>
        </w:rPr>
        <w:t xml:space="preserve">“toda a maneira de fazer, fixada ou não, suscetível de exercer sobre o indivíduo uma coerção exterior; toda maneira de fazer que é geral numa sociedade dada e, ao mesmo tempo, possui uma existência própria, </w:t>
      </w:r>
      <w:r w:rsidR="00E5005D" w:rsidRPr="00B3379D">
        <w:rPr>
          <w:rFonts w:ascii="Arial" w:hAnsi="Arial" w:cs="Arial"/>
          <w:i/>
          <w:sz w:val="24"/>
          <w:szCs w:val="24"/>
          <w:shd w:val="clear" w:color="auto" w:fill="FFFFFF"/>
        </w:rPr>
        <w:t>independentemente</w:t>
      </w:r>
      <w:r w:rsidR="004D440E" w:rsidRPr="00B3379D">
        <w:rPr>
          <w:rFonts w:ascii="Arial" w:hAnsi="Arial" w:cs="Arial"/>
          <w:i/>
          <w:sz w:val="24"/>
          <w:szCs w:val="24"/>
          <w:shd w:val="clear" w:color="auto" w:fill="FFFFFF"/>
        </w:rPr>
        <w:t xml:space="preserve"> de suas manifestações individuais”</w:t>
      </w:r>
      <w:r w:rsidR="002D190A" w:rsidRPr="00DD6894">
        <w:rPr>
          <w:rFonts w:ascii="Arial" w:hAnsi="Arial" w:cs="Arial"/>
          <w:sz w:val="24"/>
          <w:szCs w:val="24"/>
          <w:shd w:val="clear" w:color="auto" w:fill="FFFFFF"/>
        </w:rPr>
        <w:t>.</w:t>
      </w:r>
      <w:r w:rsidR="004D440E" w:rsidRPr="00DD6894">
        <w:rPr>
          <w:rStyle w:val="Refdenotaderodap"/>
          <w:rFonts w:ascii="Arial" w:hAnsi="Arial" w:cs="Arial"/>
          <w:sz w:val="24"/>
          <w:szCs w:val="24"/>
          <w:shd w:val="clear" w:color="auto" w:fill="FFFFFF"/>
        </w:rPr>
        <w:footnoteReference w:id="102"/>
      </w:r>
      <w:r w:rsidR="00C023B9" w:rsidRPr="00DD6894">
        <w:rPr>
          <w:rFonts w:ascii="Arial" w:hAnsi="Arial" w:cs="Arial"/>
          <w:sz w:val="24"/>
          <w:szCs w:val="24"/>
          <w:shd w:val="clear" w:color="auto" w:fill="FFFFFF"/>
        </w:rPr>
        <w:t xml:space="preserve"> </w:t>
      </w:r>
      <w:r w:rsidR="002D190A" w:rsidRPr="00DD6894">
        <w:rPr>
          <w:rFonts w:ascii="Arial" w:hAnsi="Arial" w:cs="Arial"/>
          <w:sz w:val="24"/>
          <w:szCs w:val="24"/>
          <w:shd w:val="clear" w:color="auto" w:fill="FFFFFF"/>
        </w:rPr>
        <w:t xml:space="preserve">A </w:t>
      </w:r>
      <w:r w:rsidR="006A1B81" w:rsidRPr="00DD6894">
        <w:rPr>
          <w:rFonts w:ascii="Arial" w:hAnsi="Arial" w:cs="Arial"/>
          <w:sz w:val="24"/>
          <w:szCs w:val="24"/>
          <w:shd w:val="clear" w:color="auto" w:fill="FFFFFF"/>
        </w:rPr>
        <w:t>partir deste ponto</w:t>
      </w:r>
      <w:r w:rsidR="005E2123">
        <w:rPr>
          <w:rFonts w:ascii="Arial" w:hAnsi="Arial" w:cs="Arial"/>
          <w:sz w:val="24"/>
          <w:szCs w:val="24"/>
          <w:shd w:val="clear" w:color="auto" w:fill="FFFFFF"/>
        </w:rPr>
        <w:t>,</w:t>
      </w:r>
      <w:r w:rsidR="006A1B81" w:rsidRPr="00DD6894">
        <w:rPr>
          <w:rFonts w:ascii="Arial" w:hAnsi="Arial" w:cs="Arial"/>
          <w:sz w:val="24"/>
          <w:szCs w:val="24"/>
          <w:shd w:val="clear" w:color="auto" w:fill="FFFFFF"/>
        </w:rPr>
        <w:t xml:space="preserve"> BECKER estipula ser inerente aos grupos a criação de regras sociais que moldam</w:t>
      </w:r>
      <w:r w:rsidR="002D190A" w:rsidRPr="00DD6894">
        <w:rPr>
          <w:rFonts w:ascii="Arial" w:hAnsi="Arial" w:cs="Arial"/>
          <w:sz w:val="24"/>
          <w:szCs w:val="24"/>
          <w:shd w:val="clear" w:color="auto" w:fill="FFFFFF"/>
        </w:rPr>
        <w:t xml:space="preserve"> as</w:t>
      </w:r>
      <w:r w:rsidR="006A1B81" w:rsidRPr="00DD6894">
        <w:rPr>
          <w:rFonts w:ascii="Arial" w:hAnsi="Arial" w:cs="Arial"/>
          <w:sz w:val="24"/>
          <w:szCs w:val="24"/>
          <w:shd w:val="clear" w:color="auto" w:fill="FFFFFF"/>
        </w:rPr>
        <w:t xml:space="preserve"> suas características, devendo ser seguidas p</w:t>
      </w:r>
      <w:r w:rsidR="005E2123">
        <w:rPr>
          <w:rFonts w:ascii="Arial" w:hAnsi="Arial" w:cs="Arial"/>
          <w:sz w:val="24"/>
          <w:szCs w:val="24"/>
          <w:shd w:val="clear" w:color="auto" w:fill="FFFFFF"/>
        </w:rPr>
        <w:t>or</w:t>
      </w:r>
      <w:r w:rsidR="006A1B81" w:rsidRPr="00DD6894">
        <w:rPr>
          <w:rFonts w:ascii="Arial" w:hAnsi="Arial" w:cs="Arial"/>
          <w:sz w:val="24"/>
          <w:szCs w:val="24"/>
          <w:shd w:val="clear" w:color="auto" w:fill="FFFFFF"/>
        </w:rPr>
        <w:t xml:space="preserve"> seus iguais, d</w:t>
      </w:r>
      <w:r w:rsidR="00485099">
        <w:rPr>
          <w:rFonts w:ascii="Arial" w:hAnsi="Arial" w:cs="Arial"/>
          <w:sz w:val="24"/>
          <w:szCs w:val="24"/>
          <w:shd w:val="clear" w:color="auto" w:fill="FFFFFF"/>
        </w:rPr>
        <w:t xml:space="preserve">eterminando </w:t>
      </w:r>
      <w:r w:rsidR="006A1B81" w:rsidRPr="00DD6894">
        <w:rPr>
          <w:rFonts w:ascii="Arial" w:hAnsi="Arial" w:cs="Arial"/>
          <w:sz w:val="24"/>
          <w:szCs w:val="24"/>
          <w:shd w:val="clear" w:color="auto" w:fill="FFFFFF"/>
        </w:rPr>
        <w:t xml:space="preserve">o </w:t>
      </w:r>
      <w:r w:rsidR="003874F6" w:rsidRPr="00DD6894">
        <w:rPr>
          <w:rFonts w:ascii="Arial" w:hAnsi="Arial" w:cs="Arial"/>
          <w:sz w:val="24"/>
          <w:szCs w:val="24"/>
          <w:shd w:val="clear" w:color="auto" w:fill="FFFFFF"/>
        </w:rPr>
        <w:t xml:space="preserve">certo e demonstrando o errado quando </w:t>
      </w:r>
      <w:r w:rsidR="003874F6" w:rsidRPr="00B3379D">
        <w:rPr>
          <w:rFonts w:ascii="Arial" w:hAnsi="Arial" w:cs="Arial"/>
          <w:i/>
          <w:sz w:val="24"/>
          <w:szCs w:val="24"/>
          <w:shd w:val="clear" w:color="auto" w:fill="FFFFFF"/>
        </w:rPr>
        <w:t>“r</w:t>
      </w:r>
      <w:r w:rsidR="006A1B81" w:rsidRPr="00B3379D">
        <w:rPr>
          <w:rFonts w:ascii="Arial" w:hAnsi="Arial" w:cs="Arial"/>
          <w:i/>
          <w:sz w:val="24"/>
          <w:szCs w:val="24"/>
          <w:shd w:val="clear" w:color="auto" w:fill="FFFFFF"/>
        </w:rPr>
        <w:t>egras sociais definem situações e tipos de comportamento a elas apropriados</w:t>
      </w:r>
      <w:r w:rsidR="003874F6" w:rsidRPr="00DD6894">
        <w:rPr>
          <w:rFonts w:ascii="Arial" w:hAnsi="Arial" w:cs="Arial"/>
          <w:sz w:val="24"/>
          <w:szCs w:val="24"/>
          <w:shd w:val="clear" w:color="auto" w:fill="FFFFFF"/>
        </w:rPr>
        <w:t>”</w:t>
      </w:r>
      <w:r w:rsidR="006A1B81" w:rsidRPr="00DD6894">
        <w:rPr>
          <w:rFonts w:ascii="Arial" w:hAnsi="Arial" w:cs="Arial"/>
          <w:sz w:val="24"/>
          <w:szCs w:val="24"/>
          <w:shd w:val="clear" w:color="auto" w:fill="FFFFFF"/>
        </w:rPr>
        <w:t xml:space="preserve">, </w:t>
      </w:r>
      <w:r w:rsidR="003874F6" w:rsidRPr="00DD6894">
        <w:rPr>
          <w:rFonts w:ascii="Arial" w:hAnsi="Arial" w:cs="Arial"/>
          <w:sz w:val="24"/>
          <w:szCs w:val="24"/>
          <w:shd w:val="clear" w:color="auto" w:fill="FFFFFF"/>
        </w:rPr>
        <w:t xml:space="preserve">ao moldar e especificar situações e </w:t>
      </w:r>
      <w:r w:rsidR="003874F6" w:rsidRPr="00B3379D">
        <w:rPr>
          <w:rFonts w:ascii="Arial" w:hAnsi="Arial" w:cs="Arial"/>
          <w:i/>
          <w:sz w:val="24"/>
          <w:szCs w:val="24"/>
          <w:shd w:val="clear" w:color="auto" w:fill="FFFFFF"/>
        </w:rPr>
        <w:t>“</w:t>
      </w:r>
      <w:r w:rsidR="006A1B81" w:rsidRPr="00B3379D">
        <w:rPr>
          <w:rFonts w:ascii="Arial" w:hAnsi="Arial" w:cs="Arial"/>
          <w:i/>
          <w:sz w:val="24"/>
          <w:szCs w:val="24"/>
          <w:shd w:val="clear" w:color="auto" w:fill="FFFFFF"/>
        </w:rPr>
        <w:t>ações como “certas” e proibindo outras como “erradas”</w:t>
      </w:r>
      <w:r w:rsidR="00DB26E8" w:rsidRPr="00B3379D">
        <w:rPr>
          <w:rFonts w:ascii="Arial" w:hAnsi="Arial" w:cs="Arial"/>
          <w:i/>
          <w:sz w:val="24"/>
          <w:szCs w:val="24"/>
          <w:shd w:val="clear" w:color="auto" w:fill="FFFFFF"/>
        </w:rPr>
        <w:t>”</w:t>
      </w:r>
      <w:r w:rsidR="006A1B81" w:rsidRPr="00B3379D">
        <w:rPr>
          <w:rFonts w:ascii="Arial" w:hAnsi="Arial" w:cs="Arial"/>
          <w:i/>
          <w:sz w:val="24"/>
          <w:szCs w:val="24"/>
          <w:shd w:val="clear" w:color="auto" w:fill="FFFFFF"/>
        </w:rPr>
        <w:t>.</w:t>
      </w:r>
      <w:r w:rsidR="006A1B81" w:rsidRPr="00B3379D">
        <w:rPr>
          <w:rStyle w:val="Refdenotaderodap"/>
          <w:rFonts w:ascii="Arial" w:hAnsi="Arial" w:cs="Arial"/>
          <w:i/>
          <w:sz w:val="24"/>
          <w:szCs w:val="24"/>
          <w:shd w:val="clear" w:color="auto" w:fill="FFFFFF"/>
        </w:rPr>
        <w:footnoteReference w:id="103"/>
      </w:r>
      <w:r w:rsidR="006A1B81" w:rsidRPr="00DD6894">
        <w:rPr>
          <w:rFonts w:ascii="Arial" w:hAnsi="Arial" w:cs="Arial"/>
          <w:sz w:val="24"/>
          <w:szCs w:val="24"/>
          <w:shd w:val="clear" w:color="auto" w:fill="FFFFFF"/>
        </w:rPr>
        <w:t xml:space="preserve"> </w:t>
      </w:r>
    </w:p>
    <w:p w:rsidR="002D190A" w:rsidRPr="00DD6894" w:rsidRDefault="00B72451" w:rsidP="00304D0F">
      <w:pPr>
        <w:spacing w:after="0" w:line="360" w:lineRule="auto"/>
        <w:ind w:firstLine="851"/>
        <w:jc w:val="both"/>
        <w:rPr>
          <w:rFonts w:ascii="Arial" w:hAnsi="Arial" w:cs="Arial"/>
          <w:sz w:val="24"/>
          <w:szCs w:val="24"/>
        </w:rPr>
      </w:pPr>
      <w:r w:rsidRPr="00DD6894">
        <w:rPr>
          <w:rFonts w:ascii="Arial" w:hAnsi="Arial" w:cs="Arial"/>
          <w:sz w:val="24"/>
          <w:szCs w:val="24"/>
        </w:rPr>
        <w:t>É após o desvio primário e a</w:t>
      </w:r>
      <w:r w:rsidR="00FB1730" w:rsidRPr="00DD6894">
        <w:rPr>
          <w:rFonts w:ascii="Arial" w:hAnsi="Arial" w:cs="Arial"/>
          <w:sz w:val="24"/>
          <w:szCs w:val="24"/>
        </w:rPr>
        <w:t xml:space="preserve"> </w:t>
      </w:r>
      <w:r w:rsidR="004337ED" w:rsidRPr="00DD6894">
        <w:rPr>
          <w:rFonts w:ascii="Arial" w:hAnsi="Arial" w:cs="Arial"/>
          <w:sz w:val="24"/>
          <w:szCs w:val="24"/>
        </w:rPr>
        <w:t>primeira inserção dos dados da pessoa que se inicia o processo de marcação dos controles sociais, que LEMERT de</w:t>
      </w:r>
      <w:r w:rsidR="005E2123">
        <w:rPr>
          <w:rFonts w:ascii="Arial" w:hAnsi="Arial" w:cs="Arial"/>
          <w:sz w:val="24"/>
          <w:szCs w:val="24"/>
        </w:rPr>
        <w:t>monstra</w:t>
      </w:r>
      <w:r w:rsidR="004337ED" w:rsidRPr="00DD6894">
        <w:rPr>
          <w:rFonts w:ascii="Arial" w:hAnsi="Arial" w:cs="Arial"/>
          <w:sz w:val="24"/>
          <w:szCs w:val="24"/>
        </w:rPr>
        <w:t xml:space="preserve"> ter sido causado por qualquer necessidade no âmbito pessoal, ou mesmo para BECKER, pela diferenciação que distingue o d</w:t>
      </w:r>
      <w:r w:rsidR="00DB26E8" w:rsidRPr="00DD6894">
        <w:rPr>
          <w:rFonts w:ascii="Arial" w:hAnsi="Arial" w:cs="Arial"/>
          <w:sz w:val="24"/>
          <w:szCs w:val="24"/>
        </w:rPr>
        <w:t>ivergente</w:t>
      </w:r>
      <w:r w:rsidR="004337ED" w:rsidRPr="00DD6894">
        <w:rPr>
          <w:rFonts w:ascii="Arial" w:hAnsi="Arial" w:cs="Arial"/>
          <w:sz w:val="24"/>
          <w:szCs w:val="24"/>
        </w:rPr>
        <w:t xml:space="preserve"> ou </w:t>
      </w:r>
      <w:r w:rsidR="004337ED" w:rsidRPr="00CB4A1A">
        <w:rPr>
          <w:rFonts w:ascii="Arial" w:hAnsi="Arial" w:cs="Arial"/>
          <w:i/>
          <w:sz w:val="24"/>
          <w:szCs w:val="24"/>
        </w:rPr>
        <w:t>outsider</w:t>
      </w:r>
      <w:r w:rsidR="004337ED" w:rsidRPr="00DD6894">
        <w:rPr>
          <w:rFonts w:ascii="Arial" w:hAnsi="Arial" w:cs="Arial"/>
          <w:sz w:val="24"/>
          <w:szCs w:val="24"/>
        </w:rPr>
        <w:t xml:space="preserve"> dos estabelecidos, realizada pelo controle social formal. </w:t>
      </w:r>
    </w:p>
    <w:p w:rsidR="004D440E" w:rsidRDefault="004337ED" w:rsidP="00304D0F">
      <w:pPr>
        <w:spacing w:after="0" w:line="360" w:lineRule="auto"/>
        <w:ind w:firstLine="851"/>
        <w:jc w:val="both"/>
        <w:rPr>
          <w:rFonts w:ascii="Arial" w:hAnsi="Arial" w:cs="Arial"/>
          <w:sz w:val="24"/>
          <w:szCs w:val="24"/>
        </w:rPr>
      </w:pPr>
      <w:r w:rsidRPr="00DD6894">
        <w:rPr>
          <w:rFonts w:ascii="Arial" w:hAnsi="Arial" w:cs="Arial"/>
          <w:sz w:val="24"/>
          <w:szCs w:val="24"/>
        </w:rPr>
        <w:t>Numa segu</w:t>
      </w:r>
      <w:r w:rsidR="00DB26E8" w:rsidRPr="00DD6894">
        <w:rPr>
          <w:rFonts w:ascii="Arial" w:hAnsi="Arial" w:cs="Arial"/>
          <w:sz w:val="24"/>
          <w:szCs w:val="24"/>
        </w:rPr>
        <w:t>nda ação</w:t>
      </w:r>
      <w:r w:rsidR="005E2123">
        <w:rPr>
          <w:rFonts w:ascii="Arial" w:hAnsi="Arial" w:cs="Arial"/>
          <w:sz w:val="24"/>
          <w:szCs w:val="24"/>
        </w:rPr>
        <w:t>,</w:t>
      </w:r>
      <w:r w:rsidR="00DB26E8" w:rsidRPr="00DD6894">
        <w:rPr>
          <w:rFonts w:ascii="Arial" w:hAnsi="Arial" w:cs="Arial"/>
          <w:sz w:val="24"/>
          <w:szCs w:val="24"/>
        </w:rPr>
        <w:t xml:space="preserve"> há a inserção do indiví</w:t>
      </w:r>
      <w:r w:rsidRPr="00DD6894">
        <w:rPr>
          <w:rFonts w:ascii="Arial" w:hAnsi="Arial" w:cs="Arial"/>
          <w:sz w:val="24"/>
          <w:szCs w:val="24"/>
        </w:rPr>
        <w:t>duo no mundo criminoso</w:t>
      </w:r>
      <w:r w:rsidR="005E2123">
        <w:rPr>
          <w:rFonts w:ascii="Arial" w:hAnsi="Arial" w:cs="Arial"/>
          <w:sz w:val="24"/>
          <w:szCs w:val="24"/>
        </w:rPr>
        <w:t>,</w:t>
      </w:r>
      <w:r w:rsidRPr="00DD6894">
        <w:rPr>
          <w:rFonts w:ascii="Arial" w:hAnsi="Arial" w:cs="Arial"/>
          <w:sz w:val="24"/>
          <w:szCs w:val="24"/>
        </w:rPr>
        <w:t xml:space="preserve"> com o </w:t>
      </w:r>
      <w:r w:rsidR="00D4232A" w:rsidRPr="00DD6894">
        <w:rPr>
          <w:rFonts w:ascii="Arial" w:hAnsi="Arial" w:cs="Arial"/>
          <w:sz w:val="24"/>
          <w:szCs w:val="24"/>
        </w:rPr>
        <w:t>início</w:t>
      </w:r>
      <w:r w:rsidRPr="00DD6894">
        <w:rPr>
          <w:rFonts w:ascii="Arial" w:hAnsi="Arial" w:cs="Arial"/>
          <w:sz w:val="24"/>
          <w:szCs w:val="24"/>
        </w:rPr>
        <w:t xml:space="preserve"> da influência causada pela rotulação, muitas vezes pela designação de locais específicos para sua alocação prisional</w:t>
      </w:r>
      <w:r w:rsidR="005E2123">
        <w:rPr>
          <w:rFonts w:ascii="Arial" w:hAnsi="Arial" w:cs="Arial"/>
          <w:sz w:val="24"/>
          <w:szCs w:val="24"/>
        </w:rPr>
        <w:t>,</w:t>
      </w:r>
      <w:r w:rsidRPr="00DD6894">
        <w:rPr>
          <w:rFonts w:ascii="Arial" w:hAnsi="Arial" w:cs="Arial"/>
          <w:sz w:val="24"/>
          <w:szCs w:val="24"/>
        </w:rPr>
        <w:t xml:space="preserve"> onde inicia sua carreira irremediável constituindo o </w:t>
      </w:r>
      <w:r w:rsidRPr="00DD6894">
        <w:rPr>
          <w:rFonts w:ascii="Arial" w:hAnsi="Arial" w:cs="Arial"/>
          <w:i/>
          <w:sz w:val="24"/>
          <w:szCs w:val="24"/>
        </w:rPr>
        <w:t>status</w:t>
      </w:r>
      <w:r w:rsidRPr="00DD6894">
        <w:rPr>
          <w:rStyle w:val="Refdenotaderodap"/>
          <w:rFonts w:ascii="Arial" w:hAnsi="Arial" w:cs="Arial"/>
          <w:sz w:val="24"/>
          <w:szCs w:val="24"/>
        </w:rPr>
        <w:footnoteReference w:id="104"/>
      </w:r>
      <w:r w:rsidRPr="00DD6894">
        <w:rPr>
          <w:rFonts w:ascii="Arial" w:hAnsi="Arial" w:cs="Arial"/>
          <w:sz w:val="24"/>
          <w:szCs w:val="24"/>
        </w:rPr>
        <w:t xml:space="preserve"> desviante.</w:t>
      </w:r>
    </w:p>
    <w:p w:rsidR="005E2123" w:rsidRPr="00DD6894" w:rsidRDefault="005E2123" w:rsidP="00304D0F">
      <w:pPr>
        <w:spacing w:after="0" w:line="360" w:lineRule="auto"/>
        <w:ind w:firstLine="851"/>
        <w:jc w:val="both"/>
        <w:rPr>
          <w:rFonts w:ascii="Arial" w:hAnsi="Arial" w:cs="Arial"/>
          <w:sz w:val="24"/>
          <w:szCs w:val="24"/>
          <w:shd w:val="clear" w:color="auto" w:fill="FFFFFF"/>
        </w:rPr>
      </w:pPr>
    </w:p>
    <w:p w:rsidR="002D190A" w:rsidRPr="00DD6894" w:rsidRDefault="004432B5" w:rsidP="00806A2B">
      <w:pPr>
        <w:spacing w:after="0" w:line="360" w:lineRule="auto"/>
        <w:ind w:firstLine="851"/>
        <w:jc w:val="both"/>
        <w:rPr>
          <w:rFonts w:ascii="Arial" w:hAnsi="Arial" w:cs="Arial"/>
          <w:sz w:val="24"/>
          <w:szCs w:val="24"/>
        </w:rPr>
      </w:pPr>
      <w:r w:rsidRPr="00DD6894">
        <w:rPr>
          <w:rFonts w:ascii="Arial" w:hAnsi="Arial" w:cs="Arial"/>
          <w:sz w:val="24"/>
          <w:szCs w:val="24"/>
        </w:rPr>
        <w:t xml:space="preserve">Para </w:t>
      </w:r>
      <w:r w:rsidR="00A2415F" w:rsidRPr="00DD6894">
        <w:rPr>
          <w:rFonts w:ascii="Arial" w:hAnsi="Arial" w:cs="Arial"/>
          <w:sz w:val="24"/>
          <w:szCs w:val="24"/>
        </w:rPr>
        <w:t>BARATTA</w:t>
      </w:r>
      <w:r w:rsidRPr="00DD6894">
        <w:rPr>
          <w:rFonts w:ascii="Arial" w:hAnsi="Arial" w:cs="Arial"/>
          <w:sz w:val="24"/>
          <w:szCs w:val="24"/>
        </w:rPr>
        <w:t>, o sistema escolar funciona como o primeiro segmento utilizado para a segregação e marginalização nas sociedades, descriminando dois grupos: os “maus” alunos definidos por jovens pertencentes às minorias e os “bons” alunos, aqueles que fazem parte do grupo estabelecido e não estigmatizado.</w:t>
      </w:r>
      <w:r w:rsidRPr="00DD6894">
        <w:rPr>
          <w:rStyle w:val="Refdenotaderodap"/>
          <w:rFonts w:ascii="Arial" w:hAnsi="Arial" w:cs="Arial"/>
          <w:sz w:val="24"/>
          <w:szCs w:val="24"/>
        </w:rPr>
        <w:footnoteReference w:id="105"/>
      </w:r>
      <w:r w:rsidR="00A2415F" w:rsidRPr="00DD6894">
        <w:rPr>
          <w:rFonts w:ascii="Arial" w:hAnsi="Arial" w:cs="Arial"/>
          <w:sz w:val="24"/>
          <w:szCs w:val="24"/>
        </w:rPr>
        <w:t xml:space="preserve"> </w:t>
      </w:r>
      <w:r w:rsidRPr="00DD6894">
        <w:rPr>
          <w:rFonts w:ascii="Arial" w:hAnsi="Arial" w:cs="Arial"/>
          <w:sz w:val="24"/>
          <w:szCs w:val="24"/>
        </w:rPr>
        <w:t>A</w:t>
      </w:r>
      <w:r w:rsidR="00A2415F" w:rsidRPr="00DD6894">
        <w:rPr>
          <w:rFonts w:ascii="Arial" w:hAnsi="Arial" w:cs="Arial"/>
          <w:sz w:val="24"/>
          <w:szCs w:val="24"/>
        </w:rPr>
        <w:t xml:space="preserve">firma a escola </w:t>
      </w:r>
      <w:r w:rsidRPr="00DD6894">
        <w:rPr>
          <w:rFonts w:ascii="Arial" w:hAnsi="Arial" w:cs="Arial"/>
          <w:sz w:val="24"/>
          <w:szCs w:val="24"/>
        </w:rPr>
        <w:t>como</w:t>
      </w:r>
      <w:r w:rsidR="00A2415F" w:rsidRPr="00DD6894">
        <w:rPr>
          <w:rFonts w:ascii="Arial" w:hAnsi="Arial" w:cs="Arial"/>
          <w:sz w:val="24"/>
          <w:szCs w:val="24"/>
        </w:rPr>
        <w:t xml:space="preserve"> </w:t>
      </w:r>
      <w:r w:rsidRPr="00DD6894">
        <w:rPr>
          <w:rFonts w:ascii="Arial" w:hAnsi="Arial" w:cs="Arial"/>
          <w:sz w:val="24"/>
          <w:szCs w:val="24"/>
        </w:rPr>
        <w:t xml:space="preserve">aparato </w:t>
      </w:r>
      <w:r w:rsidR="00A2415F" w:rsidRPr="00DD6894">
        <w:rPr>
          <w:rFonts w:ascii="Arial" w:hAnsi="Arial" w:cs="Arial"/>
          <w:sz w:val="24"/>
          <w:szCs w:val="24"/>
        </w:rPr>
        <w:t>segrega</w:t>
      </w:r>
      <w:r w:rsidRPr="00DD6894">
        <w:rPr>
          <w:rFonts w:ascii="Arial" w:hAnsi="Arial" w:cs="Arial"/>
          <w:sz w:val="24"/>
          <w:szCs w:val="24"/>
        </w:rPr>
        <w:t>dor</w:t>
      </w:r>
      <w:r w:rsidR="00A2415F" w:rsidRPr="00DD6894">
        <w:rPr>
          <w:rFonts w:ascii="Arial" w:hAnsi="Arial" w:cs="Arial"/>
          <w:sz w:val="24"/>
          <w:szCs w:val="24"/>
        </w:rPr>
        <w:t xml:space="preserve"> e rotula</w:t>
      </w:r>
      <w:r w:rsidRPr="00DD6894">
        <w:rPr>
          <w:rFonts w:ascii="Arial" w:hAnsi="Arial" w:cs="Arial"/>
          <w:sz w:val="24"/>
          <w:szCs w:val="24"/>
        </w:rPr>
        <w:t>dor</w:t>
      </w:r>
      <w:r w:rsidR="00A2415F" w:rsidRPr="00DD6894">
        <w:rPr>
          <w:rFonts w:ascii="Arial" w:hAnsi="Arial" w:cs="Arial"/>
          <w:sz w:val="24"/>
          <w:szCs w:val="24"/>
        </w:rPr>
        <w:t xml:space="preserve"> </w:t>
      </w:r>
      <w:r w:rsidR="00CB4A1A">
        <w:rPr>
          <w:rFonts w:ascii="Arial" w:hAnsi="Arial" w:cs="Arial"/>
          <w:sz w:val="24"/>
          <w:szCs w:val="24"/>
        </w:rPr>
        <w:t>d</w:t>
      </w:r>
      <w:r w:rsidR="00A2415F" w:rsidRPr="00DD6894">
        <w:rPr>
          <w:rFonts w:ascii="Arial" w:hAnsi="Arial" w:cs="Arial"/>
          <w:sz w:val="24"/>
          <w:szCs w:val="24"/>
        </w:rPr>
        <w:t>o aluno</w:t>
      </w:r>
      <w:r w:rsidR="005E2123">
        <w:rPr>
          <w:rFonts w:ascii="Arial" w:hAnsi="Arial" w:cs="Arial"/>
          <w:sz w:val="24"/>
          <w:szCs w:val="24"/>
        </w:rPr>
        <w:t>,</w:t>
      </w:r>
      <w:r w:rsidR="00A2415F" w:rsidRPr="00DD6894">
        <w:rPr>
          <w:rFonts w:ascii="Arial" w:hAnsi="Arial" w:cs="Arial"/>
          <w:sz w:val="24"/>
          <w:szCs w:val="24"/>
        </w:rPr>
        <w:t xml:space="preserve"> </w:t>
      </w:r>
      <w:r w:rsidR="00CB4A1A">
        <w:rPr>
          <w:rFonts w:ascii="Arial" w:hAnsi="Arial" w:cs="Arial"/>
          <w:sz w:val="24"/>
          <w:szCs w:val="24"/>
        </w:rPr>
        <w:t>observando</w:t>
      </w:r>
      <w:r w:rsidR="00A2415F" w:rsidRPr="00DD6894">
        <w:rPr>
          <w:rFonts w:ascii="Arial" w:hAnsi="Arial" w:cs="Arial"/>
          <w:sz w:val="24"/>
          <w:szCs w:val="24"/>
        </w:rPr>
        <w:t xml:space="preserve"> </w:t>
      </w:r>
      <w:r w:rsidR="009D7D14" w:rsidRPr="00DD6894">
        <w:rPr>
          <w:rFonts w:ascii="Arial" w:hAnsi="Arial" w:cs="Arial"/>
          <w:sz w:val="24"/>
          <w:szCs w:val="24"/>
        </w:rPr>
        <w:t>a “injustiça institucionalizada” das notas escolares</w:t>
      </w:r>
      <w:r w:rsidRPr="00DD6894">
        <w:rPr>
          <w:rFonts w:ascii="Arial" w:hAnsi="Arial" w:cs="Arial"/>
          <w:sz w:val="24"/>
          <w:szCs w:val="24"/>
        </w:rPr>
        <w:t xml:space="preserve"> que</w:t>
      </w:r>
      <w:r w:rsidR="009D7D14" w:rsidRPr="00DD6894">
        <w:rPr>
          <w:rFonts w:ascii="Arial" w:hAnsi="Arial" w:cs="Arial"/>
          <w:sz w:val="24"/>
          <w:szCs w:val="24"/>
        </w:rPr>
        <w:t xml:space="preserve"> demonstram a seletividade entre o “bom” e o “mau”</w:t>
      </w:r>
      <w:r w:rsidR="00A2415F" w:rsidRPr="00DD6894">
        <w:rPr>
          <w:rFonts w:ascii="Arial" w:hAnsi="Arial" w:cs="Arial"/>
          <w:sz w:val="24"/>
          <w:szCs w:val="24"/>
        </w:rPr>
        <w:t xml:space="preserve"> </w:t>
      </w:r>
      <w:r w:rsidR="00FE4E64" w:rsidRPr="00DD6894">
        <w:rPr>
          <w:rFonts w:ascii="Arial" w:hAnsi="Arial" w:cs="Arial"/>
          <w:sz w:val="24"/>
          <w:szCs w:val="24"/>
        </w:rPr>
        <w:t>estudante</w:t>
      </w:r>
      <w:r w:rsidR="009D7D14" w:rsidRPr="00DD6894">
        <w:rPr>
          <w:rFonts w:ascii="Arial" w:hAnsi="Arial" w:cs="Arial"/>
          <w:sz w:val="24"/>
          <w:szCs w:val="24"/>
        </w:rPr>
        <w:t xml:space="preserve">, considerando um mais que o outro. </w:t>
      </w:r>
    </w:p>
    <w:p w:rsidR="003A3BEA" w:rsidRDefault="009D7D14" w:rsidP="009C5A89">
      <w:pPr>
        <w:spacing w:after="0" w:line="360" w:lineRule="auto"/>
        <w:ind w:firstLine="851"/>
        <w:jc w:val="both"/>
        <w:rPr>
          <w:rFonts w:ascii="Arial" w:hAnsi="Arial" w:cs="Arial"/>
          <w:sz w:val="24"/>
          <w:szCs w:val="24"/>
        </w:rPr>
      </w:pPr>
      <w:r w:rsidRPr="00DD6894">
        <w:rPr>
          <w:rFonts w:ascii="Arial" w:hAnsi="Arial" w:cs="Arial"/>
          <w:sz w:val="24"/>
          <w:szCs w:val="24"/>
        </w:rPr>
        <w:t xml:space="preserve">Essa estima pelas notas mais altas em destaque revela o merecimento do </w:t>
      </w:r>
      <w:r w:rsidR="00485099">
        <w:rPr>
          <w:rFonts w:ascii="Arial" w:hAnsi="Arial" w:cs="Arial"/>
          <w:sz w:val="24"/>
          <w:szCs w:val="24"/>
        </w:rPr>
        <w:t>aluno</w:t>
      </w:r>
      <w:r w:rsidRPr="00DD6894">
        <w:rPr>
          <w:rFonts w:ascii="Arial" w:hAnsi="Arial" w:cs="Arial"/>
          <w:sz w:val="24"/>
          <w:szCs w:val="24"/>
        </w:rPr>
        <w:t xml:space="preserve"> não proveniente</w:t>
      </w:r>
      <w:r w:rsidR="004432B5" w:rsidRPr="00DD6894">
        <w:rPr>
          <w:rFonts w:ascii="Arial" w:hAnsi="Arial" w:cs="Arial"/>
          <w:sz w:val="24"/>
          <w:szCs w:val="24"/>
        </w:rPr>
        <w:t xml:space="preserve"> de</w:t>
      </w:r>
      <w:r w:rsidRPr="00DD6894">
        <w:rPr>
          <w:rFonts w:ascii="Arial" w:hAnsi="Arial" w:cs="Arial"/>
          <w:sz w:val="24"/>
          <w:szCs w:val="24"/>
        </w:rPr>
        <w:t xml:space="preserve"> grupos marginais e considerados </w:t>
      </w:r>
      <w:r w:rsidRPr="00DD6894">
        <w:rPr>
          <w:rFonts w:ascii="Arial" w:hAnsi="Arial" w:cs="Arial"/>
          <w:i/>
          <w:sz w:val="24"/>
          <w:szCs w:val="24"/>
        </w:rPr>
        <w:t>outsiders</w:t>
      </w:r>
      <w:r w:rsidR="00A2415F" w:rsidRPr="00DD6894">
        <w:rPr>
          <w:rFonts w:ascii="Arial" w:hAnsi="Arial" w:cs="Arial"/>
          <w:sz w:val="24"/>
          <w:szCs w:val="24"/>
        </w:rPr>
        <w:t xml:space="preserve">, </w:t>
      </w:r>
      <w:r w:rsidRPr="00DD6894">
        <w:rPr>
          <w:rFonts w:ascii="Arial" w:hAnsi="Arial" w:cs="Arial"/>
          <w:sz w:val="24"/>
          <w:szCs w:val="24"/>
        </w:rPr>
        <w:t>eivada de preconceitos e da mácula do estigma.</w:t>
      </w:r>
      <w:r w:rsidRPr="00DD6894">
        <w:rPr>
          <w:rStyle w:val="Refdenotaderodap"/>
          <w:rFonts w:ascii="Arial" w:hAnsi="Arial" w:cs="Arial"/>
          <w:sz w:val="24"/>
          <w:szCs w:val="24"/>
        </w:rPr>
        <w:footnoteReference w:id="106"/>
      </w:r>
      <w:r w:rsidRPr="00DD6894">
        <w:rPr>
          <w:rFonts w:ascii="Arial" w:hAnsi="Arial" w:cs="Arial"/>
          <w:sz w:val="24"/>
          <w:szCs w:val="24"/>
        </w:rPr>
        <w:t xml:space="preserve"> A formação da identidade social se inicia na escola em virtude da meritocracia</w:t>
      </w:r>
      <w:r w:rsidR="005E2123">
        <w:rPr>
          <w:rFonts w:ascii="Arial" w:hAnsi="Arial" w:cs="Arial"/>
          <w:sz w:val="24"/>
          <w:szCs w:val="24"/>
        </w:rPr>
        <w:t>,</w:t>
      </w:r>
      <w:r w:rsidRPr="00DD6894">
        <w:rPr>
          <w:rFonts w:ascii="Arial" w:hAnsi="Arial" w:cs="Arial"/>
          <w:sz w:val="24"/>
          <w:szCs w:val="24"/>
        </w:rPr>
        <w:t xml:space="preserve"> quando o mecanismo discriminatório é proposto ao analisar a consideração dos professores aos alunos </w:t>
      </w:r>
      <w:r w:rsidR="004432B5" w:rsidRPr="00DD6894">
        <w:rPr>
          <w:rFonts w:ascii="Arial" w:hAnsi="Arial" w:cs="Arial"/>
          <w:sz w:val="24"/>
          <w:szCs w:val="24"/>
        </w:rPr>
        <w:t>conceituados</w:t>
      </w:r>
      <w:r w:rsidRPr="00DD6894">
        <w:rPr>
          <w:rFonts w:ascii="Arial" w:hAnsi="Arial" w:cs="Arial"/>
          <w:sz w:val="24"/>
          <w:szCs w:val="24"/>
        </w:rPr>
        <w:t xml:space="preserve"> </w:t>
      </w:r>
      <w:r w:rsidR="004432B5" w:rsidRPr="00DD6894">
        <w:rPr>
          <w:rFonts w:ascii="Arial" w:hAnsi="Arial" w:cs="Arial"/>
          <w:sz w:val="24"/>
          <w:szCs w:val="24"/>
        </w:rPr>
        <w:t>“</w:t>
      </w:r>
      <w:r w:rsidRPr="00DD6894">
        <w:rPr>
          <w:rFonts w:ascii="Arial" w:hAnsi="Arial" w:cs="Arial"/>
          <w:sz w:val="24"/>
          <w:szCs w:val="24"/>
        </w:rPr>
        <w:t>bons</w:t>
      </w:r>
      <w:r w:rsidR="004432B5" w:rsidRPr="00DD6894">
        <w:rPr>
          <w:rFonts w:ascii="Arial" w:hAnsi="Arial" w:cs="Arial"/>
          <w:sz w:val="24"/>
          <w:szCs w:val="24"/>
        </w:rPr>
        <w:t>”</w:t>
      </w:r>
      <w:r w:rsidRPr="00DD6894">
        <w:rPr>
          <w:rFonts w:ascii="Arial" w:hAnsi="Arial" w:cs="Arial"/>
          <w:sz w:val="24"/>
          <w:szCs w:val="24"/>
        </w:rPr>
        <w:t xml:space="preserve"> em detrimento daqueles estereotipados como </w:t>
      </w:r>
      <w:r w:rsidR="004432B5" w:rsidRPr="00DD6894">
        <w:rPr>
          <w:rFonts w:ascii="Arial" w:hAnsi="Arial" w:cs="Arial"/>
          <w:sz w:val="24"/>
          <w:szCs w:val="24"/>
        </w:rPr>
        <w:t>“</w:t>
      </w:r>
      <w:r w:rsidRPr="00DD6894">
        <w:rPr>
          <w:rFonts w:ascii="Arial" w:hAnsi="Arial" w:cs="Arial"/>
          <w:sz w:val="24"/>
          <w:szCs w:val="24"/>
        </w:rPr>
        <w:t>maus</w:t>
      </w:r>
      <w:r w:rsidR="004432B5" w:rsidRPr="00DD6894">
        <w:rPr>
          <w:rFonts w:ascii="Arial" w:hAnsi="Arial" w:cs="Arial"/>
          <w:sz w:val="24"/>
          <w:szCs w:val="24"/>
        </w:rPr>
        <w:t>”</w:t>
      </w:r>
      <w:r w:rsidRPr="00DD6894">
        <w:rPr>
          <w:rFonts w:ascii="Arial" w:hAnsi="Arial" w:cs="Arial"/>
          <w:sz w:val="24"/>
          <w:szCs w:val="24"/>
        </w:rPr>
        <w:t xml:space="preserve">. BARATTA ainda afirma que </w:t>
      </w:r>
      <w:r w:rsidRPr="00B3379D">
        <w:rPr>
          <w:rFonts w:ascii="Arial" w:hAnsi="Arial" w:cs="Arial"/>
          <w:i/>
          <w:sz w:val="24"/>
          <w:szCs w:val="24"/>
        </w:rPr>
        <w:t xml:space="preserve">“antigas e recentes pesquisas colocam em evidência que a quota de erros desconsiderados pelo professor é menor </w:t>
      </w:r>
      <w:r w:rsidR="003A3BEA" w:rsidRPr="00B3379D">
        <w:rPr>
          <w:rFonts w:ascii="Arial" w:hAnsi="Arial" w:cs="Arial"/>
          <w:i/>
          <w:sz w:val="24"/>
          <w:szCs w:val="24"/>
        </w:rPr>
        <w:t>n</w:t>
      </w:r>
      <w:r w:rsidRPr="00B3379D">
        <w:rPr>
          <w:rFonts w:ascii="Arial" w:hAnsi="Arial" w:cs="Arial"/>
          <w:i/>
          <w:sz w:val="24"/>
          <w:szCs w:val="24"/>
        </w:rPr>
        <w:t xml:space="preserve">o caso dos maus alunos do que no dos bons, e que, </w:t>
      </w:r>
      <w:r w:rsidR="003A3BEA" w:rsidRPr="00B3379D">
        <w:rPr>
          <w:rFonts w:ascii="Arial" w:hAnsi="Arial" w:cs="Arial"/>
          <w:i/>
          <w:sz w:val="24"/>
          <w:szCs w:val="24"/>
        </w:rPr>
        <w:t>em relação</w:t>
      </w:r>
      <w:r w:rsidRPr="00B3379D">
        <w:rPr>
          <w:rFonts w:ascii="Arial" w:hAnsi="Arial" w:cs="Arial"/>
          <w:i/>
          <w:sz w:val="24"/>
          <w:szCs w:val="24"/>
        </w:rPr>
        <w:t xml:space="preserve"> </w:t>
      </w:r>
      <w:r w:rsidR="003A3BEA" w:rsidRPr="00B3379D">
        <w:rPr>
          <w:rFonts w:ascii="Arial" w:hAnsi="Arial" w:cs="Arial"/>
          <w:i/>
          <w:sz w:val="24"/>
          <w:szCs w:val="24"/>
        </w:rPr>
        <w:t>a</w:t>
      </w:r>
      <w:r w:rsidRPr="00B3379D">
        <w:rPr>
          <w:rFonts w:ascii="Arial" w:hAnsi="Arial" w:cs="Arial"/>
          <w:i/>
          <w:sz w:val="24"/>
          <w:szCs w:val="24"/>
        </w:rPr>
        <w:t>os primeiros, são destacados mais frequentemente erros inexistentes.”</w:t>
      </w:r>
      <w:r w:rsidRPr="00B3379D">
        <w:rPr>
          <w:rStyle w:val="Refdenotaderodap"/>
          <w:rFonts w:ascii="Arial" w:hAnsi="Arial" w:cs="Arial"/>
          <w:i/>
          <w:sz w:val="24"/>
          <w:szCs w:val="24"/>
        </w:rPr>
        <w:footnoteReference w:id="107"/>
      </w:r>
      <w:r w:rsidRPr="00DD6894">
        <w:rPr>
          <w:rFonts w:ascii="Arial" w:hAnsi="Arial" w:cs="Arial"/>
          <w:sz w:val="24"/>
          <w:szCs w:val="24"/>
        </w:rPr>
        <w:t xml:space="preserve"> </w:t>
      </w:r>
    </w:p>
    <w:p w:rsidR="009C5A89" w:rsidRPr="00D44AF3" w:rsidRDefault="004432B5" w:rsidP="009C5A89">
      <w:pPr>
        <w:spacing w:after="0" w:line="360" w:lineRule="auto"/>
        <w:ind w:firstLine="851"/>
        <w:jc w:val="both"/>
        <w:rPr>
          <w:rFonts w:ascii="Arial" w:hAnsi="Arial" w:cs="Arial"/>
          <w:sz w:val="24"/>
          <w:szCs w:val="24"/>
        </w:rPr>
      </w:pPr>
      <w:r w:rsidRPr="00DD6894">
        <w:rPr>
          <w:rFonts w:ascii="Arial" w:hAnsi="Arial" w:cs="Arial"/>
          <w:sz w:val="24"/>
          <w:szCs w:val="24"/>
        </w:rPr>
        <w:t xml:space="preserve">São nas comunidades mais carentes e segregadas </w:t>
      </w:r>
      <w:r w:rsidR="003C6643" w:rsidRPr="00DD6894">
        <w:rPr>
          <w:rFonts w:ascii="Arial" w:hAnsi="Arial" w:cs="Arial"/>
          <w:sz w:val="24"/>
          <w:szCs w:val="24"/>
        </w:rPr>
        <w:t>da maior fatia social que a função selecionadora do sistema escolar transforma-</w:t>
      </w:r>
      <w:r w:rsidR="00D44AF3">
        <w:rPr>
          <w:rFonts w:ascii="Arial" w:hAnsi="Arial" w:cs="Arial"/>
          <w:sz w:val="24"/>
          <w:szCs w:val="24"/>
        </w:rPr>
        <w:t>se numa função marginalizadora</w:t>
      </w:r>
      <w:r w:rsidR="003A3BEA">
        <w:rPr>
          <w:rFonts w:ascii="Arial" w:hAnsi="Arial" w:cs="Arial"/>
          <w:sz w:val="24"/>
          <w:szCs w:val="24"/>
        </w:rPr>
        <w:t>,</w:t>
      </w:r>
      <w:r w:rsidR="00D44AF3">
        <w:rPr>
          <w:rFonts w:ascii="Arial" w:hAnsi="Arial" w:cs="Arial"/>
          <w:sz w:val="24"/>
          <w:szCs w:val="24"/>
        </w:rPr>
        <w:t xml:space="preserve"> onde a </w:t>
      </w:r>
      <w:r w:rsidR="00D44AF3" w:rsidRPr="00B3379D">
        <w:rPr>
          <w:rFonts w:ascii="Arial" w:hAnsi="Arial" w:cs="Arial"/>
          <w:i/>
          <w:sz w:val="24"/>
          <w:szCs w:val="24"/>
        </w:rPr>
        <w:t xml:space="preserve">“linha de demarcação entre os estratos mais baixos do proletariado e as zonas de </w:t>
      </w:r>
      <w:r w:rsidR="003C6643" w:rsidRPr="00B3379D">
        <w:rPr>
          <w:rFonts w:ascii="Arial" w:hAnsi="Arial" w:cs="Arial"/>
          <w:i/>
          <w:sz w:val="24"/>
          <w:szCs w:val="24"/>
        </w:rPr>
        <w:t>subdesenvolvimento e de marginalização assinalada</w:t>
      </w:r>
      <w:r w:rsidR="009C5A89" w:rsidRPr="00B3379D">
        <w:rPr>
          <w:rFonts w:ascii="Arial" w:hAnsi="Arial" w:cs="Arial"/>
          <w:i/>
          <w:sz w:val="24"/>
          <w:szCs w:val="24"/>
        </w:rPr>
        <w:t>”</w:t>
      </w:r>
      <w:r w:rsidR="009C5A89">
        <w:rPr>
          <w:rFonts w:ascii="Arial" w:hAnsi="Arial" w:cs="Arial"/>
          <w:sz w:val="24"/>
          <w:szCs w:val="24"/>
        </w:rPr>
        <w:t xml:space="preserve"> constituem</w:t>
      </w:r>
      <w:r w:rsidR="003A3BEA">
        <w:rPr>
          <w:rFonts w:ascii="Arial" w:hAnsi="Arial" w:cs="Arial"/>
          <w:sz w:val="24"/>
          <w:szCs w:val="24"/>
        </w:rPr>
        <w:t>,</w:t>
      </w:r>
      <w:r w:rsidR="009C5A89">
        <w:rPr>
          <w:rFonts w:ascii="Arial" w:hAnsi="Arial" w:cs="Arial"/>
          <w:sz w:val="24"/>
          <w:szCs w:val="24"/>
        </w:rPr>
        <w:t xml:space="preserve"> em comum</w:t>
      </w:r>
      <w:r w:rsidR="003C6643" w:rsidRPr="00D44AF3">
        <w:rPr>
          <w:rFonts w:ascii="Arial" w:hAnsi="Arial" w:cs="Arial"/>
          <w:sz w:val="24"/>
          <w:szCs w:val="24"/>
        </w:rPr>
        <w:t xml:space="preserve">, um </w:t>
      </w:r>
      <w:r w:rsidR="009C5A89" w:rsidRPr="00B3379D">
        <w:rPr>
          <w:rFonts w:ascii="Arial" w:hAnsi="Arial" w:cs="Arial"/>
          <w:i/>
          <w:sz w:val="24"/>
          <w:szCs w:val="24"/>
        </w:rPr>
        <w:t>“</w:t>
      </w:r>
      <w:r w:rsidR="003C6643" w:rsidRPr="00B3379D">
        <w:rPr>
          <w:rFonts w:ascii="Arial" w:hAnsi="Arial" w:cs="Arial"/>
          <w:i/>
          <w:sz w:val="24"/>
          <w:szCs w:val="24"/>
        </w:rPr>
        <w:t>ponto permanentemente cr</w:t>
      </w:r>
      <w:r w:rsidR="003A3BEA" w:rsidRPr="00B3379D">
        <w:rPr>
          <w:rFonts w:ascii="Arial" w:hAnsi="Arial" w:cs="Arial"/>
          <w:i/>
          <w:sz w:val="24"/>
          <w:szCs w:val="24"/>
        </w:rPr>
        <w:t>í</w:t>
      </w:r>
      <w:r w:rsidR="003C6643" w:rsidRPr="00B3379D">
        <w:rPr>
          <w:rFonts w:ascii="Arial" w:hAnsi="Arial" w:cs="Arial"/>
          <w:i/>
          <w:sz w:val="24"/>
          <w:szCs w:val="24"/>
        </w:rPr>
        <w:t>tico</w:t>
      </w:r>
      <w:r w:rsidR="003A3BEA" w:rsidRPr="00B3379D">
        <w:rPr>
          <w:rFonts w:ascii="Arial" w:hAnsi="Arial" w:cs="Arial"/>
          <w:i/>
          <w:sz w:val="24"/>
          <w:szCs w:val="24"/>
        </w:rPr>
        <w:t>,</w:t>
      </w:r>
      <w:r w:rsidR="003C6643" w:rsidRPr="00B3379D">
        <w:rPr>
          <w:rFonts w:ascii="Arial" w:hAnsi="Arial" w:cs="Arial"/>
          <w:i/>
          <w:sz w:val="24"/>
          <w:szCs w:val="24"/>
        </w:rPr>
        <w:t xml:space="preserve"> no qual a ação reguladora do mecanismo geral do mercado de trabalho se acrescenta, em certos casos, a dos mecanismos reguladores e sancionadores do direito.</w:t>
      </w:r>
      <w:r w:rsidR="00771AEF" w:rsidRPr="00B3379D">
        <w:rPr>
          <w:rFonts w:ascii="Arial" w:hAnsi="Arial" w:cs="Arial"/>
          <w:i/>
          <w:sz w:val="24"/>
          <w:szCs w:val="24"/>
        </w:rPr>
        <w:t>”</w:t>
      </w:r>
      <w:r w:rsidR="00771AEF">
        <w:rPr>
          <w:rFonts w:ascii="Arial" w:hAnsi="Arial" w:cs="Arial"/>
          <w:sz w:val="24"/>
          <w:szCs w:val="24"/>
        </w:rPr>
        <w:t xml:space="preserve"> Contudo, tal fato pode ser </w:t>
      </w:r>
      <w:r w:rsidR="003C6643" w:rsidRPr="00D44AF3">
        <w:rPr>
          <w:rFonts w:ascii="Arial" w:hAnsi="Arial" w:cs="Arial"/>
          <w:sz w:val="24"/>
          <w:szCs w:val="24"/>
        </w:rPr>
        <w:t>verifica</w:t>
      </w:r>
      <w:r w:rsidR="00771AEF">
        <w:rPr>
          <w:rFonts w:ascii="Arial" w:hAnsi="Arial" w:cs="Arial"/>
          <w:sz w:val="24"/>
          <w:szCs w:val="24"/>
        </w:rPr>
        <w:t>do</w:t>
      </w:r>
      <w:r w:rsidR="003C6643" w:rsidRPr="00D44AF3">
        <w:rPr>
          <w:rFonts w:ascii="Arial" w:hAnsi="Arial" w:cs="Arial"/>
          <w:sz w:val="24"/>
          <w:szCs w:val="24"/>
        </w:rPr>
        <w:t xml:space="preserve"> </w:t>
      </w:r>
      <w:r w:rsidR="00771AEF" w:rsidRPr="00B3379D">
        <w:rPr>
          <w:rFonts w:ascii="Arial" w:hAnsi="Arial" w:cs="Arial"/>
          <w:i/>
          <w:sz w:val="24"/>
          <w:szCs w:val="24"/>
        </w:rPr>
        <w:t>“</w:t>
      </w:r>
      <w:r w:rsidR="003C6643" w:rsidRPr="00B3379D">
        <w:rPr>
          <w:rFonts w:ascii="Arial" w:hAnsi="Arial" w:cs="Arial"/>
          <w:i/>
          <w:sz w:val="24"/>
          <w:szCs w:val="24"/>
        </w:rPr>
        <w:t>precisamente na criação e na gestão daquela zona particular de marginalização que é a população criminosa.</w:t>
      </w:r>
      <w:r w:rsidR="00D44AF3" w:rsidRPr="00B3379D">
        <w:rPr>
          <w:rFonts w:ascii="Arial" w:hAnsi="Arial" w:cs="Arial"/>
          <w:i/>
          <w:sz w:val="24"/>
          <w:szCs w:val="24"/>
        </w:rPr>
        <w:t>”</w:t>
      </w:r>
      <w:r w:rsidR="003C6643" w:rsidRPr="00B3379D">
        <w:rPr>
          <w:rStyle w:val="Refdenotaderodap"/>
          <w:rFonts w:ascii="Arial" w:hAnsi="Arial" w:cs="Arial"/>
          <w:i/>
          <w:sz w:val="24"/>
          <w:szCs w:val="24"/>
        </w:rPr>
        <w:footnoteReference w:id="108"/>
      </w:r>
    </w:p>
    <w:p w:rsidR="00777A48" w:rsidRPr="00DD6894" w:rsidRDefault="003C6643"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Significa dizer que a manutenção dessas zonas reconhecidas à margem da sociedade em seu </w:t>
      </w:r>
      <w:r w:rsidRPr="00DD6894">
        <w:rPr>
          <w:rFonts w:ascii="Arial" w:hAnsi="Arial" w:cs="Arial"/>
          <w:i/>
          <w:sz w:val="24"/>
          <w:szCs w:val="24"/>
        </w:rPr>
        <w:t>status quo</w:t>
      </w:r>
      <w:r w:rsidRPr="00DD6894">
        <w:rPr>
          <w:rFonts w:ascii="Arial" w:hAnsi="Arial" w:cs="Arial"/>
          <w:sz w:val="24"/>
          <w:szCs w:val="24"/>
        </w:rPr>
        <w:t xml:space="preserve"> é o princ</w:t>
      </w:r>
      <w:r w:rsidR="00216F04" w:rsidRPr="00DD6894">
        <w:rPr>
          <w:rFonts w:ascii="Arial" w:hAnsi="Arial" w:cs="Arial"/>
          <w:sz w:val="24"/>
          <w:szCs w:val="24"/>
        </w:rPr>
        <w:t xml:space="preserve">ipal enfoque do controle social, da mesma forma que </w:t>
      </w:r>
      <w:r w:rsidR="00A2415F" w:rsidRPr="00DD6894">
        <w:rPr>
          <w:rFonts w:ascii="Arial" w:hAnsi="Arial" w:cs="Arial"/>
          <w:sz w:val="24"/>
          <w:szCs w:val="24"/>
        </w:rPr>
        <w:t xml:space="preserve">o direito penal age como divisor entre </w:t>
      </w:r>
      <w:r w:rsidR="00216F04" w:rsidRPr="00DD6894">
        <w:rPr>
          <w:rFonts w:ascii="Arial" w:hAnsi="Arial" w:cs="Arial"/>
          <w:sz w:val="24"/>
          <w:szCs w:val="24"/>
        </w:rPr>
        <w:t xml:space="preserve">os </w:t>
      </w:r>
      <w:r w:rsidR="00A2415F" w:rsidRPr="00DD6894">
        <w:rPr>
          <w:rFonts w:ascii="Arial" w:hAnsi="Arial" w:cs="Arial"/>
          <w:sz w:val="24"/>
          <w:szCs w:val="24"/>
        </w:rPr>
        <w:t>grupos sociais</w:t>
      </w:r>
      <w:r w:rsidR="00FE4E64" w:rsidRPr="00DD6894">
        <w:rPr>
          <w:rFonts w:ascii="Arial" w:hAnsi="Arial" w:cs="Arial"/>
          <w:sz w:val="24"/>
          <w:szCs w:val="24"/>
        </w:rPr>
        <w:t xml:space="preserve"> que divergem</w:t>
      </w:r>
      <w:r w:rsidR="00216F04" w:rsidRPr="00DD6894">
        <w:rPr>
          <w:rFonts w:ascii="Arial" w:hAnsi="Arial" w:cs="Arial"/>
          <w:sz w:val="24"/>
          <w:szCs w:val="24"/>
        </w:rPr>
        <w:t>.</w:t>
      </w:r>
      <w:r w:rsidR="00A2415F" w:rsidRPr="00DD6894">
        <w:rPr>
          <w:rFonts w:ascii="Arial" w:hAnsi="Arial" w:cs="Arial"/>
          <w:sz w:val="24"/>
          <w:szCs w:val="24"/>
        </w:rPr>
        <w:t xml:space="preserve"> </w:t>
      </w:r>
      <w:r w:rsidR="00216F04" w:rsidRPr="00DD6894">
        <w:rPr>
          <w:rFonts w:ascii="Arial" w:hAnsi="Arial" w:cs="Arial"/>
          <w:sz w:val="24"/>
          <w:szCs w:val="24"/>
        </w:rPr>
        <w:t>Essas instituições escolares legitimam a diferenciação social</w:t>
      </w:r>
      <w:r w:rsidR="003A3BEA">
        <w:rPr>
          <w:rFonts w:ascii="Arial" w:hAnsi="Arial" w:cs="Arial"/>
          <w:sz w:val="24"/>
          <w:szCs w:val="24"/>
        </w:rPr>
        <w:t>,</w:t>
      </w:r>
      <w:r w:rsidR="00216F04" w:rsidRPr="00DD6894">
        <w:rPr>
          <w:rFonts w:ascii="Arial" w:hAnsi="Arial" w:cs="Arial"/>
          <w:sz w:val="24"/>
          <w:szCs w:val="24"/>
        </w:rPr>
        <w:t xml:space="preserve"> baseando</w:t>
      </w:r>
      <w:r w:rsidR="003A3BEA">
        <w:rPr>
          <w:rFonts w:ascii="Arial" w:hAnsi="Arial" w:cs="Arial"/>
          <w:sz w:val="24"/>
          <w:szCs w:val="24"/>
        </w:rPr>
        <w:t>-se</w:t>
      </w:r>
      <w:r w:rsidR="00216F04" w:rsidRPr="00DD6894">
        <w:rPr>
          <w:rFonts w:ascii="Arial" w:hAnsi="Arial" w:cs="Arial"/>
          <w:sz w:val="24"/>
          <w:szCs w:val="24"/>
        </w:rPr>
        <w:t xml:space="preserve"> no conceito do mérito de cada um, utilizando</w:t>
      </w:r>
      <w:r w:rsidR="00FE4E64" w:rsidRPr="00DD6894">
        <w:rPr>
          <w:rFonts w:ascii="Arial" w:hAnsi="Arial" w:cs="Arial"/>
          <w:sz w:val="24"/>
          <w:szCs w:val="24"/>
        </w:rPr>
        <w:t>-se</w:t>
      </w:r>
      <w:r w:rsidR="00216F04" w:rsidRPr="00DD6894">
        <w:rPr>
          <w:rFonts w:ascii="Arial" w:hAnsi="Arial" w:cs="Arial"/>
          <w:sz w:val="24"/>
          <w:szCs w:val="24"/>
        </w:rPr>
        <w:t xml:space="preserve"> de testes de inteligência e técnicas de seleção que demonstram o coeficiente de intelecção do aluno. </w:t>
      </w:r>
      <w:r w:rsidR="00CB75C8" w:rsidRPr="00DD6894">
        <w:rPr>
          <w:rFonts w:ascii="Arial" w:hAnsi="Arial" w:cs="Arial"/>
          <w:sz w:val="24"/>
          <w:szCs w:val="24"/>
        </w:rPr>
        <w:t>Assim, a promoção social é baseada conforme o talento e a atitude de cada um</w:t>
      </w:r>
      <w:r w:rsidR="00485099">
        <w:rPr>
          <w:rFonts w:ascii="Arial" w:hAnsi="Arial" w:cs="Arial"/>
          <w:sz w:val="24"/>
          <w:szCs w:val="24"/>
        </w:rPr>
        <w:t>, não importando as condições sociais e as intempéries vividas pelas crianças das classes mais baixas</w:t>
      </w:r>
      <w:r w:rsidR="003A3BEA">
        <w:rPr>
          <w:rFonts w:ascii="Arial" w:hAnsi="Arial" w:cs="Arial"/>
          <w:sz w:val="24"/>
          <w:szCs w:val="24"/>
        </w:rPr>
        <w:t>,</w:t>
      </w:r>
      <w:r w:rsidR="00485099">
        <w:rPr>
          <w:rFonts w:ascii="Arial" w:hAnsi="Arial" w:cs="Arial"/>
          <w:sz w:val="24"/>
          <w:szCs w:val="24"/>
        </w:rPr>
        <w:t xml:space="preserve"> que obtêm muitas vezes notas </w:t>
      </w:r>
      <w:r w:rsidR="003A3BEA">
        <w:rPr>
          <w:rFonts w:ascii="Arial" w:hAnsi="Arial" w:cs="Arial"/>
          <w:sz w:val="24"/>
          <w:szCs w:val="24"/>
        </w:rPr>
        <w:t>inferiores</w:t>
      </w:r>
      <w:r w:rsidR="00485099">
        <w:rPr>
          <w:rFonts w:ascii="Arial" w:hAnsi="Arial" w:cs="Arial"/>
          <w:sz w:val="24"/>
          <w:szCs w:val="24"/>
        </w:rPr>
        <w:t xml:space="preserve">. </w:t>
      </w:r>
      <w:r w:rsidR="00CB75C8" w:rsidRPr="00DD6894">
        <w:rPr>
          <w:rFonts w:ascii="Arial" w:hAnsi="Arial" w:cs="Arial"/>
          <w:sz w:val="24"/>
          <w:szCs w:val="24"/>
        </w:rPr>
        <w:t xml:space="preserve"> </w:t>
      </w:r>
    </w:p>
    <w:p w:rsidR="009C5A89" w:rsidRDefault="00CB75C8" w:rsidP="009C5A89">
      <w:pPr>
        <w:spacing w:after="0" w:line="360" w:lineRule="auto"/>
        <w:ind w:firstLine="851"/>
        <w:jc w:val="both"/>
        <w:rPr>
          <w:rFonts w:ascii="Arial" w:hAnsi="Arial" w:cs="Arial"/>
          <w:sz w:val="24"/>
          <w:szCs w:val="24"/>
        </w:rPr>
      </w:pPr>
      <w:r w:rsidRPr="00DD6894">
        <w:rPr>
          <w:rFonts w:ascii="Arial" w:hAnsi="Arial" w:cs="Arial"/>
          <w:sz w:val="24"/>
          <w:szCs w:val="24"/>
        </w:rPr>
        <w:t xml:space="preserve">As diferenças entre os testes e notas entre os </w:t>
      </w:r>
      <w:r w:rsidR="00FE4E64" w:rsidRPr="00DD6894">
        <w:rPr>
          <w:rFonts w:ascii="Arial" w:hAnsi="Arial" w:cs="Arial"/>
          <w:sz w:val="24"/>
          <w:szCs w:val="24"/>
        </w:rPr>
        <w:t>estudantes</w:t>
      </w:r>
      <w:r w:rsidRPr="00DD6894">
        <w:rPr>
          <w:rFonts w:ascii="Arial" w:hAnsi="Arial" w:cs="Arial"/>
          <w:sz w:val="24"/>
          <w:szCs w:val="24"/>
        </w:rPr>
        <w:t xml:space="preserve"> no sistema da meritocracia é concebida de forma acrítica</w:t>
      </w:r>
      <w:r w:rsidR="003A3BEA">
        <w:rPr>
          <w:rFonts w:ascii="Arial" w:hAnsi="Arial" w:cs="Arial"/>
          <w:sz w:val="24"/>
          <w:szCs w:val="24"/>
        </w:rPr>
        <w:t>,</w:t>
      </w:r>
      <w:r w:rsidRPr="00DD6894">
        <w:rPr>
          <w:rFonts w:ascii="Arial" w:hAnsi="Arial" w:cs="Arial"/>
          <w:sz w:val="24"/>
          <w:szCs w:val="24"/>
        </w:rPr>
        <w:t xml:space="preserve"> e perpetua-se como verdadeiro ep</w:t>
      </w:r>
      <w:r w:rsidR="003A3BEA">
        <w:rPr>
          <w:rFonts w:ascii="Arial" w:hAnsi="Arial" w:cs="Arial"/>
          <w:sz w:val="24"/>
          <w:szCs w:val="24"/>
        </w:rPr>
        <w:t>í</w:t>
      </w:r>
      <w:r w:rsidRPr="00DD6894">
        <w:rPr>
          <w:rFonts w:ascii="Arial" w:hAnsi="Arial" w:cs="Arial"/>
          <w:sz w:val="24"/>
          <w:szCs w:val="24"/>
        </w:rPr>
        <w:t>teto diferenciador dos personagens envolvidos.</w:t>
      </w:r>
      <w:r w:rsidRPr="00DD6894">
        <w:rPr>
          <w:rStyle w:val="Refdenotaderodap"/>
          <w:rFonts w:ascii="Arial" w:hAnsi="Arial" w:cs="Arial"/>
          <w:sz w:val="24"/>
          <w:szCs w:val="24"/>
        </w:rPr>
        <w:footnoteReference w:id="109"/>
      </w:r>
    </w:p>
    <w:p w:rsidR="00351CF9" w:rsidRPr="00DD6894" w:rsidRDefault="00CB75C8" w:rsidP="009C5A89">
      <w:pPr>
        <w:spacing w:after="0" w:line="360" w:lineRule="auto"/>
        <w:ind w:firstLine="851"/>
        <w:jc w:val="both"/>
        <w:rPr>
          <w:rFonts w:ascii="Arial" w:hAnsi="Arial" w:cs="Arial"/>
          <w:sz w:val="24"/>
          <w:szCs w:val="24"/>
        </w:rPr>
      </w:pPr>
      <w:r w:rsidRPr="00DD6894">
        <w:rPr>
          <w:rFonts w:ascii="Arial" w:hAnsi="Arial" w:cs="Arial"/>
          <w:sz w:val="24"/>
          <w:szCs w:val="24"/>
        </w:rPr>
        <w:t>Toda essa distinção criada pela instituição evidenci</w:t>
      </w:r>
      <w:r w:rsidR="003A3BEA">
        <w:rPr>
          <w:rFonts w:ascii="Arial" w:hAnsi="Arial" w:cs="Arial"/>
          <w:sz w:val="24"/>
          <w:szCs w:val="24"/>
        </w:rPr>
        <w:t>a</w:t>
      </w:r>
      <w:r w:rsidRPr="00DD6894">
        <w:rPr>
          <w:rFonts w:ascii="Arial" w:hAnsi="Arial" w:cs="Arial"/>
          <w:sz w:val="24"/>
          <w:szCs w:val="24"/>
        </w:rPr>
        <w:t xml:space="preserve"> efeitos discriminatórios </w:t>
      </w:r>
      <w:r w:rsidR="003A3BEA">
        <w:rPr>
          <w:rFonts w:ascii="Arial" w:hAnsi="Arial" w:cs="Arial"/>
          <w:sz w:val="24"/>
          <w:szCs w:val="24"/>
        </w:rPr>
        <w:t>n</w:t>
      </w:r>
      <w:r w:rsidRPr="00DD6894">
        <w:rPr>
          <w:rFonts w:ascii="Arial" w:hAnsi="Arial" w:cs="Arial"/>
          <w:sz w:val="24"/>
          <w:szCs w:val="24"/>
        </w:rPr>
        <w:t xml:space="preserve">o sistema escolar a respeito daqueles alunos provenientes das classes e subclasses pobres e inferiores, </w:t>
      </w:r>
      <w:r w:rsidR="003A3BEA">
        <w:rPr>
          <w:rFonts w:ascii="Arial" w:hAnsi="Arial" w:cs="Arial"/>
          <w:sz w:val="24"/>
          <w:szCs w:val="24"/>
        </w:rPr>
        <w:t>os quais</w:t>
      </w:r>
      <w:r w:rsidRPr="00DD6894">
        <w:rPr>
          <w:rFonts w:ascii="Arial" w:hAnsi="Arial" w:cs="Arial"/>
          <w:sz w:val="24"/>
          <w:szCs w:val="24"/>
        </w:rPr>
        <w:t xml:space="preserve"> realçam os grupos </w:t>
      </w:r>
      <w:r w:rsidRPr="00DD6894">
        <w:rPr>
          <w:rFonts w:ascii="Arial" w:hAnsi="Arial" w:cs="Arial"/>
          <w:i/>
          <w:sz w:val="24"/>
          <w:szCs w:val="24"/>
        </w:rPr>
        <w:t>outsiders</w:t>
      </w:r>
      <w:r w:rsidRPr="00DD6894">
        <w:rPr>
          <w:rFonts w:ascii="Arial" w:hAnsi="Arial" w:cs="Arial"/>
          <w:sz w:val="24"/>
          <w:szCs w:val="24"/>
        </w:rPr>
        <w:t xml:space="preserve"> e estigmatizados. </w:t>
      </w:r>
    </w:p>
    <w:p w:rsidR="00E5005D" w:rsidRDefault="00CB75C8" w:rsidP="00304D0F">
      <w:pPr>
        <w:spacing w:after="0" w:line="360" w:lineRule="auto"/>
        <w:ind w:firstLine="851"/>
        <w:jc w:val="both"/>
        <w:rPr>
          <w:rFonts w:ascii="Arial" w:hAnsi="Arial" w:cs="Arial"/>
          <w:sz w:val="24"/>
          <w:szCs w:val="24"/>
        </w:rPr>
      </w:pPr>
      <w:r w:rsidRPr="00DD6894">
        <w:rPr>
          <w:rFonts w:ascii="Arial" w:hAnsi="Arial" w:cs="Arial"/>
          <w:sz w:val="24"/>
          <w:szCs w:val="24"/>
        </w:rPr>
        <w:t>BARATTA considera também a dificuldade de adaptação dess</w:t>
      </w:r>
      <w:r w:rsidR="001102F8">
        <w:rPr>
          <w:rFonts w:ascii="Arial" w:hAnsi="Arial" w:cs="Arial"/>
          <w:sz w:val="24"/>
          <w:szCs w:val="24"/>
        </w:rPr>
        <w:t xml:space="preserve">as crianças </w:t>
      </w:r>
      <w:r w:rsidR="001E2134" w:rsidRPr="00DD6894">
        <w:rPr>
          <w:rFonts w:ascii="Arial" w:hAnsi="Arial" w:cs="Arial"/>
          <w:sz w:val="24"/>
          <w:szCs w:val="24"/>
        </w:rPr>
        <w:t>a “</w:t>
      </w:r>
      <w:r w:rsidR="001E2134" w:rsidRPr="00B3379D">
        <w:rPr>
          <w:rFonts w:ascii="Arial" w:hAnsi="Arial" w:cs="Arial"/>
          <w:i/>
          <w:sz w:val="24"/>
          <w:szCs w:val="24"/>
        </w:rPr>
        <w:t>um mundo em parte estranho a el</w:t>
      </w:r>
      <w:r w:rsidR="001102F8" w:rsidRPr="00B3379D">
        <w:rPr>
          <w:rFonts w:ascii="Arial" w:hAnsi="Arial" w:cs="Arial"/>
          <w:i/>
          <w:sz w:val="24"/>
          <w:szCs w:val="24"/>
        </w:rPr>
        <w:t>a</w:t>
      </w:r>
      <w:r w:rsidR="001E2134" w:rsidRPr="00B3379D">
        <w:rPr>
          <w:rFonts w:ascii="Arial" w:hAnsi="Arial" w:cs="Arial"/>
          <w:i/>
          <w:sz w:val="24"/>
          <w:szCs w:val="24"/>
        </w:rPr>
        <w:t>s e a assumirem os seus modelos comportamentais e linguísticos”</w:t>
      </w:r>
      <w:r w:rsidR="001E2134" w:rsidRPr="00DD6894">
        <w:rPr>
          <w:rFonts w:ascii="Arial" w:hAnsi="Arial" w:cs="Arial"/>
          <w:sz w:val="24"/>
          <w:szCs w:val="24"/>
        </w:rPr>
        <w:t>, como forma de manutenção e afirmação de sua personalidade.</w:t>
      </w:r>
      <w:r w:rsidR="001E2134" w:rsidRPr="00DD6894">
        <w:rPr>
          <w:rStyle w:val="Refdenotaderodap"/>
          <w:rFonts w:ascii="Arial" w:hAnsi="Arial" w:cs="Arial"/>
          <w:sz w:val="24"/>
          <w:szCs w:val="24"/>
        </w:rPr>
        <w:footnoteReference w:id="110"/>
      </w:r>
      <w:r w:rsidR="001E2134" w:rsidRPr="00DD6894">
        <w:rPr>
          <w:rFonts w:ascii="Arial" w:hAnsi="Arial" w:cs="Arial"/>
          <w:sz w:val="24"/>
          <w:szCs w:val="24"/>
        </w:rPr>
        <w:t xml:space="preserve"> </w:t>
      </w:r>
    </w:p>
    <w:p w:rsidR="00BB46E9" w:rsidRPr="00DD6894" w:rsidRDefault="001E2134" w:rsidP="00304D0F">
      <w:pPr>
        <w:spacing w:after="0" w:line="360" w:lineRule="auto"/>
        <w:ind w:firstLine="851"/>
        <w:jc w:val="both"/>
        <w:rPr>
          <w:rFonts w:ascii="Arial" w:hAnsi="Arial" w:cs="Arial"/>
          <w:sz w:val="24"/>
          <w:szCs w:val="24"/>
        </w:rPr>
      </w:pPr>
      <w:r w:rsidRPr="00DD6894">
        <w:rPr>
          <w:rFonts w:ascii="Arial" w:hAnsi="Arial" w:cs="Arial"/>
          <w:sz w:val="24"/>
          <w:szCs w:val="24"/>
        </w:rPr>
        <w:t>Essas distintas particularidades pessoais dos estereotipados são vistas então pela escola como atitudes que devem ser coibidas, imp</w:t>
      </w:r>
      <w:r w:rsidR="003A3BEA">
        <w:rPr>
          <w:rFonts w:ascii="Arial" w:hAnsi="Arial" w:cs="Arial"/>
          <w:sz w:val="24"/>
          <w:szCs w:val="24"/>
        </w:rPr>
        <w:t xml:space="preserve">ondo </w:t>
      </w:r>
      <w:r w:rsidRPr="00DD6894">
        <w:rPr>
          <w:rFonts w:ascii="Arial" w:hAnsi="Arial" w:cs="Arial"/>
          <w:sz w:val="24"/>
          <w:szCs w:val="24"/>
        </w:rPr>
        <w:t xml:space="preserve">a eles </w:t>
      </w:r>
      <w:r w:rsidR="00C2232B" w:rsidRPr="00DD6894">
        <w:rPr>
          <w:rFonts w:ascii="Arial" w:hAnsi="Arial" w:cs="Arial"/>
          <w:sz w:val="24"/>
          <w:szCs w:val="24"/>
        </w:rPr>
        <w:t>a sanção negativa e a exclusão</w:t>
      </w:r>
      <w:r w:rsidR="003A3BEA">
        <w:rPr>
          <w:rFonts w:ascii="Arial" w:hAnsi="Arial" w:cs="Arial"/>
          <w:sz w:val="24"/>
          <w:szCs w:val="24"/>
        </w:rPr>
        <w:t>.</w:t>
      </w:r>
      <w:r w:rsidR="00C2232B" w:rsidRPr="00DD6894">
        <w:rPr>
          <w:rFonts w:ascii="Arial" w:hAnsi="Arial" w:cs="Arial"/>
          <w:sz w:val="24"/>
          <w:szCs w:val="24"/>
        </w:rPr>
        <w:t xml:space="preserve"> </w:t>
      </w:r>
      <w:r w:rsidR="003A3BEA" w:rsidRPr="00DD6894">
        <w:rPr>
          <w:rFonts w:ascii="Arial" w:hAnsi="Arial" w:cs="Arial"/>
          <w:sz w:val="24"/>
          <w:szCs w:val="24"/>
        </w:rPr>
        <w:t>A</w:t>
      </w:r>
      <w:r w:rsidRPr="00DD6894">
        <w:rPr>
          <w:rFonts w:ascii="Arial" w:hAnsi="Arial" w:cs="Arial"/>
          <w:sz w:val="24"/>
          <w:szCs w:val="24"/>
        </w:rPr>
        <w:t xml:space="preserve"> escola é um</w:t>
      </w:r>
      <w:r w:rsidR="003A3BEA">
        <w:rPr>
          <w:rFonts w:ascii="Arial" w:hAnsi="Arial" w:cs="Arial"/>
          <w:sz w:val="24"/>
          <w:szCs w:val="24"/>
        </w:rPr>
        <w:t xml:space="preserve"> </w:t>
      </w:r>
      <w:r w:rsidRPr="00DD6894">
        <w:rPr>
          <w:rFonts w:ascii="Arial" w:hAnsi="Arial" w:cs="Arial"/>
          <w:sz w:val="24"/>
          <w:szCs w:val="24"/>
        </w:rPr>
        <w:t xml:space="preserve">instrumento de socialização </w:t>
      </w:r>
      <w:r w:rsidR="003A3BEA" w:rsidRPr="00B3379D">
        <w:rPr>
          <w:rFonts w:ascii="Arial" w:hAnsi="Arial" w:cs="Arial"/>
          <w:i/>
          <w:sz w:val="24"/>
          <w:szCs w:val="24"/>
        </w:rPr>
        <w:t>“</w:t>
      </w:r>
      <w:r w:rsidRPr="00B3379D">
        <w:rPr>
          <w:rFonts w:ascii="Arial" w:hAnsi="Arial" w:cs="Arial"/>
          <w:i/>
          <w:sz w:val="24"/>
          <w:szCs w:val="24"/>
        </w:rPr>
        <w:t xml:space="preserve">da </w:t>
      </w:r>
      <w:r w:rsidR="00FE4E64" w:rsidRPr="00B3379D">
        <w:rPr>
          <w:rFonts w:ascii="Arial" w:hAnsi="Arial" w:cs="Arial"/>
          <w:i/>
          <w:sz w:val="24"/>
          <w:szCs w:val="24"/>
        </w:rPr>
        <w:t>cultura dominante das camadas mé</w:t>
      </w:r>
      <w:r w:rsidRPr="00B3379D">
        <w:rPr>
          <w:rFonts w:ascii="Arial" w:hAnsi="Arial" w:cs="Arial"/>
          <w:i/>
          <w:sz w:val="24"/>
          <w:szCs w:val="24"/>
        </w:rPr>
        <w:t>dias</w:t>
      </w:r>
      <w:r w:rsidR="003A3BEA" w:rsidRPr="00B3379D">
        <w:rPr>
          <w:rFonts w:ascii="Arial" w:hAnsi="Arial" w:cs="Arial"/>
          <w:i/>
          <w:sz w:val="24"/>
          <w:szCs w:val="24"/>
        </w:rPr>
        <w:t>”</w:t>
      </w:r>
      <w:r w:rsidRPr="00DD6894">
        <w:rPr>
          <w:rFonts w:ascii="Arial" w:hAnsi="Arial" w:cs="Arial"/>
          <w:sz w:val="24"/>
          <w:szCs w:val="24"/>
        </w:rPr>
        <w:t xml:space="preserve">, ela pune </w:t>
      </w:r>
      <w:r w:rsidR="003A3BEA">
        <w:rPr>
          <w:rFonts w:ascii="Arial" w:hAnsi="Arial" w:cs="Arial"/>
          <w:sz w:val="24"/>
          <w:szCs w:val="24"/>
        </w:rPr>
        <w:t xml:space="preserve">os estereotipados </w:t>
      </w:r>
      <w:r w:rsidRPr="00DD6894">
        <w:rPr>
          <w:rFonts w:ascii="Arial" w:hAnsi="Arial" w:cs="Arial"/>
          <w:sz w:val="24"/>
          <w:szCs w:val="24"/>
        </w:rPr>
        <w:t xml:space="preserve">como </w:t>
      </w:r>
      <w:r w:rsidR="003A3BEA" w:rsidRPr="00B3379D">
        <w:rPr>
          <w:rFonts w:ascii="Arial" w:hAnsi="Arial" w:cs="Arial"/>
          <w:i/>
          <w:sz w:val="24"/>
          <w:szCs w:val="24"/>
        </w:rPr>
        <w:t>“</w:t>
      </w:r>
      <w:r w:rsidRPr="00B3379D">
        <w:rPr>
          <w:rFonts w:ascii="Arial" w:hAnsi="Arial" w:cs="Arial"/>
          <w:i/>
          <w:sz w:val="24"/>
          <w:szCs w:val="24"/>
        </w:rPr>
        <w:t>expressão do sistema de comportamento desviante.”</w:t>
      </w:r>
      <w:r w:rsidR="00FE4E64" w:rsidRPr="00DD6894">
        <w:rPr>
          <w:rStyle w:val="Refdenotaderodap"/>
          <w:rFonts w:ascii="Arial" w:hAnsi="Arial" w:cs="Arial"/>
          <w:sz w:val="24"/>
          <w:szCs w:val="24"/>
        </w:rPr>
        <w:footnoteReference w:id="111"/>
      </w:r>
    </w:p>
    <w:p w:rsidR="009C5A89" w:rsidRPr="00DD6894" w:rsidRDefault="001E2134" w:rsidP="009C5A89">
      <w:pPr>
        <w:spacing w:after="0" w:line="360" w:lineRule="auto"/>
        <w:ind w:firstLine="851"/>
        <w:jc w:val="both"/>
        <w:rPr>
          <w:rFonts w:ascii="Arial" w:hAnsi="Arial" w:cs="Arial"/>
          <w:sz w:val="24"/>
          <w:szCs w:val="24"/>
        </w:rPr>
      </w:pPr>
      <w:r w:rsidRPr="00DD6894">
        <w:rPr>
          <w:rFonts w:ascii="Arial" w:hAnsi="Arial" w:cs="Arial"/>
          <w:sz w:val="24"/>
          <w:szCs w:val="24"/>
        </w:rPr>
        <w:t xml:space="preserve">Não obstante, </w:t>
      </w:r>
      <w:r w:rsidR="00B154CB" w:rsidRPr="00DD6894">
        <w:rPr>
          <w:rFonts w:ascii="Arial" w:hAnsi="Arial" w:cs="Arial"/>
          <w:sz w:val="24"/>
          <w:szCs w:val="24"/>
        </w:rPr>
        <w:t>as atitudes dos professores contra meninos das classes marginais caracterizam-se por ró</w:t>
      </w:r>
      <w:r w:rsidR="00CB4A1A">
        <w:rPr>
          <w:rFonts w:ascii="Arial" w:hAnsi="Arial" w:cs="Arial"/>
          <w:sz w:val="24"/>
          <w:szCs w:val="24"/>
        </w:rPr>
        <w:t>tulos pejorativos</w:t>
      </w:r>
      <w:r w:rsidR="002C31CC">
        <w:rPr>
          <w:rFonts w:ascii="Arial" w:hAnsi="Arial" w:cs="Arial"/>
          <w:sz w:val="24"/>
          <w:szCs w:val="24"/>
        </w:rPr>
        <w:t>,</w:t>
      </w:r>
      <w:r w:rsidR="00CB4A1A">
        <w:rPr>
          <w:rFonts w:ascii="Arial" w:hAnsi="Arial" w:cs="Arial"/>
          <w:sz w:val="24"/>
          <w:szCs w:val="24"/>
        </w:rPr>
        <w:t xml:space="preserve"> que conservam </w:t>
      </w:r>
      <w:r w:rsidR="00B154CB" w:rsidRPr="00DD6894">
        <w:rPr>
          <w:rFonts w:ascii="Arial" w:hAnsi="Arial" w:cs="Arial"/>
          <w:sz w:val="24"/>
          <w:szCs w:val="24"/>
        </w:rPr>
        <w:t xml:space="preserve">a aplicação seletiva e desigual que enfatizam os critérios do mérito escolar, </w:t>
      </w:r>
      <w:r w:rsidR="00B154CB" w:rsidRPr="00B3379D">
        <w:rPr>
          <w:rFonts w:ascii="Arial" w:hAnsi="Arial" w:cs="Arial"/>
          <w:i/>
          <w:sz w:val="24"/>
          <w:szCs w:val="24"/>
        </w:rPr>
        <w:t>“em prejuízo do aluno carente”.</w:t>
      </w:r>
      <w:r w:rsidR="00B154CB" w:rsidRPr="00B3379D">
        <w:rPr>
          <w:rStyle w:val="Refdenotaderodap"/>
          <w:rFonts w:ascii="Arial" w:hAnsi="Arial" w:cs="Arial"/>
          <w:i/>
          <w:sz w:val="24"/>
          <w:szCs w:val="24"/>
        </w:rPr>
        <w:footnoteReference w:id="112"/>
      </w:r>
      <w:r w:rsidR="00B154CB" w:rsidRPr="00B3379D">
        <w:rPr>
          <w:rFonts w:ascii="Arial" w:hAnsi="Arial" w:cs="Arial"/>
          <w:i/>
          <w:sz w:val="24"/>
          <w:szCs w:val="24"/>
        </w:rPr>
        <w:t xml:space="preserve"> </w:t>
      </w:r>
    </w:p>
    <w:p w:rsidR="00BE5BB1" w:rsidRPr="00DD6894" w:rsidRDefault="00B154CB" w:rsidP="00304D0F">
      <w:pPr>
        <w:spacing w:after="0" w:line="360" w:lineRule="auto"/>
        <w:ind w:firstLine="851"/>
        <w:jc w:val="both"/>
        <w:rPr>
          <w:rFonts w:ascii="Arial" w:hAnsi="Arial" w:cs="Arial"/>
          <w:iCs/>
          <w:sz w:val="24"/>
          <w:szCs w:val="24"/>
          <w:shd w:val="clear" w:color="auto" w:fill="FFFFFF"/>
        </w:rPr>
      </w:pPr>
      <w:r w:rsidRPr="00DD6894">
        <w:rPr>
          <w:rFonts w:ascii="Arial" w:hAnsi="Arial" w:cs="Arial"/>
          <w:sz w:val="24"/>
          <w:szCs w:val="24"/>
        </w:rPr>
        <w:t>Robert MERTON</w:t>
      </w:r>
      <w:r w:rsidR="009F6DF6" w:rsidRPr="00DD6894">
        <w:rPr>
          <w:rStyle w:val="Refdenotaderodap"/>
          <w:rFonts w:ascii="Arial" w:hAnsi="Arial" w:cs="Arial"/>
          <w:sz w:val="24"/>
          <w:szCs w:val="24"/>
        </w:rPr>
        <w:footnoteReference w:id="113"/>
      </w:r>
      <w:r w:rsidR="009F6DF6" w:rsidRPr="00DD6894">
        <w:rPr>
          <w:rFonts w:ascii="Arial" w:hAnsi="Arial" w:cs="Arial"/>
          <w:sz w:val="24"/>
          <w:szCs w:val="24"/>
        </w:rPr>
        <w:t xml:space="preserve"> definiu a profecia autorrealizável como sendo fruto das diversas interações entre indivíduos</w:t>
      </w:r>
      <w:r w:rsidR="002C31CC">
        <w:rPr>
          <w:rFonts w:ascii="Arial" w:hAnsi="Arial" w:cs="Arial"/>
          <w:sz w:val="24"/>
          <w:szCs w:val="24"/>
        </w:rPr>
        <w:t>,</w:t>
      </w:r>
      <w:r w:rsidR="009F6DF6" w:rsidRPr="00DD6894">
        <w:rPr>
          <w:rFonts w:ascii="Arial" w:hAnsi="Arial" w:cs="Arial"/>
          <w:sz w:val="24"/>
          <w:szCs w:val="24"/>
        </w:rPr>
        <w:t xml:space="preserve"> quando o ato de estigmatizar enfaticamente um deles determ</w:t>
      </w:r>
      <w:r w:rsidR="00C2232B" w:rsidRPr="00DD6894">
        <w:rPr>
          <w:rFonts w:ascii="Arial" w:hAnsi="Arial" w:cs="Arial"/>
          <w:sz w:val="24"/>
          <w:szCs w:val="24"/>
        </w:rPr>
        <w:t xml:space="preserve">ina de fato o seu comportamento. </w:t>
      </w:r>
      <w:r w:rsidR="009F6DF6" w:rsidRPr="00DD6894">
        <w:rPr>
          <w:rFonts w:ascii="Arial" w:hAnsi="Arial" w:cs="Arial"/>
          <w:iCs/>
          <w:sz w:val="24"/>
          <w:szCs w:val="24"/>
          <w:shd w:val="clear" w:color="auto" w:fill="FFFFFF"/>
        </w:rPr>
        <w:t xml:space="preserve">A profecia autorrealizável </w:t>
      </w:r>
      <w:r w:rsidR="00C2232B" w:rsidRPr="00DD6894">
        <w:rPr>
          <w:rFonts w:ascii="Arial" w:hAnsi="Arial" w:cs="Arial"/>
          <w:iCs/>
          <w:sz w:val="24"/>
          <w:szCs w:val="24"/>
          <w:shd w:val="clear" w:color="auto" w:fill="FFFFFF"/>
        </w:rPr>
        <w:t>é</w:t>
      </w:r>
      <w:r w:rsidR="009F6DF6" w:rsidRPr="00DD6894">
        <w:rPr>
          <w:rFonts w:ascii="Arial" w:hAnsi="Arial" w:cs="Arial"/>
          <w:iCs/>
          <w:sz w:val="24"/>
          <w:szCs w:val="24"/>
          <w:shd w:val="clear" w:color="auto" w:fill="FFFFFF"/>
        </w:rPr>
        <w:t xml:space="preserve"> uma definição falsa da situação, que </w:t>
      </w:r>
      <w:r w:rsidR="00C2232B" w:rsidRPr="00B3379D">
        <w:rPr>
          <w:rFonts w:ascii="Arial" w:hAnsi="Arial" w:cs="Arial"/>
          <w:i/>
          <w:iCs/>
          <w:sz w:val="24"/>
          <w:szCs w:val="24"/>
          <w:shd w:val="clear" w:color="auto" w:fill="FFFFFF"/>
        </w:rPr>
        <w:t>“</w:t>
      </w:r>
      <w:r w:rsidR="009F6DF6" w:rsidRPr="00B3379D">
        <w:rPr>
          <w:rFonts w:ascii="Arial" w:hAnsi="Arial" w:cs="Arial"/>
          <w:i/>
          <w:iCs/>
          <w:sz w:val="24"/>
          <w:szCs w:val="24"/>
          <w:shd w:val="clear" w:color="auto" w:fill="FFFFFF"/>
        </w:rPr>
        <w:t xml:space="preserve">suscita um novo comportamento e assim faz com que a concepção originalmente falsa se torne </w:t>
      </w:r>
      <w:r w:rsidR="00C2232B" w:rsidRPr="00B3379D">
        <w:rPr>
          <w:rFonts w:ascii="Arial" w:hAnsi="Arial" w:cs="Arial"/>
          <w:i/>
          <w:iCs/>
          <w:sz w:val="24"/>
          <w:szCs w:val="24"/>
          <w:shd w:val="clear" w:color="auto" w:fill="FFFFFF"/>
        </w:rPr>
        <w:t>verdadeira</w:t>
      </w:r>
      <w:r w:rsidR="009C5A89" w:rsidRPr="00B3379D">
        <w:rPr>
          <w:rFonts w:ascii="Arial" w:hAnsi="Arial" w:cs="Arial"/>
          <w:i/>
          <w:iCs/>
          <w:sz w:val="24"/>
          <w:szCs w:val="24"/>
          <w:shd w:val="clear" w:color="auto" w:fill="FFFFFF"/>
        </w:rPr>
        <w:t>,”</w:t>
      </w:r>
      <w:r w:rsidR="009F6DF6" w:rsidRPr="00DD6894">
        <w:rPr>
          <w:rFonts w:ascii="Arial" w:hAnsi="Arial" w:cs="Arial"/>
          <w:iCs/>
          <w:sz w:val="24"/>
          <w:szCs w:val="24"/>
          <w:shd w:val="clear" w:color="auto" w:fill="FFFFFF"/>
        </w:rPr>
        <w:t xml:space="preserve"> </w:t>
      </w:r>
      <w:r w:rsidR="00C2232B" w:rsidRPr="00DD6894">
        <w:rPr>
          <w:rFonts w:ascii="Arial" w:hAnsi="Arial" w:cs="Arial"/>
          <w:iCs/>
          <w:sz w:val="24"/>
          <w:szCs w:val="24"/>
          <w:shd w:val="clear" w:color="auto" w:fill="FFFFFF"/>
        </w:rPr>
        <w:t xml:space="preserve">quando o sujeito </w:t>
      </w:r>
      <w:r w:rsidR="00624157" w:rsidRPr="00DD6894">
        <w:rPr>
          <w:rFonts w:ascii="Arial" w:hAnsi="Arial" w:cs="Arial"/>
          <w:iCs/>
          <w:sz w:val="24"/>
          <w:szCs w:val="24"/>
          <w:shd w:val="clear" w:color="auto" w:fill="FFFFFF"/>
        </w:rPr>
        <w:t>se identifica</w:t>
      </w:r>
      <w:r w:rsidR="00C2232B" w:rsidRPr="00DD6894">
        <w:rPr>
          <w:rFonts w:ascii="Arial" w:hAnsi="Arial" w:cs="Arial"/>
          <w:iCs/>
          <w:sz w:val="24"/>
          <w:szCs w:val="24"/>
          <w:shd w:val="clear" w:color="auto" w:fill="FFFFFF"/>
        </w:rPr>
        <w:t xml:space="preserve"> com a marca que lhe é atribuída e passa a </w:t>
      </w:r>
      <w:r w:rsidR="00624157" w:rsidRPr="00DD6894">
        <w:rPr>
          <w:rFonts w:ascii="Arial" w:hAnsi="Arial" w:cs="Arial"/>
          <w:iCs/>
          <w:sz w:val="24"/>
          <w:szCs w:val="24"/>
          <w:shd w:val="clear" w:color="auto" w:fill="FFFFFF"/>
        </w:rPr>
        <w:t>acreditar e agir conforme.</w:t>
      </w:r>
      <w:r w:rsidR="00CB4A1A">
        <w:rPr>
          <w:rStyle w:val="Refdenotaderodap"/>
          <w:rFonts w:ascii="Arial" w:hAnsi="Arial" w:cs="Arial"/>
          <w:iCs/>
          <w:sz w:val="24"/>
          <w:szCs w:val="24"/>
          <w:shd w:val="clear" w:color="auto" w:fill="FFFFFF"/>
        </w:rPr>
        <w:footnoteReference w:id="114"/>
      </w:r>
      <w:r w:rsidR="00624157" w:rsidRPr="00DD6894">
        <w:rPr>
          <w:rFonts w:ascii="Arial" w:hAnsi="Arial" w:cs="Arial"/>
          <w:iCs/>
          <w:sz w:val="24"/>
          <w:szCs w:val="24"/>
          <w:shd w:val="clear" w:color="auto" w:fill="FFFFFF"/>
        </w:rPr>
        <w:t xml:space="preserve">  </w:t>
      </w:r>
      <w:r w:rsidR="00C2232B" w:rsidRPr="00DD6894">
        <w:rPr>
          <w:rFonts w:ascii="Arial" w:hAnsi="Arial" w:cs="Arial"/>
          <w:iCs/>
          <w:sz w:val="24"/>
          <w:szCs w:val="24"/>
          <w:shd w:val="clear" w:color="auto" w:fill="FFFFFF"/>
        </w:rPr>
        <w:t xml:space="preserve"> </w:t>
      </w:r>
    </w:p>
    <w:p w:rsidR="002D190A" w:rsidRPr="00DD6894" w:rsidRDefault="00AD6B98" w:rsidP="002D190A">
      <w:pPr>
        <w:spacing w:after="0" w:line="360" w:lineRule="auto"/>
        <w:ind w:firstLine="851"/>
        <w:jc w:val="both"/>
        <w:rPr>
          <w:rFonts w:ascii="Arial" w:hAnsi="Arial" w:cs="Arial"/>
          <w:iCs/>
          <w:sz w:val="24"/>
          <w:szCs w:val="24"/>
          <w:shd w:val="clear" w:color="auto" w:fill="FFFFFF"/>
        </w:rPr>
      </w:pPr>
      <w:r w:rsidRPr="00DD6894">
        <w:rPr>
          <w:rFonts w:ascii="Arial" w:hAnsi="Arial" w:cs="Arial"/>
          <w:iCs/>
          <w:sz w:val="24"/>
          <w:szCs w:val="24"/>
          <w:shd w:val="clear" w:color="auto" w:fill="FFFFFF"/>
        </w:rPr>
        <w:t>Denominado</w:t>
      </w:r>
      <w:r w:rsidR="00AA2A2D" w:rsidRPr="00DD6894">
        <w:rPr>
          <w:rFonts w:ascii="Arial" w:hAnsi="Arial" w:cs="Arial"/>
          <w:iCs/>
          <w:sz w:val="24"/>
          <w:szCs w:val="24"/>
          <w:shd w:val="clear" w:color="auto" w:fill="FFFFFF"/>
        </w:rPr>
        <w:t xml:space="preserve"> como </w:t>
      </w:r>
      <w:r w:rsidR="00AA2A2D" w:rsidRPr="00DD6894">
        <w:rPr>
          <w:rFonts w:ascii="Arial" w:hAnsi="Arial" w:cs="Arial"/>
          <w:i/>
          <w:iCs/>
          <w:sz w:val="24"/>
          <w:szCs w:val="24"/>
          <w:shd w:val="clear" w:color="auto" w:fill="FFFFFF"/>
        </w:rPr>
        <w:t>self-fullfilling profecy</w:t>
      </w:r>
      <w:r w:rsidR="00AA2A2D" w:rsidRPr="00DD6894">
        <w:rPr>
          <w:rFonts w:ascii="Arial" w:hAnsi="Arial" w:cs="Arial"/>
          <w:iCs/>
          <w:sz w:val="24"/>
          <w:szCs w:val="24"/>
          <w:shd w:val="clear" w:color="auto" w:fill="FFFFFF"/>
        </w:rPr>
        <w:t xml:space="preserve">, é reconhecido pela teoria do </w:t>
      </w:r>
      <w:r w:rsidR="00AA2A2D" w:rsidRPr="00DD6894">
        <w:rPr>
          <w:rFonts w:ascii="Arial" w:hAnsi="Arial" w:cs="Arial"/>
          <w:i/>
          <w:iCs/>
          <w:sz w:val="24"/>
          <w:szCs w:val="24"/>
          <w:shd w:val="clear" w:color="auto" w:fill="FFFFFF"/>
        </w:rPr>
        <w:t>Labeling Approach</w:t>
      </w:r>
      <w:r w:rsidR="00AA2A2D" w:rsidRPr="00DD6894">
        <w:rPr>
          <w:rFonts w:ascii="Arial" w:hAnsi="Arial" w:cs="Arial"/>
          <w:iCs/>
          <w:sz w:val="24"/>
          <w:szCs w:val="24"/>
          <w:shd w:val="clear" w:color="auto" w:fill="FFFFFF"/>
        </w:rPr>
        <w:t xml:space="preserve"> em sua definição dos comportamentos desviantes, quando a expectativa do ambiente em que se vive pode determinar o comportamento da pessoa.</w:t>
      </w:r>
      <w:r w:rsidR="00AA2A2D" w:rsidRPr="00DD6894">
        <w:rPr>
          <w:rStyle w:val="Refdenotaderodap"/>
          <w:rFonts w:ascii="Arial" w:hAnsi="Arial" w:cs="Arial"/>
          <w:iCs/>
          <w:sz w:val="24"/>
          <w:szCs w:val="24"/>
          <w:shd w:val="clear" w:color="auto" w:fill="FFFFFF"/>
        </w:rPr>
        <w:footnoteReference w:id="115"/>
      </w:r>
    </w:p>
    <w:p w:rsidR="00771AEF" w:rsidRDefault="00AD6B98" w:rsidP="00304D0F">
      <w:pPr>
        <w:spacing w:after="0" w:line="360" w:lineRule="auto"/>
        <w:ind w:firstLine="851"/>
        <w:jc w:val="both"/>
        <w:rPr>
          <w:rFonts w:ascii="Arial" w:hAnsi="Arial" w:cs="Arial"/>
          <w:iCs/>
          <w:sz w:val="24"/>
          <w:szCs w:val="24"/>
          <w:shd w:val="clear" w:color="auto" w:fill="FFFFFF"/>
        </w:rPr>
      </w:pPr>
      <w:r w:rsidRPr="00DD6894">
        <w:rPr>
          <w:rFonts w:ascii="Arial" w:hAnsi="Arial" w:cs="Arial"/>
          <w:iCs/>
          <w:sz w:val="24"/>
          <w:szCs w:val="24"/>
          <w:shd w:val="clear" w:color="auto" w:fill="FFFFFF"/>
        </w:rPr>
        <w:t>Destarte, o</w:t>
      </w:r>
      <w:r w:rsidR="009F6DF6" w:rsidRPr="00DD6894">
        <w:rPr>
          <w:rFonts w:ascii="Arial" w:hAnsi="Arial" w:cs="Arial"/>
          <w:iCs/>
          <w:sz w:val="24"/>
          <w:szCs w:val="24"/>
          <w:shd w:val="clear" w:color="auto" w:fill="FFFFFF"/>
        </w:rPr>
        <w:t xml:space="preserve"> mecanismo de descriminação da escola passa a ter força na percepção que o menino possui das expectativas de se</w:t>
      </w:r>
      <w:r w:rsidR="00AA2A2D" w:rsidRPr="00DD6894">
        <w:rPr>
          <w:rFonts w:ascii="Arial" w:hAnsi="Arial" w:cs="Arial"/>
          <w:iCs/>
          <w:sz w:val="24"/>
          <w:szCs w:val="24"/>
          <w:shd w:val="clear" w:color="auto" w:fill="FFFFFF"/>
        </w:rPr>
        <w:t xml:space="preserve">us professores em relação a ele, fato </w:t>
      </w:r>
      <w:r w:rsidR="00AA2A2D" w:rsidRPr="00B3379D">
        <w:rPr>
          <w:rFonts w:ascii="Arial" w:hAnsi="Arial" w:cs="Arial"/>
          <w:i/>
          <w:iCs/>
          <w:sz w:val="24"/>
          <w:szCs w:val="24"/>
          <w:shd w:val="clear" w:color="auto" w:fill="FFFFFF"/>
        </w:rPr>
        <w:t xml:space="preserve">“que o impele cada vez mais ao seu papel de </w:t>
      </w:r>
      <w:r w:rsidR="00C55E62" w:rsidRPr="00B3379D">
        <w:rPr>
          <w:rFonts w:ascii="Arial" w:hAnsi="Arial" w:cs="Arial"/>
          <w:i/>
          <w:iCs/>
          <w:sz w:val="24"/>
          <w:szCs w:val="24"/>
          <w:shd w:val="clear" w:color="auto" w:fill="FFFFFF"/>
        </w:rPr>
        <w:t>marginalizado</w:t>
      </w:r>
      <w:r w:rsidR="00CB4A1A" w:rsidRPr="00B3379D">
        <w:rPr>
          <w:rFonts w:ascii="Arial" w:hAnsi="Arial" w:cs="Arial"/>
          <w:i/>
          <w:iCs/>
          <w:sz w:val="24"/>
          <w:szCs w:val="24"/>
          <w:shd w:val="clear" w:color="auto" w:fill="FFFFFF"/>
        </w:rPr>
        <w:t>.”</w:t>
      </w:r>
      <w:r w:rsidR="00AA2A2D" w:rsidRPr="00DD6894">
        <w:rPr>
          <w:rStyle w:val="Refdenotaderodap"/>
          <w:rFonts w:ascii="Arial" w:hAnsi="Arial" w:cs="Arial"/>
          <w:iCs/>
          <w:sz w:val="24"/>
          <w:szCs w:val="24"/>
          <w:shd w:val="clear" w:color="auto" w:fill="FFFFFF"/>
        </w:rPr>
        <w:footnoteReference w:id="116"/>
      </w:r>
      <w:r w:rsidR="00AA2A2D" w:rsidRPr="00DD6894">
        <w:rPr>
          <w:rFonts w:ascii="Arial" w:hAnsi="Arial" w:cs="Arial"/>
          <w:iCs/>
          <w:sz w:val="24"/>
          <w:szCs w:val="24"/>
          <w:shd w:val="clear" w:color="auto" w:fill="FFFFFF"/>
        </w:rPr>
        <w:t xml:space="preserve"> Tal ação de discriminação é reforçada no âmbito do grupo estabelecido</w:t>
      </w:r>
      <w:r w:rsidR="002C31CC">
        <w:rPr>
          <w:rFonts w:ascii="Arial" w:hAnsi="Arial" w:cs="Arial"/>
          <w:iCs/>
          <w:sz w:val="24"/>
          <w:szCs w:val="24"/>
          <w:shd w:val="clear" w:color="auto" w:fill="FFFFFF"/>
        </w:rPr>
        <w:t>,</w:t>
      </w:r>
      <w:r w:rsidR="00AA2A2D" w:rsidRPr="00DD6894">
        <w:rPr>
          <w:rFonts w:ascii="Arial" w:hAnsi="Arial" w:cs="Arial"/>
          <w:iCs/>
          <w:sz w:val="24"/>
          <w:szCs w:val="24"/>
          <w:shd w:val="clear" w:color="auto" w:fill="FFFFFF"/>
        </w:rPr>
        <w:t xml:space="preserve"> quando se reconhece que maus alunos devem ser punidos ou sofrer certas sanções institucionais, como a exclusão e a desaprovação, criando a distâ</w:t>
      </w:r>
      <w:r w:rsidR="00BB46E9" w:rsidRPr="00DD6894">
        <w:rPr>
          <w:rFonts w:ascii="Arial" w:hAnsi="Arial" w:cs="Arial"/>
          <w:iCs/>
          <w:sz w:val="24"/>
          <w:szCs w:val="24"/>
          <w:shd w:val="clear" w:color="auto" w:fill="FFFFFF"/>
        </w:rPr>
        <w:t xml:space="preserve">ncia social entre uns e outros. </w:t>
      </w:r>
      <w:r w:rsidR="00624157" w:rsidRPr="00DD6894">
        <w:rPr>
          <w:rFonts w:ascii="Arial" w:hAnsi="Arial" w:cs="Arial"/>
          <w:iCs/>
          <w:sz w:val="24"/>
          <w:szCs w:val="24"/>
          <w:shd w:val="clear" w:color="auto" w:fill="FFFFFF"/>
        </w:rPr>
        <w:t xml:space="preserve">Esse </w:t>
      </w:r>
      <w:r w:rsidR="00AA2A2D" w:rsidRPr="00DD6894">
        <w:rPr>
          <w:rFonts w:ascii="Arial" w:hAnsi="Arial" w:cs="Arial"/>
          <w:iCs/>
          <w:sz w:val="24"/>
          <w:szCs w:val="24"/>
          <w:shd w:val="clear" w:color="auto" w:fill="FFFFFF"/>
        </w:rPr>
        <w:t>distanciamento agrega-se tanto na escola quanto n</w:t>
      </w:r>
      <w:r w:rsidR="002C31CC">
        <w:rPr>
          <w:rFonts w:ascii="Arial" w:hAnsi="Arial" w:cs="Arial"/>
          <w:iCs/>
          <w:sz w:val="24"/>
          <w:szCs w:val="24"/>
          <w:shd w:val="clear" w:color="auto" w:fill="FFFFFF"/>
        </w:rPr>
        <w:t>o ambiente social</w:t>
      </w:r>
      <w:r w:rsidR="00AA2A2D" w:rsidRPr="00DD6894">
        <w:rPr>
          <w:rFonts w:ascii="Arial" w:hAnsi="Arial" w:cs="Arial"/>
          <w:iCs/>
          <w:sz w:val="24"/>
          <w:szCs w:val="24"/>
          <w:shd w:val="clear" w:color="auto" w:fill="FFFFFF"/>
        </w:rPr>
        <w:t xml:space="preserve">, trazendo em pauta o </w:t>
      </w:r>
      <w:r w:rsidR="00AA2A2D" w:rsidRPr="00B3379D">
        <w:rPr>
          <w:rFonts w:ascii="Arial" w:hAnsi="Arial" w:cs="Arial"/>
          <w:i/>
          <w:iCs/>
          <w:sz w:val="24"/>
          <w:szCs w:val="24"/>
          <w:shd w:val="clear" w:color="auto" w:fill="FFFFFF"/>
        </w:rPr>
        <w:t>“caráter simbólico da punição”</w:t>
      </w:r>
      <w:r w:rsidR="00AA2A2D" w:rsidRPr="00DD6894">
        <w:rPr>
          <w:rFonts w:ascii="Arial" w:hAnsi="Arial" w:cs="Arial"/>
          <w:iCs/>
          <w:sz w:val="24"/>
          <w:szCs w:val="24"/>
          <w:shd w:val="clear" w:color="auto" w:fill="FFFFFF"/>
        </w:rPr>
        <w:t xml:space="preserve"> ao etiquetado como mau aluno.</w:t>
      </w:r>
      <w:r w:rsidR="00AA2A2D" w:rsidRPr="00DD6894">
        <w:rPr>
          <w:rStyle w:val="Refdenotaderodap"/>
          <w:rFonts w:ascii="Arial" w:hAnsi="Arial" w:cs="Arial"/>
          <w:iCs/>
          <w:sz w:val="24"/>
          <w:szCs w:val="24"/>
          <w:shd w:val="clear" w:color="auto" w:fill="FFFFFF"/>
        </w:rPr>
        <w:footnoteReference w:id="117"/>
      </w:r>
      <w:r w:rsidR="00AA2A2D" w:rsidRPr="00DD6894">
        <w:rPr>
          <w:rFonts w:ascii="Arial" w:hAnsi="Arial" w:cs="Arial"/>
          <w:iCs/>
          <w:sz w:val="24"/>
          <w:szCs w:val="24"/>
          <w:shd w:val="clear" w:color="auto" w:fill="FFFFFF"/>
        </w:rPr>
        <w:t xml:space="preserve"> </w:t>
      </w:r>
    </w:p>
    <w:p w:rsidR="00BB46E9" w:rsidRPr="00DD6894" w:rsidRDefault="00BB46E9" w:rsidP="00304D0F">
      <w:pPr>
        <w:spacing w:after="0" w:line="360" w:lineRule="auto"/>
        <w:ind w:firstLine="851"/>
        <w:jc w:val="both"/>
        <w:rPr>
          <w:rFonts w:ascii="Arial" w:hAnsi="Arial" w:cs="Arial"/>
          <w:iCs/>
          <w:sz w:val="24"/>
          <w:szCs w:val="24"/>
          <w:shd w:val="clear" w:color="auto" w:fill="FFFFFF"/>
        </w:rPr>
      </w:pPr>
      <w:r w:rsidRPr="00DD6894">
        <w:rPr>
          <w:rFonts w:ascii="Arial" w:hAnsi="Arial" w:cs="Arial"/>
          <w:iCs/>
          <w:sz w:val="24"/>
          <w:szCs w:val="24"/>
          <w:shd w:val="clear" w:color="auto" w:fill="FFFFFF"/>
        </w:rPr>
        <w:t>Essa</w:t>
      </w:r>
      <w:r w:rsidR="00AA2A2D" w:rsidRPr="00DD6894">
        <w:rPr>
          <w:rFonts w:ascii="Arial" w:hAnsi="Arial" w:cs="Arial"/>
          <w:iCs/>
          <w:sz w:val="24"/>
          <w:szCs w:val="24"/>
          <w:shd w:val="clear" w:color="auto" w:fill="FFFFFF"/>
        </w:rPr>
        <w:t xml:space="preserve"> índole punitiva tende a </w:t>
      </w:r>
      <w:r w:rsidR="00A07BA1" w:rsidRPr="00DD6894">
        <w:rPr>
          <w:rFonts w:ascii="Arial" w:hAnsi="Arial" w:cs="Arial"/>
          <w:iCs/>
          <w:sz w:val="24"/>
          <w:szCs w:val="24"/>
          <w:shd w:val="clear" w:color="auto" w:fill="FFFFFF"/>
        </w:rPr>
        <w:t xml:space="preserve">culpar e a castigar </w:t>
      </w:r>
      <w:r w:rsidR="00FE4E64" w:rsidRPr="00DD6894">
        <w:rPr>
          <w:rFonts w:ascii="Arial" w:hAnsi="Arial" w:cs="Arial"/>
          <w:iCs/>
          <w:sz w:val="24"/>
          <w:szCs w:val="24"/>
          <w:shd w:val="clear" w:color="auto" w:fill="FFFFFF"/>
        </w:rPr>
        <w:t>os agrupamentos menores consi</w:t>
      </w:r>
      <w:r w:rsidR="00A07BA1" w:rsidRPr="00DD6894">
        <w:rPr>
          <w:rFonts w:ascii="Arial" w:hAnsi="Arial" w:cs="Arial"/>
          <w:iCs/>
          <w:sz w:val="24"/>
          <w:szCs w:val="24"/>
          <w:shd w:val="clear" w:color="auto" w:fill="FFFFFF"/>
        </w:rPr>
        <w:t xml:space="preserve">derados estigmatizados e desviantes, em detrimento de uma maioria que se integra em atitudes e virtudes aceitas pelas instituições, </w:t>
      </w:r>
      <w:r w:rsidR="00A07BA1" w:rsidRPr="00B3379D">
        <w:rPr>
          <w:rFonts w:ascii="Arial" w:hAnsi="Arial" w:cs="Arial"/>
          <w:i/>
          <w:iCs/>
          <w:sz w:val="24"/>
          <w:szCs w:val="24"/>
          <w:shd w:val="clear" w:color="auto" w:fill="FFFFFF"/>
        </w:rPr>
        <w:t xml:space="preserve">“convalidando os seus </w:t>
      </w:r>
      <w:r w:rsidR="006C40AA" w:rsidRPr="00B3379D">
        <w:rPr>
          <w:rFonts w:ascii="Arial" w:hAnsi="Arial" w:cs="Arial"/>
          <w:i/>
          <w:iCs/>
          <w:sz w:val="24"/>
          <w:szCs w:val="24"/>
          <w:shd w:val="clear" w:color="auto" w:fill="FFFFFF"/>
        </w:rPr>
        <w:t>comportamentos</w:t>
      </w:r>
      <w:r w:rsidR="009C5A89" w:rsidRPr="00B3379D">
        <w:rPr>
          <w:rFonts w:ascii="Arial" w:hAnsi="Arial" w:cs="Arial"/>
          <w:i/>
          <w:iCs/>
          <w:sz w:val="24"/>
          <w:szCs w:val="24"/>
          <w:shd w:val="clear" w:color="auto" w:fill="FFFFFF"/>
        </w:rPr>
        <w:t>.”</w:t>
      </w:r>
      <w:r w:rsidR="00FE4E64" w:rsidRPr="00B3379D">
        <w:rPr>
          <w:rFonts w:ascii="Arial" w:hAnsi="Arial" w:cs="Arial"/>
          <w:i/>
          <w:iCs/>
          <w:sz w:val="24"/>
          <w:szCs w:val="24"/>
          <w:shd w:val="clear" w:color="auto" w:fill="FFFFFF"/>
        </w:rPr>
        <w:t xml:space="preserve"> </w:t>
      </w:r>
      <w:r w:rsidR="00A07BA1" w:rsidRPr="00DD6894">
        <w:rPr>
          <w:rStyle w:val="Refdenotaderodap"/>
          <w:rFonts w:ascii="Arial" w:hAnsi="Arial" w:cs="Arial"/>
          <w:iCs/>
          <w:sz w:val="24"/>
          <w:szCs w:val="24"/>
          <w:shd w:val="clear" w:color="auto" w:fill="FFFFFF"/>
        </w:rPr>
        <w:footnoteReference w:id="118"/>
      </w:r>
      <w:r w:rsidR="00AD6B98" w:rsidRPr="00DD6894">
        <w:rPr>
          <w:rFonts w:ascii="Arial" w:hAnsi="Arial" w:cs="Arial"/>
          <w:iCs/>
          <w:sz w:val="24"/>
          <w:szCs w:val="24"/>
          <w:shd w:val="clear" w:color="auto" w:fill="FFFFFF"/>
        </w:rPr>
        <w:t xml:space="preserve"> </w:t>
      </w:r>
    </w:p>
    <w:p w:rsidR="00AD6B98" w:rsidRPr="006857D2" w:rsidRDefault="00A07BA1" w:rsidP="006857D2">
      <w:pPr>
        <w:spacing w:after="0" w:line="360" w:lineRule="auto"/>
        <w:ind w:firstLine="851"/>
        <w:jc w:val="both"/>
        <w:rPr>
          <w:rFonts w:ascii="Arial" w:hAnsi="Arial" w:cs="Arial"/>
          <w:iCs/>
          <w:sz w:val="24"/>
          <w:szCs w:val="24"/>
          <w:shd w:val="clear" w:color="auto" w:fill="FFFFFF"/>
        </w:rPr>
      </w:pPr>
      <w:r w:rsidRPr="00DD6894">
        <w:rPr>
          <w:rFonts w:ascii="Arial" w:hAnsi="Arial" w:cs="Arial"/>
          <w:iCs/>
          <w:sz w:val="24"/>
          <w:szCs w:val="24"/>
          <w:shd w:val="clear" w:color="auto" w:fill="FFFFFF"/>
        </w:rPr>
        <w:t xml:space="preserve">Da mesma forma que a pena criminal pode causar a estigmatização e a diminuição do </w:t>
      </w:r>
      <w:r w:rsidRPr="001102F8">
        <w:rPr>
          <w:rFonts w:ascii="Arial" w:hAnsi="Arial" w:cs="Arial"/>
          <w:i/>
          <w:iCs/>
          <w:sz w:val="24"/>
          <w:szCs w:val="24"/>
          <w:shd w:val="clear" w:color="auto" w:fill="FFFFFF"/>
        </w:rPr>
        <w:t>status</w:t>
      </w:r>
      <w:r w:rsidRPr="00DD6894">
        <w:rPr>
          <w:rFonts w:ascii="Arial" w:hAnsi="Arial" w:cs="Arial"/>
          <w:iCs/>
          <w:sz w:val="24"/>
          <w:szCs w:val="24"/>
          <w:shd w:val="clear" w:color="auto" w:fill="FFFFFF"/>
        </w:rPr>
        <w:t xml:space="preserve"> do apenado frente ao outro</w:t>
      </w:r>
      <w:r w:rsidR="00FE4E64" w:rsidRPr="00DD6894">
        <w:rPr>
          <w:rFonts w:ascii="Arial" w:hAnsi="Arial" w:cs="Arial"/>
          <w:iCs/>
          <w:sz w:val="24"/>
          <w:szCs w:val="24"/>
          <w:shd w:val="clear" w:color="auto" w:fill="FFFFFF"/>
        </w:rPr>
        <w:t>,</w:t>
      </w:r>
      <w:r w:rsidRPr="00DD6894">
        <w:rPr>
          <w:rFonts w:ascii="Arial" w:hAnsi="Arial" w:cs="Arial"/>
          <w:iCs/>
          <w:sz w:val="24"/>
          <w:szCs w:val="24"/>
          <w:shd w:val="clear" w:color="auto" w:fill="FFFFFF"/>
        </w:rPr>
        <w:t xml:space="preserve"> os efeitos discriminatórios e classificadores do sistema institucional da escola se ampliam e tomam forma por meio da interação entre alunos, causando cada vez mais a diferenciação entre as classes, determinando a divisão dos grupos dominantes e excluídos, por mérito.</w:t>
      </w:r>
      <w:r w:rsidRPr="00DD6894">
        <w:rPr>
          <w:rStyle w:val="Refdenotaderodap"/>
          <w:rFonts w:ascii="Arial" w:hAnsi="Arial" w:cs="Arial"/>
          <w:iCs/>
          <w:sz w:val="24"/>
          <w:szCs w:val="24"/>
          <w:shd w:val="clear" w:color="auto" w:fill="FFFFFF"/>
        </w:rPr>
        <w:footnoteReference w:id="119"/>
      </w:r>
      <w:r w:rsidRPr="00DD6894">
        <w:rPr>
          <w:rFonts w:ascii="Arial" w:hAnsi="Arial" w:cs="Arial"/>
          <w:iCs/>
          <w:sz w:val="24"/>
          <w:szCs w:val="24"/>
          <w:shd w:val="clear" w:color="auto" w:fill="FFFFFF"/>
        </w:rPr>
        <w:t xml:space="preserve"> Para BARATTA</w:t>
      </w:r>
      <w:r w:rsidR="00AD6B98" w:rsidRPr="00DD6894">
        <w:rPr>
          <w:rFonts w:ascii="Arial" w:hAnsi="Arial" w:cs="Arial"/>
          <w:iCs/>
          <w:sz w:val="24"/>
          <w:szCs w:val="24"/>
          <w:shd w:val="clear" w:color="auto" w:fill="FFFFFF"/>
        </w:rPr>
        <w:t xml:space="preserve">, a atribuição da escola e do sistema penal é a mesma, criando a exclusão </w:t>
      </w:r>
      <w:r w:rsidR="002C31CC">
        <w:rPr>
          <w:rFonts w:ascii="Arial" w:hAnsi="Arial" w:cs="Arial"/>
          <w:iCs/>
          <w:sz w:val="24"/>
          <w:szCs w:val="24"/>
          <w:shd w:val="clear" w:color="auto" w:fill="FFFFFF"/>
        </w:rPr>
        <w:t>ao reproduzir as relações sociais desiguais</w:t>
      </w:r>
      <w:r w:rsidR="006857D2">
        <w:rPr>
          <w:rFonts w:ascii="Arial" w:hAnsi="Arial" w:cs="Arial"/>
          <w:iCs/>
          <w:sz w:val="24"/>
          <w:szCs w:val="24"/>
          <w:shd w:val="clear" w:color="auto" w:fill="FFFFFF"/>
        </w:rPr>
        <w:t>.</w:t>
      </w:r>
      <w:r w:rsidRPr="00DD6894">
        <w:rPr>
          <w:rStyle w:val="Refdenotaderodap"/>
          <w:rFonts w:ascii="Arial" w:hAnsi="Arial" w:cs="Arial"/>
          <w:iCs/>
          <w:sz w:val="20"/>
          <w:szCs w:val="20"/>
          <w:shd w:val="clear" w:color="auto" w:fill="FFFFFF"/>
        </w:rPr>
        <w:footnoteReference w:id="120"/>
      </w:r>
    </w:p>
    <w:p w:rsidR="00AD6B98" w:rsidRPr="00DD6894" w:rsidRDefault="00AD6B98" w:rsidP="00304D0F">
      <w:pPr>
        <w:pStyle w:val="NormalWeb"/>
        <w:shd w:val="clear" w:color="auto" w:fill="FFFFFF"/>
        <w:spacing w:before="0" w:beforeAutospacing="0" w:after="0" w:afterAutospacing="0"/>
        <w:ind w:left="2268" w:firstLine="851"/>
        <w:jc w:val="both"/>
        <w:rPr>
          <w:iCs/>
          <w:shd w:val="clear" w:color="auto" w:fill="FFFFFF"/>
        </w:rPr>
      </w:pPr>
    </w:p>
    <w:p w:rsidR="00B154CB" w:rsidRPr="00DD6894" w:rsidRDefault="00A07BA1" w:rsidP="00304D0F">
      <w:pPr>
        <w:pStyle w:val="NormalWeb"/>
        <w:shd w:val="clear" w:color="auto" w:fill="FFFFFF"/>
        <w:spacing w:before="0" w:beforeAutospacing="0" w:after="0" w:afterAutospacing="0"/>
        <w:ind w:left="2268" w:firstLine="851"/>
        <w:jc w:val="both"/>
      </w:pPr>
      <w:r w:rsidRPr="00DD6894">
        <w:rPr>
          <w:iCs/>
          <w:shd w:val="clear" w:color="auto" w:fill="FFFFFF"/>
        </w:rPr>
        <w:t xml:space="preserve"> </w:t>
      </w:r>
    </w:p>
    <w:p w:rsidR="002D190A" w:rsidRPr="00DD6894" w:rsidRDefault="00A043FE" w:rsidP="002D190A">
      <w:pPr>
        <w:spacing w:after="0" w:line="360" w:lineRule="auto"/>
        <w:ind w:firstLine="708"/>
        <w:jc w:val="both"/>
        <w:rPr>
          <w:rFonts w:ascii="Arial" w:hAnsi="Arial" w:cs="Arial"/>
          <w:sz w:val="24"/>
          <w:szCs w:val="24"/>
        </w:rPr>
      </w:pPr>
      <w:r w:rsidRPr="00DD6894">
        <w:rPr>
          <w:rFonts w:ascii="Arial" w:hAnsi="Arial" w:cs="Arial"/>
          <w:sz w:val="24"/>
          <w:szCs w:val="24"/>
        </w:rPr>
        <w:t xml:space="preserve">O mecanismo </w:t>
      </w:r>
      <w:r w:rsidRPr="00DD6894">
        <w:rPr>
          <w:rFonts w:ascii="Arial" w:hAnsi="Arial" w:cs="Arial"/>
          <w:i/>
          <w:sz w:val="24"/>
          <w:szCs w:val="24"/>
        </w:rPr>
        <w:t>self-fullfilling-profecy</w:t>
      </w:r>
      <w:r w:rsidRPr="00DD6894">
        <w:rPr>
          <w:rFonts w:ascii="Arial" w:hAnsi="Arial" w:cs="Arial"/>
          <w:sz w:val="24"/>
          <w:szCs w:val="24"/>
        </w:rPr>
        <w:t>, da mesma forma com que agirá na discriminação escolar</w:t>
      </w:r>
      <w:r w:rsidR="006857D2">
        <w:rPr>
          <w:rFonts w:ascii="Arial" w:hAnsi="Arial" w:cs="Arial"/>
          <w:sz w:val="24"/>
          <w:szCs w:val="24"/>
        </w:rPr>
        <w:t>,</w:t>
      </w:r>
      <w:r w:rsidRPr="00DD6894">
        <w:rPr>
          <w:rFonts w:ascii="Arial" w:hAnsi="Arial" w:cs="Arial"/>
          <w:sz w:val="24"/>
          <w:szCs w:val="24"/>
        </w:rPr>
        <w:t xml:space="preserve"> intenciona a criação de uma construção social da população delinquente. </w:t>
      </w:r>
      <w:r w:rsidR="00CE2242" w:rsidRPr="00DD6894">
        <w:rPr>
          <w:rFonts w:ascii="Arial" w:hAnsi="Arial" w:cs="Arial"/>
          <w:sz w:val="24"/>
          <w:szCs w:val="24"/>
        </w:rPr>
        <w:t>A atenção dos órgãos de controle passa</w:t>
      </w:r>
      <w:r w:rsidRPr="00DD6894">
        <w:rPr>
          <w:rFonts w:ascii="Arial" w:hAnsi="Arial" w:cs="Arial"/>
          <w:sz w:val="24"/>
          <w:szCs w:val="24"/>
        </w:rPr>
        <w:t xml:space="preserve"> a vigorar sobre as zonas sociais que jazem estigmatizadas</w:t>
      </w:r>
      <w:r w:rsidR="006857D2">
        <w:rPr>
          <w:rFonts w:ascii="Arial" w:hAnsi="Arial" w:cs="Arial"/>
          <w:sz w:val="24"/>
          <w:szCs w:val="24"/>
        </w:rPr>
        <w:t>,</w:t>
      </w:r>
      <w:r w:rsidRPr="00DD6894">
        <w:rPr>
          <w:rFonts w:ascii="Arial" w:hAnsi="Arial" w:cs="Arial"/>
          <w:sz w:val="24"/>
          <w:szCs w:val="24"/>
        </w:rPr>
        <w:t xml:space="preserve"> e suas ações, por intermédio da expectativa da criminalidade, punem aqueles bestializados encontrados nos grupos débeis da sociedade.</w:t>
      </w:r>
    </w:p>
    <w:p w:rsidR="00985D03" w:rsidRPr="00DD6894" w:rsidRDefault="00A043FE" w:rsidP="002D190A">
      <w:pPr>
        <w:spacing w:after="0" w:line="360" w:lineRule="auto"/>
        <w:ind w:firstLine="708"/>
        <w:jc w:val="both"/>
        <w:rPr>
          <w:rFonts w:ascii="Arial" w:hAnsi="Arial" w:cs="Arial"/>
          <w:sz w:val="24"/>
          <w:szCs w:val="24"/>
        </w:rPr>
      </w:pPr>
      <w:r w:rsidRPr="00DD6894">
        <w:rPr>
          <w:rFonts w:ascii="Arial" w:hAnsi="Arial" w:cs="Arial"/>
          <w:sz w:val="24"/>
          <w:szCs w:val="24"/>
        </w:rPr>
        <w:t xml:space="preserve"> O sistema penal e suas penas agem como redutoras do </w:t>
      </w:r>
      <w:r w:rsidRPr="00B05DEF">
        <w:rPr>
          <w:rFonts w:ascii="Arial" w:hAnsi="Arial" w:cs="Arial"/>
          <w:i/>
          <w:sz w:val="24"/>
          <w:szCs w:val="24"/>
        </w:rPr>
        <w:t xml:space="preserve">status </w:t>
      </w:r>
      <w:r w:rsidRPr="00DD6894">
        <w:rPr>
          <w:rFonts w:ascii="Arial" w:hAnsi="Arial" w:cs="Arial"/>
          <w:sz w:val="24"/>
          <w:szCs w:val="24"/>
        </w:rPr>
        <w:t>social dos selecionados</w:t>
      </w:r>
      <w:r w:rsidR="006857D2">
        <w:rPr>
          <w:rFonts w:ascii="Arial" w:hAnsi="Arial" w:cs="Arial"/>
          <w:sz w:val="24"/>
          <w:szCs w:val="24"/>
        </w:rPr>
        <w:t>,</w:t>
      </w:r>
      <w:r w:rsidRPr="00DD6894">
        <w:rPr>
          <w:rFonts w:ascii="Arial" w:hAnsi="Arial" w:cs="Arial"/>
          <w:sz w:val="24"/>
          <w:szCs w:val="24"/>
        </w:rPr>
        <w:t xml:space="preserve"> que passam a ser vistos como </w:t>
      </w:r>
      <w:r w:rsidRPr="004A70BA">
        <w:rPr>
          <w:rFonts w:ascii="Arial" w:hAnsi="Arial" w:cs="Arial"/>
          <w:i/>
          <w:sz w:val="24"/>
          <w:szCs w:val="24"/>
        </w:rPr>
        <w:t>outsiders</w:t>
      </w:r>
      <w:r w:rsidRPr="00DD6894">
        <w:rPr>
          <w:rFonts w:ascii="Arial" w:hAnsi="Arial" w:cs="Arial"/>
          <w:sz w:val="24"/>
          <w:szCs w:val="24"/>
        </w:rPr>
        <w:t xml:space="preserve"> estigmatizados, consolidando carreiras criminosas, </w:t>
      </w:r>
      <w:r w:rsidRPr="00B3379D">
        <w:rPr>
          <w:rFonts w:ascii="Arial" w:hAnsi="Arial" w:cs="Arial"/>
          <w:i/>
          <w:sz w:val="24"/>
          <w:szCs w:val="24"/>
        </w:rPr>
        <w:t>“devido aos efeitos da condenação sobre a identidade social dos desviantes”.</w:t>
      </w:r>
      <w:r w:rsidRPr="00B3379D">
        <w:rPr>
          <w:rStyle w:val="Refdenotaderodap"/>
          <w:rFonts w:ascii="Arial" w:hAnsi="Arial" w:cs="Arial"/>
          <w:i/>
          <w:sz w:val="24"/>
          <w:szCs w:val="24"/>
        </w:rPr>
        <w:footnoteReference w:id="121"/>
      </w:r>
      <w:r w:rsidRPr="00B3379D">
        <w:rPr>
          <w:rFonts w:ascii="Arial" w:hAnsi="Arial" w:cs="Arial"/>
          <w:i/>
          <w:sz w:val="24"/>
          <w:szCs w:val="24"/>
        </w:rPr>
        <w:t xml:space="preserve"> </w:t>
      </w:r>
      <w:r w:rsidRPr="00DD6894">
        <w:rPr>
          <w:rFonts w:ascii="Arial" w:hAnsi="Arial" w:cs="Arial"/>
          <w:sz w:val="24"/>
          <w:szCs w:val="24"/>
        </w:rPr>
        <w:t xml:space="preserve">Nesse </w:t>
      </w:r>
      <w:r w:rsidR="006857D2">
        <w:rPr>
          <w:rFonts w:ascii="Arial" w:hAnsi="Arial" w:cs="Arial"/>
          <w:sz w:val="24"/>
          <w:szCs w:val="24"/>
        </w:rPr>
        <w:t>í</w:t>
      </w:r>
      <w:r w:rsidRPr="00DD6894">
        <w:rPr>
          <w:rFonts w:ascii="Arial" w:hAnsi="Arial" w:cs="Arial"/>
          <w:sz w:val="24"/>
          <w:szCs w:val="24"/>
        </w:rPr>
        <w:t>nterim, o sistema das penas age conforme o sistema escolar, como um segregador dos grupos marginalizados</w:t>
      </w:r>
      <w:r w:rsidR="006857D2">
        <w:rPr>
          <w:rFonts w:ascii="Arial" w:hAnsi="Arial" w:cs="Arial"/>
          <w:sz w:val="24"/>
          <w:szCs w:val="24"/>
        </w:rPr>
        <w:t>,</w:t>
      </w:r>
      <w:r w:rsidRPr="00DD6894">
        <w:rPr>
          <w:rFonts w:ascii="Arial" w:hAnsi="Arial" w:cs="Arial"/>
          <w:sz w:val="24"/>
          <w:szCs w:val="24"/>
        </w:rPr>
        <w:t xml:space="preserve"> ao </w:t>
      </w:r>
      <w:r w:rsidR="00C55E62" w:rsidRPr="00DD6894">
        <w:rPr>
          <w:rFonts w:ascii="Arial" w:hAnsi="Arial" w:cs="Arial"/>
          <w:sz w:val="24"/>
          <w:szCs w:val="24"/>
        </w:rPr>
        <w:t>contrário</w:t>
      </w:r>
      <w:r w:rsidRPr="00DD6894">
        <w:rPr>
          <w:rFonts w:ascii="Arial" w:hAnsi="Arial" w:cs="Arial"/>
          <w:sz w:val="24"/>
          <w:szCs w:val="24"/>
        </w:rPr>
        <w:t xml:space="preserve"> do que se esperaria</w:t>
      </w:r>
      <w:r w:rsidR="004A335D" w:rsidRPr="00DD6894">
        <w:rPr>
          <w:rFonts w:ascii="Arial" w:hAnsi="Arial" w:cs="Arial"/>
          <w:sz w:val="24"/>
          <w:szCs w:val="24"/>
        </w:rPr>
        <w:t xml:space="preserve"> numa ação de integração e promoção humana.</w:t>
      </w:r>
      <w:r w:rsidR="004A335D" w:rsidRPr="00DD6894">
        <w:rPr>
          <w:rStyle w:val="Refdenotaderodap"/>
          <w:rFonts w:ascii="Arial" w:hAnsi="Arial" w:cs="Arial"/>
          <w:sz w:val="24"/>
          <w:szCs w:val="24"/>
        </w:rPr>
        <w:footnoteReference w:id="122"/>
      </w:r>
    </w:p>
    <w:p w:rsidR="000B26F1" w:rsidRPr="00DD6894" w:rsidRDefault="004A335D" w:rsidP="00304D0F">
      <w:pPr>
        <w:spacing w:after="0" w:line="360" w:lineRule="auto"/>
        <w:ind w:firstLine="851"/>
        <w:jc w:val="both"/>
        <w:rPr>
          <w:rFonts w:ascii="Arial" w:hAnsi="Arial" w:cs="Arial"/>
          <w:sz w:val="24"/>
          <w:szCs w:val="24"/>
        </w:rPr>
      </w:pPr>
      <w:r w:rsidRPr="00DD6894">
        <w:rPr>
          <w:rFonts w:ascii="Arial" w:hAnsi="Arial" w:cs="Arial"/>
          <w:sz w:val="24"/>
          <w:szCs w:val="24"/>
        </w:rPr>
        <w:t>A lógica do sistema penal</w:t>
      </w:r>
      <w:r w:rsidR="00B05DEF">
        <w:rPr>
          <w:rFonts w:ascii="Arial" w:hAnsi="Arial" w:cs="Arial"/>
          <w:sz w:val="24"/>
          <w:szCs w:val="24"/>
        </w:rPr>
        <w:t xml:space="preserve"> é filtrar aqueles que poderão fazer o mal</w:t>
      </w:r>
      <w:r w:rsidR="006857D2">
        <w:rPr>
          <w:rFonts w:ascii="Arial" w:hAnsi="Arial" w:cs="Arial"/>
          <w:sz w:val="24"/>
          <w:szCs w:val="24"/>
        </w:rPr>
        <w:t>;</w:t>
      </w:r>
      <w:r w:rsidR="00B05DEF">
        <w:rPr>
          <w:rFonts w:ascii="Arial" w:hAnsi="Arial" w:cs="Arial"/>
          <w:sz w:val="24"/>
          <w:szCs w:val="24"/>
          <w:shd w:val="clear" w:color="auto" w:fill="FFFFFF"/>
        </w:rPr>
        <w:t xml:space="preserve"> isso</w:t>
      </w:r>
      <w:r w:rsidRPr="00DD6894">
        <w:rPr>
          <w:rFonts w:ascii="Arial" w:hAnsi="Arial" w:cs="Arial"/>
          <w:sz w:val="24"/>
          <w:szCs w:val="24"/>
          <w:shd w:val="clear" w:color="auto" w:fill="FFFFFF"/>
        </w:rPr>
        <w:t xml:space="preserve"> </w:t>
      </w:r>
      <w:r w:rsidR="00B05DEF">
        <w:rPr>
          <w:rFonts w:ascii="Arial" w:hAnsi="Arial" w:cs="Arial"/>
          <w:sz w:val="24"/>
          <w:szCs w:val="24"/>
          <w:shd w:val="clear" w:color="auto" w:fill="FFFFFF"/>
        </w:rPr>
        <w:t>“</w:t>
      </w:r>
      <w:r w:rsidRPr="00B3379D">
        <w:rPr>
          <w:rFonts w:ascii="Arial" w:hAnsi="Arial" w:cs="Arial"/>
          <w:i/>
          <w:sz w:val="24"/>
          <w:szCs w:val="24"/>
          <w:shd w:val="clear" w:color="auto" w:fill="FFFFFF"/>
        </w:rPr>
        <w:t xml:space="preserve">orienta o funcionamento do </w:t>
      </w:r>
      <w:r w:rsidR="00B05DEF" w:rsidRPr="00B3379D">
        <w:rPr>
          <w:rFonts w:ascii="Arial" w:hAnsi="Arial" w:cs="Arial"/>
          <w:i/>
          <w:sz w:val="24"/>
          <w:szCs w:val="24"/>
          <w:shd w:val="clear" w:color="auto" w:fill="FFFFFF"/>
        </w:rPr>
        <w:t>direito</w:t>
      </w:r>
      <w:r w:rsidRPr="00B3379D">
        <w:rPr>
          <w:rFonts w:ascii="Arial" w:hAnsi="Arial" w:cs="Arial"/>
          <w:i/>
          <w:sz w:val="24"/>
          <w:szCs w:val="24"/>
          <w:shd w:val="clear" w:color="auto" w:fill="FFFFFF"/>
        </w:rPr>
        <w:t xml:space="preserve"> penal</w:t>
      </w:r>
      <w:r w:rsidR="00B05DEF">
        <w:rPr>
          <w:rFonts w:ascii="Arial" w:hAnsi="Arial" w:cs="Arial"/>
          <w:sz w:val="24"/>
          <w:szCs w:val="24"/>
          <w:shd w:val="clear" w:color="auto" w:fill="FFFFFF"/>
        </w:rPr>
        <w:t>”</w:t>
      </w:r>
      <w:r w:rsidR="006857D2">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B05DEF">
        <w:rPr>
          <w:rFonts w:ascii="Arial" w:hAnsi="Arial" w:cs="Arial"/>
          <w:sz w:val="24"/>
          <w:szCs w:val="24"/>
          <w:shd w:val="clear" w:color="auto" w:fill="FFFFFF"/>
        </w:rPr>
        <w:t>sendo</w:t>
      </w:r>
      <w:r w:rsidRPr="00DD6894">
        <w:rPr>
          <w:rFonts w:ascii="Arial" w:hAnsi="Arial" w:cs="Arial"/>
          <w:sz w:val="24"/>
          <w:szCs w:val="24"/>
          <w:shd w:val="clear" w:color="auto" w:fill="FFFFFF"/>
        </w:rPr>
        <w:t xml:space="preserve"> </w:t>
      </w:r>
      <w:r w:rsidR="00B05DEF">
        <w:rPr>
          <w:rFonts w:ascii="Arial" w:hAnsi="Arial" w:cs="Arial"/>
          <w:sz w:val="24"/>
          <w:szCs w:val="24"/>
          <w:shd w:val="clear" w:color="auto" w:fill="FFFFFF"/>
        </w:rPr>
        <w:t xml:space="preserve">visível </w:t>
      </w:r>
      <w:r w:rsidRPr="00DD6894">
        <w:rPr>
          <w:rFonts w:ascii="Arial" w:hAnsi="Arial" w:cs="Arial"/>
          <w:sz w:val="24"/>
          <w:szCs w:val="24"/>
          <w:shd w:val="clear" w:color="auto" w:fill="FFFFFF"/>
        </w:rPr>
        <w:t xml:space="preserve">a </w:t>
      </w:r>
      <w:r w:rsidR="00B05DEF" w:rsidRPr="00B3379D">
        <w:rPr>
          <w:rFonts w:ascii="Arial" w:hAnsi="Arial" w:cs="Arial"/>
          <w:i/>
          <w:sz w:val="24"/>
          <w:szCs w:val="24"/>
          <w:shd w:val="clear" w:color="auto" w:fill="FFFFFF"/>
        </w:rPr>
        <w:t>“</w:t>
      </w:r>
      <w:r w:rsidRPr="00B3379D">
        <w:rPr>
          <w:rFonts w:ascii="Arial" w:hAnsi="Arial" w:cs="Arial"/>
          <w:i/>
          <w:sz w:val="24"/>
          <w:szCs w:val="24"/>
          <w:shd w:val="clear" w:color="auto" w:fill="FFFFFF"/>
        </w:rPr>
        <w:t>diferenciação ou seleção de pessoas”</w:t>
      </w:r>
      <w:r w:rsidRPr="00DD6894">
        <w:rPr>
          <w:rFonts w:ascii="Arial" w:hAnsi="Arial" w:cs="Arial"/>
          <w:sz w:val="24"/>
          <w:szCs w:val="24"/>
          <w:shd w:val="clear" w:color="auto" w:fill="FFFFFF"/>
        </w:rPr>
        <w:t xml:space="preserve">. </w:t>
      </w:r>
      <w:r w:rsidR="003340DA" w:rsidRPr="00DD6894">
        <w:rPr>
          <w:rFonts w:ascii="Arial" w:hAnsi="Arial" w:cs="Arial"/>
          <w:sz w:val="24"/>
          <w:szCs w:val="24"/>
          <w:shd w:val="clear" w:color="auto" w:fill="FFFFFF"/>
        </w:rPr>
        <w:t>D</w:t>
      </w:r>
      <w:r w:rsidRPr="00DD6894">
        <w:rPr>
          <w:rFonts w:ascii="Arial" w:hAnsi="Arial" w:cs="Arial"/>
          <w:sz w:val="24"/>
          <w:szCs w:val="24"/>
          <w:shd w:val="clear" w:color="auto" w:fill="FFFFFF"/>
        </w:rPr>
        <w:t xml:space="preserve">estarte, há no processo de criminalização duplo filtro que distingue entre </w:t>
      </w:r>
      <w:r w:rsidRPr="00B3379D">
        <w:rPr>
          <w:rFonts w:ascii="Arial" w:hAnsi="Arial" w:cs="Arial"/>
          <w:i/>
          <w:sz w:val="24"/>
          <w:szCs w:val="24"/>
          <w:shd w:val="clear" w:color="auto" w:fill="FFFFFF"/>
        </w:rPr>
        <w:t xml:space="preserve">“a seleção dos bens jurídicos penalmente protegidos e dos comportamentos ofensivos a estes bens, descritos nos tipos penais; a seleção dos </w:t>
      </w:r>
      <w:r w:rsidR="003340DA" w:rsidRPr="00B3379D">
        <w:rPr>
          <w:rFonts w:ascii="Arial" w:hAnsi="Arial" w:cs="Arial"/>
          <w:i/>
          <w:sz w:val="24"/>
          <w:szCs w:val="24"/>
          <w:shd w:val="clear" w:color="auto" w:fill="FFFFFF"/>
        </w:rPr>
        <w:t xml:space="preserve">indivíduos </w:t>
      </w:r>
      <w:r w:rsidRPr="00B3379D">
        <w:rPr>
          <w:rFonts w:ascii="Arial" w:hAnsi="Arial" w:cs="Arial"/>
          <w:i/>
          <w:sz w:val="24"/>
          <w:szCs w:val="24"/>
          <w:shd w:val="clear" w:color="auto" w:fill="FFFFFF"/>
        </w:rPr>
        <w:t>estigmatizados entre todos aqueles que praticam ta</w:t>
      </w:r>
      <w:r w:rsidR="00BE5BB1" w:rsidRPr="00B3379D">
        <w:rPr>
          <w:rFonts w:ascii="Arial" w:hAnsi="Arial" w:cs="Arial"/>
          <w:i/>
          <w:sz w:val="24"/>
          <w:szCs w:val="24"/>
          <w:shd w:val="clear" w:color="auto" w:fill="FFFFFF"/>
        </w:rPr>
        <w:t>is comportamentos”</w:t>
      </w:r>
      <w:r w:rsidRPr="00DD6894">
        <w:rPr>
          <w:rFonts w:ascii="Arial" w:hAnsi="Arial" w:cs="Arial"/>
          <w:sz w:val="24"/>
          <w:szCs w:val="24"/>
          <w:shd w:val="clear" w:color="auto" w:fill="FFFFFF"/>
        </w:rPr>
        <w:t>.</w:t>
      </w:r>
      <w:r w:rsidRPr="00DD6894">
        <w:rPr>
          <w:rStyle w:val="Refdenotaderodap"/>
          <w:rFonts w:ascii="Arial" w:hAnsi="Arial" w:cs="Arial"/>
          <w:sz w:val="24"/>
          <w:szCs w:val="24"/>
          <w:shd w:val="clear" w:color="auto" w:fill="FFFFFF"/>
        </w:rPr>
        <w:footnoteReference w:id="123"/>
      </w:r>
      <w:r w:rsidR="003340DA" w:rsidRPr="00DD6894">
        <w:rPr>
          <w:rFonts w:ascii="Arial" w:hAnsi="Arial" w:cs="Arial"/>
          <w:sz w:val="24"/>
          <w:szCs w:val="24"/>
          <w:shd w:val="clear" w:color="auto" w:fill="FFFFFF"/>
        </w:rPr>
        <w:t xml:space="preserve"> Dessa forma, a estigmatização parte das instituições de controle social e molda toda a estrutura que define </w:t>
      </w:r>
      <w:r w:rsidR="003340DA" w:rsidRPr="004A70BA">
        <w:rPr>
          <w:rFonts w:ascii="Arial" w:hAnsi="Arial" w:cs="Arial"/>
          <w:i/>
          <w:sz w:val="24"/>
          <w:szCs w:val="24"/>
          <w:shd w:val="clear" w:color="auto" w:fill="FFFFFF"/>
        </w:rPr>
        <w:t>outsiders</w:t>
      </w:r>
      <w:r w:rsidR="003340DA" w:rsidRPr="00DD6894">
        <w:rPr>
          <w:rFonts w:ascii="Arial" w:hAnsi="Arial" w:cs="Arial"/>
          <w:sz w:val="24"/>
          <w:szCs w:val="24"/>
          <w:shd w:val="clear" w:color="auto" w:fill="FFFFFF"/>
        </w:rPr>
        <w:t xml:space="preserve"> e desviantes dos grupos estabelecidos e dominantes, desde a sua origem.</w:t>
      </w:r>
      <w:r w:rsidR="000B26F1" w:rsidRPr="00DD6894">
        <w:rPr>
          <w:rFonts w:ascii="Arial" w:hAnsi="Arial" w:cs="Arial"/>
          <w:sz w:val="24"/>
          <w:szCs w:val="24"/>
        </w:rPr>
        <w:t xml:space="preserve"> </w:t>
      </w:r>
    </w:p>
    <w:p w:rsidR="001A79DC" w:rsidRPr="00DD6894" w:rsidRDefault="00B36E32"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Assim, o sistema escolar, como </w:t>
      </w:r>
      <w:r w:rsidRPr="00B3379D">
        <w:rPr>
          <w:rFonts w:ascii="Arial" w:hAnsi="Arial" w:cs="Arial"/>
          <w:i/>
          <w:sz w:val="24"/>
          <w:szCs w:val="24"/>
        </w:rPr>
        <w:t>“primeiro aparato de seleção e marginalização na sociedade”</w:t>
      </w:r>
      <w:r w:rsidRPr="00B3379D">
        <w:rPr>
          <w:rStyle w:val="Refdenotaderodap"/>
          <w:rFonts w:ascii="Arial" w:hAnsi="Arial" w:cs="Arial"/>
          <w:i/>
          <w:sz w:val="24"/>
          <w:szCs w:val="24"/>
        </w:rPr>
        <w:footnoteReference w:id="124"/>
      </w:r>
      <w:r w:rsidRPr="00B3379D">
        <w:rPr>
          <w:rFonts w:ascii="Arial" w:hAnsi="Arial" w:cs="Arial"/>
          <w:i/>
          <w:sz w:val="24"/>
          <w:szCs w:val="24"/>
        </w:rPr>
        <w:t xml:space="preserve"> </w:t>
      </w:r>
      <w:r w:rsidRPr="00DD6894">
        <w:rPr>
          <w:rFonts w:ascii="Arial" w:hAnsi="Arial" w:cs="Arial"/>
          <w:sz w:val="24"/>
          <w:szCs w:val="24"/>
        </w:rPr>
        <w:t xml:space="preserve">assegura a produção das desigualdades, ao refletir a estrutura vertical social valendo-se dos mecanismos de seleção (como notas e avaliações de </w:t>
      </w:r>
      <w:r w:rsidR="006857D2">
        <w:rPr>
          <w:rFonts w:ascii="Arial" w:hAnsi="Arial" w:cs="Arial"/>
          <w:sz w:val="24"/>
          <w:szCs w:val="24"/>
        </w:rPr>
        <w:t>nível</w:t>
      </w:r>
      <w:r w:rsidRPr="00DD6894">
        <w:rPr>
          <w:rFonts w:ascii="Arial" w:hAnsi="Arial" w:cs="Arial"/>
          <w:sz w:val="24"/>
          <w:szCs w:val="24"/>
        </w:rPr>
        <w:t xml:space="preserve"> intelectual) para evidenciar e nutrir a manutenção dessas disparidades, que engendram, paulatinamente, a distância social.</w:t>
      </w:r>
      <w:r w:rsidRPr="00DD6894">
        <w:rPr>
          <w:rStyle w:val="Refdenotaderodap"/>
          <w:rFonts w:ascii="Arial" w:hAnsi="Arial" w:cs="Arial"/>
          <w:sz w:val="24"/>
          <w:szCs w:val="24"/>
        </w:rPr>
        <w:footnoteReference w:id="125"/>
      </w:r>
    </w:p>
    <w:p w:rsidR="00A32BB1" w:rsidRPr="00DD6894" w:rsidRDefault="00174374" w:rsidP="00A32BB1">
      <w:pPr>
        <w:spacing w:after="0" w:line="360" w:lineRule="auto"/>
        <w:ind w:firstLine="851"/>
        <w:jc w:val="both"/>
        <w:rPr>
          <w:rFonts w:ascii="Arial" w:hAnsi="Arial" w:cs="Arial"/>
          <w:sz w:val="24"/>
          <w:szCs w:val="24"/>
        </w:rPr>
      </w:pPr>
      <w:r w:rsidRPr="00DD6894">
        <w:rPr>
          <w:rFonts w:ascii="Arial" w:hAnsi="Arial" w:cs="Arial"/>
          <w:sz w:val="24"/>
          <w:szCs w:val="24"/>
        </w:rPr>
        <w:t xml:space="preserve">Para que essa segregação obtenha sucesso, a existência </w:t>
      </w:r>
      <w:r w:rsidR="00B05DEF" w:rsidRPr="00DD6894">
        <w:rPr>
          <w:rFonts w:ascii="Arial" w:hAnsi="Arial" w:cs="Arial"/>
          <w:sz w:val="24"/>
          <w:szCs w:val="24"/>
        </w:rPr>
        <w:t xml:space="preserve">de </w:t>
      </w:r>
      <w:r w:rsidR="00B05DEF" w:rsidRPr="00B3379D">
        <w:rPr>
          <w:rFonts w:ascii="Arial" w:hAnsi="Arial" w:cs="Arial"/>
          <w:i/>
          <w:sz w:val="24"/>
          <w:szCs w:val="24"/>
        </w:rPr>
        <w:t>“</w:t>
      </w:r>
      <w:r w:rsidR="006A2BEF" w:rsidRPr="00B3379D">
        <w:rPr>
          <w:rFonts w:ascii="Arial" w:hAnsi="Arial" w:cs="Arial"/>
          <w:i/>
          <w:sz w:val="24"/>
          <w:szCs w:val="24"/>
        </w:rPr>
        <w:t>filtros sucessivos”</w:t>
      </w:r>
      <w:r w:rsidR="006A2BEF" w:rsidRPr="00DD6894">
        <w:rPr>
          <w:rFonts w:ascii="Arial" w:hAnsi="Arial" w:cs="Arial"/>
          <w:sz w:val="24"/>
          <w:szCs w:val="24"/>
        </w:rPr>
        <w:t xml:space="preserve"> entre o sistema discriminatório escolar e </w:t>
      </w:r>
      <w:r w:rsidRPr="00DD6894">
        <w:rPr>
          <w:rFonts w:ascii="Arial" w:hAnsi="Arial" w:cs="Arial"/>
          <w:sz w:val="24"/>
          <w:szCs w:val="24"/>
        </w:rPr>
        <w:t xml:space="preserve">o sistema discriminatório penal, </w:t>
      </w:r>
      <w:r w:rsidR="006A2BEF" w:rsidRPr="00DD6894">
        <w:rPr>
          <w:rFonts w:ascii="Arial" w:hAnsi="Arial" w:cs="Arial"/>
          <w:sz w:val="24"/>
          <w:szCs w:val="24"/>
        </w:rPr>
        <w:t>funciona como tran</w:t>
      </w:r>
      <w:r w:rsidRPr="00DD6894">
        <w:rPr>
          <w:rFonts w:ascii="Arial" w:hAnsi="Arial" w:cs="Arial"/>
          <w:sz w:val="24"/>
          <w:szCs w:val="24"/>
        </w:rPr>
        <w:t>smissor da contí</w:t>
      </w:r>
      <w:r w:rsidR="006A2BEF" w:rsidRPr="00DD6894">
        <w:rPr>
          <w:rFonts w:ascii="Arial" w:hAnsi="Arial" w:cs="Arial"/>
          <w:sz w:val="24"/>
          <w:szCs w:val="24"/>
        </w:rPr>
        <w:t xml:space="preserve">nua e crescente divisão entre estabelecidos e </w:t>
      </w:r>
      <w:r w:rsidR="006A2BEF" w:rsidRPr="00DD6894">
        <w:rPr>
          <w:rFonts w:ascii="Arial" w:hAnsi="Arial" w:cs="Arial"/>
          <w:i/>
          <w:sz w:val="24"/>
          <w:szCs w:val="24"/>
        </w:rPr>
        <w:t>outsiders.</w:t>
      </w:r>
      <w:r w:rsidR="006A2BEF" w:rsidRPr="00DD6894">
        <w:rPr>
          <w:rFonts w:ascii="Arial" w:hAnsi="Arial" w:cs="Arial"/>
          <w:sz w:val="24"/>
          <w:szCs w:val="24"/>
        </w:rPr>
        <w:t xml:space="preserve"> Os mecanismos que es</w:t>
      </w:r>
      <w:r w:rsidR="001C7890" w:rsidRPr="00DD6894">
        <w:rPr>
          <w:rFonts w:ascii="Arial" w:hAnsi="Arial" w:cs="Arial"/>
          <w:sz w:val="24"/>
          <w:szCs w:val="24"/>
        </w:rPr>
        <w:t>s</w:t>
      </w:r>
      <w:r w:rsidR="006A2BEF" w:rsidRPr="00DD6894">
        <w:rPr>
          <w:rFonts w:ascii="Arial" w:hAnsi="Arial" w:cs="Arial"/>
          <w:sz w:val="24"/>
          <w:szCs w:val="24"/>
        </w:rPr>
        <w:t xml:space="preserve">es filtros abordam são instituições presentes especialmente nas sociedades capitalistas, que cumprem as </w:t>
      </w:r>
      <w:r w:rsidR="009B0EA8" w:rsidRPr="00B3379D">
        <w:rPr>
          <w:rFonts w:ascii="Arial" w:hAnsi="Arial" w:cs="Arial"/>
          <w:i/>
          <w:sz w:val="24"/>
          <w:szCs w:val="24"/>
        </w:rPr>
        <w:t>“</w:t>
      </w:r>
      <w:r w:rsidR="006A2BEF" w:rsidRPr="00B3379D">
        <w:rPr>
          <w:rFonts w:ascii="Arial" w:hAnsi="Arial" w:cs="Arial"/>
          <w:i/>
          <w:sz w:val="24"/>
          <w:szCs w:val="24"/>
        </w:rPr>
        <w:t xml:space="preserve">tarefas de assistência social, de prevenção e de reeducação em face do desvio de </w:t>
      </w:r>
      <w:r w:rsidRPr="00B3379D">
        <w:rPr>
          <w:rFonts w:ascii="Arial" w:hAnsi="Arial" w:cs="Arial"/>
          <w:i/>
          <w:sz w:val="24"/>
          <w:szCs w:val="24"/>
        </w:rPr>
        <w:t>menores.”</w:t>
      </w:r>
      <w:r w:rsidR="009B0EA8" w:rsidRPr="00B3379D">
        <w:rPr>
          <w:rStyle w:val="Refdenotaderodap"/>
          <w:rFonts w:ascii="Arial" w:hAnsi="Arial" w:cs="Arial"/>
          <w:i/>
          <w:sz w:val="24"/>
          <w:szCs w:val="24"/>
        </w:rPr>
        <w:footnoteReference w:id="126"/>
      </w:r>
      <w:r w:rsidR="00BE5BB1" w:rsidRPr="00B3379D">
        <w:rPr>
          <w:rFonts w:ascii="Arial" w:hAnsi="Arial" w:cs="Arial"/>
          <w:i/>
          <w:sz w:val="24"/>
          <w:szCs w:val="24"/>
        </w:rPr>
        <w:t xml:space="preserve"> </w:t>
      </w:r>
    </w:p>
    <w:p w:rsidR="00F76D8D" w:rsidRDefault="009B0EA8" w:rsidP="00174374">
      <w:pPr>
        <w:spacing w:after="0" w:line="360" w:lineRule="auto"/>
        <w:ind w:firstLine="851"/>
        <w:jc w:val="both"/>
        <w:rPr>
          <w:rFonts w:ascii="Arial" w:hAnsi="Arial" w:cs="Arial"/>
          <w:sz w:val="24"/>
          <w:szCs w:val="24"/>
        </w:rPr>
      </w:pPr>
      <w:r w:rsidRPr="00DD6894">
        <w:rPr>
          <w:rFonts w:ascii="Arial" w:hAnsi="Arial" w:cs="Arial"/>
          <w:sz w:val="24"/>
          <w:szCs w:val="24"/>
        </w:rPr>
        <w:t xml:space="preserve">BARATTA ressalta uma pesquisa realizada acerca dois grupos de jovens distintos onde o primeiro agrupamento formado de jovens de uma classe social elevada </w:t>
      </w:r>
      <w:r w:rsidR="00510EF4" w:rsidRPr="00DD6894">
        <w:rPr>
          <w:rFonts w:ascii="Arial" w:hAnsi="Arial" w:cs="Arial"/>
          <w:sz w:val="24"/>
          <w:szCs w:val="24"/>
        </w:rPr>
        <w:t>é selecionado</w:t>
      </w:r>
      <w:r w:rsidRPr="00DD6894">
        <w:rPr>
          <w:rFonts w:ascii="Arial" w:hAnsi="Arial" w:cs="Arial"/>
          <w:sz w:val="24"/>
          <w:szCs w:val="24"/>
        </w:rPr>
        <w:t xml:space="preserve"> para um sistema de sanção informal, após algum desvio inicial ou primário. </w:t>
      </w:r>
    </w:p>
    <w:p w:rsidR="00A32BB1" w:rsidRPr="00DD6894" w:rsidRDefault="009B0EA8" w:rsidP="00174374">
      <w:pPr>
        <w:spacing w:after="0" w:line="360" w:lineRule="auto"/>
        <w:ind w:firstLine="851"/>
        <w:jc w:val="both"/>
        <w:rPr>
          <w:rFonts w:ascii="Arial" w:hAnsi="Arial" w:cs="Arial"/>
          <w:sz w:val="24"/>
          <w:szCs w:val="24"/>
        </w:rPr>
      </w:pPr>
      <w:r w:rsidRPr="00DD6894">
        <w:rPr>
          <w:rFonts w:ascii="Arial" w:hAnsi="Arial" w:cs="Arial"/>
          <w:sz w:val="24"/>
          <w:szCs w:val="24"/>
        </w:rPr>
        <w:t>Tais sanções são resolvidas destarte no âmbito familiar e no grupo de origem, sem intervenção dos institutos de controle</w:t>
      </w:r>
      <w:r w:rsidR="00B05DEF">
        <w:rPr>
          <w:rFonts w:ascii="Arial" w:hAnsi="Arial" w:cs="Arial"/>
          <w:sz w:val="24"/>
          <w:szCs w:val="24"/>
        </w:rPr>
        <w:t>s</w:t>
      </w:r>
      <w:r w:rsidRPr="00DD6894">
        <w:rPr>
          <w:rFonts w:ascii="Arial" w:hAnsi="Arial" w:cs="Arial"/>
          <w:sz w:val="24"/>
          <w:szCs w:val="24"/>
        </w:rPr>
        <w:t xml:space="preserve"> penais ou de algum regime disciplinar para menores, imposto pelos órgãos de </w:t>
      </w:r>
      <w:r w:rsidR="00B05DEF">
        <w:rPr>
          <w:rFonts w:ascii="Arial" w:hAnsi="Arial" w:cs="Arial"/>
          <w:sz w:val="24"/>
          <w:szCs w:val="24"/>
        </w:rPr>
        <w:t>gestão</w:t>
      </w:r>
      <w:r w:rsidRPr="00DD6894">
        <w:rPr>
          <w:rFonts w:ascii="Arial" w:hAnsi="Arial" w:cs="Arial"/>
          <w:sz w:val="24"/>
          <w:szCs w:val="24"/>
        </w:rPr>
        <w:t xml:space="preserve">, que perfazem as sanções institucionais. </w:t>
      </w:r>
    </w:p>
    <w:p w:rsidR="00B05DEF" w:rsidRDefault="009B0EA8" w:rsidP="00F76D8D">
      <w:pPr>
        <w:spacing w:after="0" w:line="360" w:lineRule="auto"/>
        <w:ind w:firstLine="851"/>
        <w:jc w:val="both"/>
        <w:rPr>
          <w:rFonts w:ascii="Arial" w:hAnsi="Arial" w:cs="Arial"/>
          <w:sz w:val="24"/>
          <w:szCs w:val="24"/>
        </w:rPr>
      </w:pPr>
      <w:r w:rsidRPr="00DD6894">
        <w:rPr>
          <w:rFonts w:ascii="Arial" w:hAnsi="Arial" w:cs="Arial"/>
          <w:sz w:val="24"/>
          <w:szCs w:val="24"/>
        </w:rPr>
        <w:t>Todavia, jovens da</w:t>
      </w:r>
      <w:r w:rsidR="00B05DEF">
        <w:rPr>
          <w:rFonts w:ascii="Arial" w:hAnsi="Arial" w:cs="Arial"/>
          <w:sz w:val="24"/>
          <w:szCs w:val="24"/>
        </w:rPr>
        <w:t>s classes baixas são selecionado</w:t>
      </w:r>
      <w:r w:rsidRPr="00DD6894">
        <w:rPr>
          <w:rFonts w:ascii="Arial" w:hAnsi="Arial" w:cs="Arial"/>
          <w:sz w:val="24"/>
          <w:szCs w:val="24"/>
        </w:rPr>
        <w:t xml:space="preserve">s por esse sistema de sanções institucionais </w:t>
      </w:r>
      <w:r w:rsidRPr="00B3379D">
        <w:rPr>
          <w:rFonts w:ascii="Arial" w:hAnsi="Arial" w:cs="Arial"/>
          <w:i/>
          <w:sz w:val="24"/>
          <w:szCs w:val="24"/>
        </w:rPr>
        <w:t>“(intervenção policial e dos órgãos judiciários do direito penal de menores etc.)</w:t>
      </w:r>
      <w:r w:rsidR="00BE5BB1" w:rsidRPr="00B3379D">
        <w:rPr>
          <w:rFonts w:ascii="Arial" w:hAnsi="Arial" w:cs="Arial"/>
          <w:i/>
          <w:sz w:val="24"/>
          <w:szCs w:val="24"/>
        </w:rPr>
        <w:t>”</w:t>
      </w:r>
      <w:r w:rsidRPr="00B3379D">
        <w:rPr>
          <w:rStyle w:val="Refdenotaderodap"/>
          <w:rFonts w:ascii="Arial" w:hAnsi="Arial" w:cs="Arial"/>
          <w:i/>
          <w:sz w:val="24"/>
          <w:szCs w:val="24"/>
        </w:rPr>
        <w:footnoteReference w:id="127"/>
      </w:r>
      <w:r w:rsidRPr="00B3379D">
        <w:rPr>
          <w:rFonts w:ascii="Arial" w:hAnsi="Arial" w:cs="Arial"/>
          <w:i/>
          <w:sz w:val="24"/>
          <w:szCs w:val="24"/>
        </w:rPr>
        <w:t xml:space="preserve">, </w:t>
      </w:r>
      <w:r w:rsidRPr="00DD6894">
        <w:rPr>
          <w:rFonts w:ascii="Arial" w:hAnsi="Arial" w:cs="Arial"/>
          <w:sz w:val="24"/>
          <w:szCs w:val="24"/>
        </w:rPr>
        <w:t>pela origem de sua estratificação social.</w:t>
      </w:r>
      <w:r w:rsidR="000B26F1" w:rsidRPr="00DD6894">
        <w:rPr>
          <w:rFonts w:ascii="Arial" w:hAnsi="Arial" w:cs="Arial"/>
          <w:sz w:val="24"/>
          <w:szCs w:val="24"/>
        </w:rPr>
        <w:t xml:space="preserve"> </w:t>
      </w:r>
    </w:p>
    <w:p w:rsidR="00777A48" w:rsidRPr="00DD6894" w:rsidRDefault="000B26F1" w:rsidP="00F76D8D">
      <w:pPr>
        <w:spacing w:after="0" w:line="360" w:lineRule="auto"/>
        <w:ind w:firstLine="851"/>
        <w:jc w:val="both"/>
        <w:rPr>
          <w:rFonts w:ascii="Arial" w:hAnsi="Arial" w:cs="Arial"/>
          <w:sz w:val="24"/>
          <w:szCs w:val="24"/>
        </w:rPr>
      </w:pPr>
      <w:r w:rsidRPr="00DD6894">
        <w:rPr>
          <w:rFonts w:ascii="Arial" w:hAnsi="Arial" w:cs="Arial"/>
          <w:sz w:val="24"/>
          <w:szCs w:val="24"/>
        </w:rPr>
        <w:t>Assim, os grupos sociais mais elevados se furtam da ação dos mecanismos institucionais não percebendo nenhuma relação com a estigmatização, que é realizada em detrimento dos menos favorecidos e oriundos das classes mais baixas do proletariado, que cada vez mais assume seu papel “</w:t>
      </w:r>
      <w:r w:rsidRPr="00B3379D">
        <w:rPr>
          <w:rFonts w:ascii="Arial" w:hAnsi="Arial" w:cs="Arial"/>
          <w:i/>
          <w:sz w:val="24"/>
          <w:szCs w:val="24"/>
        </w:rPr>
        <w:t>definitivo de criminoso”.</w:t>
      </w:r>
      <w:r w:rsidRPr="00B3379D">
        <w:rPr>
          <w:rStyle w:val="Refdenotaderodap"/>
          <w:rFonts w:ascii="Arial" w:hAnsi="Arial" w:cs="Arial"/>
          <w:i/>
          <w:sz w:val="24"/>
          <w:szCs w:val="24"/>
        </w:rPr>
        <w:footnoteReference w:id="128"/>
      </w:r>
      <w:r w:rsidR="00091EE8" w:rsidRPr="00B3379D">
        <w:rPr>
          <w:rFonts w:ascii="Arial" w:hAnsi="Arial" w:cs="Arial"/>
          <w:i/>
          <w:sz w:val="24"/>
          <w:szCs w:val="24"/>
        </w:rPr>
        <w:t xml:space="preserve"> </w:t>
      </w:r>
    </w:p>
    <w:p w:rsidR="00B36E32" w:rsidRPr="00DD6894" w:rsidRDefault="00091EE8" w:rsidP="00304D0F">
      <w:pPr>
        <w:spacing w:after="0" w:line="360" w:lineRule="auto"/>
        <w:ind w:firstLine="851"/>
        <w:jc w:val="both"/>
        <w:rPr>
          <w:rFonts w:ascii="Arial" w:hAnsi="Arial" w:cs="Arial"/>
          <w:sz w:val="24"/>
          <w:szCs w:val="24"/>
        </w:rPr>
      </w:pPr>
      <w:r w:rsidRPr="00DD6894">
        <w:rPr>
          <w:rFonts w:ascii="Arial" w:hAnsi="Arial" w:cs="Arial"/>
          <w:sz w:val="24"/>
          <w:szCs w:val="24"/>
        </w:rPr>
        <w:t>Há</w:t>
      </w:r>
      <w:r w:rsidR="006857D2">
        <w:rPr>
          <w:rFonts w:ascii="Arial" w:hAnsi="Arial" w:cs="Arial"/>
          <w:sz w:val="24"/>
          <w:szCs w:val="24"/>
        </w:rPr>
        <w:t>,</w:t>
      </w:r>
      <w:r w:rsidRPr="00DD6894">
        <w:rPr>
          <w:rFonts w:ascii="Arial" w:hAnsi="Arial" w:cs="Arial"/>
          <w:sz w:val="24"/>
          <w:szCs w:val="24"/>
        </w:rPr>
        <w:t xml:space="preserve"> dessa forma, um esquema de proteção desses mecanismos aos jovens pertencentes aos grupos privilegiados em detrimento daqueles moradores das camadas mai</w:t>
      </w:r>
      <w:r w:rsidR="00BE5BB1" w:rsidRPr="00DD6894">
        <w:rPr>
          <w:rFonts w:ascii="Arial" w:hAnsi="Arial" w:cs="Arial"/>
          <w:sz w:val="24"/>
          <w:szCs w:val="24"/>
        </w:rPr>
        <w:t xml:space="preserve">s desvalidas da sociedade, num resguardo de prevenção servido às famílias estabelecidas. </w:t>
      </w:r>
      <w:r w:rsidRPr="00DD6894">
        <w:rPr>
          <w:rFonts w:ascii="Arial" w:hAnsi="Arial" w:cs="Arial"/>
          <w:sz w:val="24"/>
          <w:szCs w:val="24"/>
        </w:rPr>
        <w:t xml:space="preserve"> </w:t>
      </w:r>
    </w:p>
    <w:p w:rsidR="002D190A" w:rsidRPr="00DD6894" w:rsidRDefault="000B26F1" w:rsidP="00A32BB1">
      <w:pPr>
        <w:spacing w:after="0" w:line="360" w:lineRule="auto"/>
        <w:ind w:firstLine="851"/>
        <w:jc w:val="both"/>
        <w:rPr>
          <w:rFonts w:ascii="Arial" w:hAnsi="Arial" w:cs="Arial"/>
          <w:sz w:val="24"/>
          <w:szCs w:val="24"/>
        </w:rPr>
      </w:pPr>
      <w:r w:rsidRPr="00DD6894">
        <w:rPr>
          <w:rFonts w:ascii="Arial" w:hAnsi="Arial" w:cs="Arial"/>
          <w:sz w:val="24"/>
          <w:szCs w:val="24"/>
        </w:rPr>
        <w:t xml:space="preserve">No capítulo </w:t>
      </w:r>
      <w:r w:rsidR="006857D2">
        <w:rPr>
          <w:rFonts w:ascii="Arial" w:hAnsi="Arial" w:cs="Arial"/>
          <w:sz w:val="24"/>
          <w:szCs w:val="24"/>
        </w:rPr>
        <w:t>seguinte é</w:t>
      </w:r>
      <w:r w:rsidRPr="00DD6894">
        <w:rPr>
          <w:rFonts w:ascii="Arial" w:hAnsi="Arial" w:cs="Arial"/>
          <w:sz w:val="24"/>
          <w:szCs w:val="24"/>
        </w:rPr>
        <w:t xml:space="preserve"> necessário entender, por via dos estudos de Erwing </w:t>
      </w:r>
      <w:r w:rsidR="00371AF8" w:rsidRPr="00DD6894">
        <w:rPr>
          <w:rFonts w:ascii="Arial" w:hAnsi="Arial" w:cs="Arial"/>
          <w:sz w:val="24"/>
          <w:szCs w:val="24"/>
        </w:rPr>
        <w:t>GOFFMAN</w:t>
      </w:r>
      <w:r w:rsidRPr="00DD6894">
        <w:rPr>
          <w:rFonts w:ascii="Arial" w:hAnsi="Arial" w:cs="Arial"/>
          <w:sz w:val="24"/>
          <w:szCs w:val="24"/>
        </w:rPr>
        <w:t xml:space="preserve"> a respeito do estigma e da identidade que jaz deteriorada, como o direito penal de fato, inicia uma tratativa de crescente busca e apreensão desses possuidores dos rótulos que se apegam por uma vida inteira.</w:t>
      </w:r>
    </w:p>
    <w:p w:rsidR="00585E0D" w:rsidRDefault="00624157" w:rsidP="00B5612A">
      <w:pPr>
        <w:spacing w:after="0" w:line="360" w:lineRule="auto"/>
        <w:ind w:firstLine="708"/>
        <w:jc w:val="both"/>
        <w:rPr>
          <w:rFonts w:ascii="Arial" w:hAnsi="Arial" w:cs="Arial"/>
          <w:sz w:val="24"/>
          <w:szCs w:val="24"/>
        </w:rPr>
      </w:pPr>
      <w:r w:rsidRPr="00DD6894">
        <w:rPr>
          <w:rFonts w:ascii="Arial" w:hAnsi="Arial" w:cs="Arial"/>
          <w:sz w:val="24"/>
          <w:szCs w:val="24"/>
        </w:rPr>
        <w:t>No entanto</w:t>
      </w:r>
      <w:r w:rsidR="00C55E62" w:rsidRPr="00DD6894">
        <w:rPr>
          <w:rFonts w:ascii="Arial" w:hAnsi="Arial" w:cs="Arial"/>
          <w:sz w:val="24"/>
          <w:szCs w:val="24"/>
        </w:rPr>
        <w:t>, a identidade pode ser decomposta por inúmeros predicados que podem se envolver com toda a sociedade em cada tempo e em cada região. Um exemplo disso é o</w:t>
      </w:r>
      <w:r w:rsidR="001102F8">
        <w:rPr>
          <w:rFonts w:ascii="Arial" w:hAnsi="Arial" w:cs="Arial"/>
          <w:sz w:val="24"/>
          <w:szCs w:val="24"/>
        </w:rPr>
        <w:t xml:space="preserve"> que</w:t>
      </w:r>
      <w:r w:rsidR="00C55E62" w:rsidRPr="00DD6894">
        <w:rPr>
          <w:rFonts w:ascii="Arial" w:hAnsi="Arial" w:cs="Arial"/>
          <w:sz w:val="24"/>
          <w:szCs w:val="24"/>
        </w:rPr>
        <w:t xml:space="preserve"> WACQUANT </w:t>
      </w:r>
      <w:r w:rsidR="00B5612A">
        <w:rPr>
          <w:rFonts w:ascii="Arial" w:hAnsi="Arial" w:cs="Arial"/>
          <w:sz w:val="24"/>
          <w:szCs w:val="24"/>
        </w:rPr>
        <w:t>considera</w:t>
      </w:r>
      <w:r w:rsidR="001102F8">
        <w:rPr>
          <w:rFonts w:ascii="Arial" w:hAnsi="Arial" w:cs="Arial"/>
          <w:sz w:val="24"/>
          <w:szCs w:val="24"/>
        </w:rPr>
        <w:t xml:space="preserve"> uma</w:t>
      </w:r>
      <w:r w:rsidR="00C55E62" w:rsidRPr="00DD6894">
        <w:rPr>
          <w:rFonts w:ascii="Arial" w:hAnsi="Arial" w:cs="Arial"/>
          <w:sz w:val="24"/>
          <w:szCs w:val="24"/>
        </w:rPr>
        <w:t xml:space="preserve"> segrega</w:t>
      </w:r>
      <w:r w:rsidR="001102F8">
        <w:rPr>
          <w:rFonts w:ascii="Arial" w:hAnsi="Arial" w:cs="Arial"/>
          <w:sz w:val="24"/>
          <w:szCs w:val="24"/>
        </w:rPr>
        <w:t>ção de</w:t>
      </w:r>
      <w:r w:rsidR="00C55E62" w:rsidRPr="00DD6894">
        <w:rPr>
          <w:rFonts w:ascii="Arial" w:hAnsi="Arial" w:cs="Arial"/>
          <w:sz w:val="24"/>
          <w:szCs w:val="24"/>
        </w:rPr>
        <w:t xml:space="preserve"> determinados locais e comunidades consideradas pela maioria estabelecida como </w:t>
      </w:r>
      <w:r w:rsidR="00C55E62" w:rsidRPr="00B3379D">
        <w:rPr>
          <w:rFonts w:ascii="Arial" w:hAnsi="Arial" w:cs="Arial"/>
          <w:i/>
          <w:sz w:val="24"/>
          <w:szCs w:val="24"/>
        </w:rPr>
        <w:t>“problema”</w:t>
      </w:r>
      <w:r w:rsidR="00B5612A" w:rsidRPr="00B5612A">
        <w:rPr>
          <w:rStyle w:val="Refdenotaderodap"/>
          <w:rFonts w:ascii="Arial" w:hAnsi="Arial" w:cs="Arial"/>
          <w:sz w:val="24"/>
          <w:szCs w:val="24"/>
        </w:rPr>
        <w:t xml:space="preserve"> </w:t>
      </w:r>
      <w:r w:rsidR="00B5612A">
        <w:rPr>
          <w:rStyle w:val="Refdenotaderodap"/>
          <w:rFonts w:ascii="Arial" w:hAnsi="Arial" w:cs="Arial"/>
          <w:sz w:val="24"/>
          <w:szCs w:val="24"/>
        </w:rPr>
        <w:footnoteReference w:id="129"/>
      </w:r>
      <w:r w:rsidR="00B5612A">
        <w:rPr>
          <w:rFonts w:ascii="Arial" w:hAnsi="Arial" w:cs="Arial"/>
          <w:sz w:val="24"/>
          <w:szCs w:val="24"/>
        </w:rPr>
        <w:t>, uma guetização e um novo período de reestamentalização social.</w:t>
      </w:r>
      <w:r w:rsidR="00585E0D">
        <w:rPr>
          <w:rFonts w:ascii="Arial" w:hAnsi="Arial" w:cs="Arial"/>
          <w:sz w:val="24"/>
          <w:szCs w:val="24"/>
        </w:rPr>
        <w:t xml:space="preserve"> </w:t>
      </w:r>
    </w:p>
    <w:p w:rsidR="00B5612A" w:rsidRDefault="00C55E62" w:rsidP="00B5612A">
      <w:pPr>
        <w:spacing w:after="0" w:line="360" w:lineRule="auto"/>
        <w:ind w:firstLine="708"/>
        <w:jc w:val="both"/>
        <w:rPr>
          <w:rFonts w:ascii="Arial" w:hAnsi="Arial" w:cs="Arial"/>
          <w:sz w:val="24"/>
          <w:szCs w:val="24"/>
        </w:rPr>
      </w:pPr>
      <w:r w:rsidRPr="00DD6894">
        <w:rPr>
          <w:rFonts w:ascii="Arial" w:hAnsi="Arial" w:cs="Arial"/>
          <w:sz w:val="24"/>
          <w:szCs w:val="24"/>
        </w:rPr>
        <w:t xml:space="preserve">Entretanto, foi com a mudança que acompanhou </w:t>
      </w:r>
      <w:r w:rsidR="00E652D8" w:rsidRPr="00DD6894">
        <w:rPr>
          <w:rFonts w:ascii="Arial" w:hAnsi="Arial" w:cs="Arial"/>
          <w:sz w:val="24"/>
          <w:szCs w:val="24"/>
        </w:rPr>
        <w:t>a globalização econômica</w:t>
      </w:r>
      <w:r w:rsidR="00B5612A">
        <w:rPr>
          <w:rFonts w:ascii="Arial" w:hAnsi="Arial" w:cs="Arial"/>
          <w:sz w:val="24"/>
          <w:szCs w:val="24"/>
        </w:rPr>
        <w:t xml:space="preserve"> e a força do mercado</w:t>
      </w:r>
      <w:r w:rsidR="00E652D8" w:rsidRPr="00DD6894">
        <w:rPr>
          <w:rFonts w:ascii="Arial" w:hAnsi="Arial" w:cs="Arial"/>
          <w:sz w:val="24"/>
          <w:szCs w:val="24"/>
        </w:rPr>
        <w:t xml:space="preserve"> que o Estado perdeu seu espaço e força para as grandes companhias e empresas, transformando</w:t>
      </w:r>
      <w:r w:rsidR="00AB023A">
        <w:rPr>
          <w:rFonts w:ascii="Arial" w:hAnsi="Arial" w:cs="Arial"/>
          <w:sz w:val="24"/>
          <w:szCs w:val="24"/>
        </w:rPr>
        <w:t>-se</w:t>
      </w:r>
      <w:r w:rsidR="00E652D8" w:rsidRPr="00DD6894">
        <w:rPr>
          <w:rFonts w:ascii="Arial" w:hAnsi="Arial" w:cs="Arial"/>
          <w:sz w:val="24"/>
          <w:szCs w:val="24"/>
        </w:rPr>
        <w:t xml:space="preserve"> em um </w:t>
      </w:r>
      <w:r w:rsidR="00E652D8" w:rsidRPr="00B3379D">
        <w:rPr>
          <w:rFonts w:ascii="Arial" w:hAnsi="Arial" w:cs="Arial"/>
          <w:i/>
          <w:sz w:val="24"/>
          <w:szCs w:val="24"/>
        </w:rPr>
        <w:t>“ex</w:t>
      </w:r>
      <w:r w:rsidR="00AB023A" w:rsidRPr="00B3379D">
        <w:rPr>
          <w:rFonts w:ascii="Arial" w:hAnsi="Arial" w:cs="Arial"/>
          <w:i/>
          <w:sz w:val="24"/>
          <w:szCs w:val="24"/>
        </w:rPr>
        <w:t>ecutor da soberania do mercado”</w:t>
      </w:r>
      <w:r w:rsidR="00B3379D">
        <w:rPr>
          <w:rStyle w:val="Refdenotaderodap"/>
          <w:rFonts w:ascii="Arial" w:hAnsi="Arial" w:cs="Arial"/>
          <w:i/>
          <w:sz w:val="24"/>
          <w:szCs w:val="24"/>
        </w:rPr>
        <w:footnoteReference w:id="130"/>
      </w:r>
      <w:r w:rsidR="00AB023A" w:rsidRPr="00B3379D">
        <w:rPr>
          <w:rFonts w:ascii="Arial" w:hAnsi="Arial" w:cs="Arial"/>
          <w:i/>
          <w:sz w:val="24"/>
          <w:szCs w:val="24"/>
        </w:rPr>
        <w:t xml:space="preserve">. </w:t>
      </w:r>
    </w:p>
    <w:p w:rsidR="00AB023A" w:rsidRDefault="00AB023A" w:rsidP="00B5612A">
      <w:pPr>
        <w:spacing w:after="0" w:line="360" w:lineRule="auto"/>
        <w:ind w:firstLine="708"/>
        <w:jc w:val="both"/>
        <w:rPr>
          <w:rFonts w:ascii="Arial" w:hAnsi="Arial" w:cs="Arial"/>
          <w:sz w:val="24"/>
          <w:szCs w:val="24"/>
        </w:rPr>
      </w:pPr>
      <w:r>
        <w:rPr>
          <w:rFonts w:ascii="Arial" w:hAnsi="Arial" w:cs="Arial"/>
          <w:sz w:val="24"/>
          <w:szCs w:val="24"/>
        </w:rPr>
        <w:t>Nesse novo tempo</w:t>
      </w:r>
      <w:r w:rsidR="00E652D8" w:rsidRPr="00DD6894">
        <w:rPr>
          <w:rFonts w:ascii="Arial" w:hAnsi="Arial" w:cs="Arial"/>
          <w:sz w:val="24"/>
          <w:szCs w:val="24"/>
        </w:rPr>
        <w:t xml:space="preserve"> existem dois grandes personagens antagônicos: aquele que tem o poder de compra e aquele que não</w:t>
      </w:r>
      <w:r w:rsidR="006857D2">
        <w:rPr>
          <w:rFonts w:ascii="Arial" w:hAnsi="Arial" w:cs="Arial"/>
          <w:sz w:val="24"/>
          <w:szCs w:val="24"/>
        </w:rPr>
        <w:t xml:space="preserve"> o</w:t>
      </w:r>
      <w:r w:rsidR="00E652D8" w:rsidRPr="00DD6894">
        <w:rPr>
          <w:rFonts w:ascii="Arial" w:hAnsi="Arial" w:cs="Arial"/>
          <w:sz w:val="24"/>
          <w:szCs w:val="24"/>
        </w:rPr>
        <w:t xml:space="preserve"> tem</w:t>
      </w:r>
      <w:r w:rsidR="00585E0D">
        <w:rPr>
          <w:rStyle w:val="Refdenotaderodap"/>
          <w:rFonts w:ascii="Arial" w:hAnsi="Arial" w:cs="Arial"/>
          <w:sz w:val="24"/>
          <w:szCs w:val="24"/>
        </w:rPr>
        <w:footnoteReference w:id="131"/>
      </w:r>
      <w:r w:rsidR="00585E0D">
        <w:rPr>
          <w:rFonts w:ascii="Arial" w:hAnsi="Arial" w:cs="Arial"/>
          <w:sz w:val="24"/>
          <w:szCs w:val="24"/>
        </w:rPr>
        <w:t xml:space="preserve">, </w:t>
      </w:r>
      <w:r w:rsidR="00E652D8" w:rsidRPr="00DD6894">
        <w:rPr>
          <w:rFonts w:ascii="Arial" w:hAnsi="Arial" w:cs="Arial"/>
          <w:sz w:val="24"/>
          <w:szCs w:val="24"/>
        </w:rPr>
        <w:t xml:space="preserve">deixando </w:t>
      </w:r>
      <w:r>
        <w:rPr>
          <w:rFonts w:ascii="Arial" w:hAnsi="Arial" w:cs="Arial"/>
          <w:sz w:val="24"/>
          <w:szCs w:val="24"/>
        </w:rPr>
        <w:t>a sociedade mais complexa ainda, abarrotada de desiguais e pessoas rotuláveis a serem etiquetadas.</w:t>
      </w:r>
    </w:p>
    <w:p w:rsidR="00AB694A" w:rsidRDefault="00AB694A"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6857D2" w:rsidRDefault="006857D2" w:rsidP="00217A66">
      <w:pPr>
        <w:spacing w:after="0" w:line="360" w:lineRule="auto"/>
        <w:jc w:val="both"/>
        <w:rPr>
          <w:rFonts w:ascii="Arial" w:hAnsi="Arial" w:cs="Arial"/>
          <w:sz w:val="24"/>
          <w:szCs w:val="24"/>
        </w:rPr>
      </w:pPr>
    </w:p>
    <w:p w:rsidR="00E550C7" w:rsidRDefault="00E550C7" w:rsidP="00F76D8D">
      <w:pPr>
        <w:spacing w:after="0" w:line="360" w:lineRule="auto"/>
        <w:jc w:val="both"/>
        <w:rPr>
          <w:rFonts w:ascii="Arial" w:hAnsi="Arial" w:cs="Arial"/>
          <w:sz w:val="24"/>
          <w:szCs w:val="24"/>
        </w:rPr>
      </w:pPr>
    </w:p>
    <w:p w:rsidR="0055280C" w:rsidRPr="00DD6894" w:rsidRDefault="000C768A" w:rsidP="00F76D8D">
      <w:pPr>
        <w:spacing w:after="0" w:line="360" w:lineRule="auto"/>
        <w:jc w:val="both"/>
        <w:rPr>
          <w:rFonts w:ascii="Arial" w:hAnsi="Arial" w:cs="Arial"/>
          <w:sz w:val="24"/>
          <w:szCs w:val="24"/>
        </w:rPr>
      </w:pPr>
      <w:r w:rsidRPr="00DD6894">
        <w:rPr>
          <w:rFonts w:ascii="Arial" w:hAnsi="Arial" w:cs="Arial"/>
          <w:b/>
          <w:sz w:val="24"/>
          <w:szCs w:val="24"/>
        </w:rPr>
        <w:t>2</w:t>
      </w:r>
      <w:r w:rsidR="003340DA" w:rsidRPr="00DD6894">
        <w:rPr>
          <w:rFonts w:ascii="Arial" w:hAnsi="Arial" w:cs="Arial"/>
          <w:b/>
          <w:sz w:val="24"/>
          <w:szCs w:val="24"/>
        </w:rPr>
        <w:t xml:space="preserve"> A IDENTIDADE DETERIORADA E O DIREITO PENAL</w:t>
      </w:r>
    </w:p>
    <w:p w:rsidR="00064ADA" w:rsidRPr="00DD6894" w:rsidRDefault="00064ADA" w:rsidP="00064ADA">
      <w:pPr>
        <w:spacing w:after="0" w:line="240" w:lineRule="auto"/>
        <w:ind w:left="4320"/>
        <w:jc w:val="both"/>
        <w:rPr>
          <w:rFonts w:ascii="Arial" w:hAnsi="Arial" w:cs="Arial"/>
          <w:i/>
          <w:sz w:val="20"/>
          <w:szCs w:val="20"/>
        </w:rPr>
      </w:pPr>
      <w:r w:rsidRPr="00DD6894">
        <w:rPr>
          <w:rFonts w:ascii="Arial" w:hAnsi="Arial" w:cs="Arial"/>
          <w:i/>
          <w:sz w:val="20"/>
          <w:szCs w:val="20"/>
        </w:rPr>
        <w:t>"Ou lutamos pela igualdade, ou viveremos em um arquipélago de ilhotas de opulência e de privilégios perdidos no seio de um oceano frio de miséria, medo e desprezo pelo outro."</w:t>
      </w:r>
    </w:p>
    <w:p w:rsidR="00EB4316" w:rsidRPr="00DD6894" w:rsidRDefault="00064ADA" w:rsidP="00EB4316">
      <w:pPr>
        <w:spacing w:line="240" w:lineRule="auto"/>
        <w:jc w:val="right"/>
        <w:rPr>
          <w:rFonts w:ascii="Arial" w:hAnsi="Arial" w:cs="Arial"/>
          <w:sz w:val="20"/>
          <w:szCs w:val="20"/>
        </w:rPr>
      </w:pPr>
      <w:r w:rsidRPr="00DD6894">
        <w:rPr>
          <w:rFonts w:ascii="Arial" w:hAnsi="Arial" w:cs="Arial"/>
          <w:sz w:val="20"/>
          <w:szCs w:val="20"/>
        </w:rPr>
        <w:t>L. Wacquant.</w:t>
      </w:r>
    </w:p>
    <w:p w:rsidR="00EB4316" w:rsidRPr="00DD6894" w:rsidRDefault="00EB4316" w:rsidP="00EB4316">
      <w:pPr>
        <w:spacing w:line="240" w:lineRule="auto"/>
        <w:jc w:val="right"/>
        <w:rPr>
          <w:sz w:val="20"/>
          <w:szCs w:val="20"/>
        </w:rPr>
      </w:pPr>
    </w:p>
    <w:p w:rsidR="004C7115" w:rsidRPr="00DD6894" w:rsidRDefault="004335FA" w:rsidP="00304D0F">
      <w:pPr>
        <w:spacing w:after="0" w:line="360" w:lineRule="auto"/>
        <w:ind w:firstLine="851"/>
        <w:jc w:val="both"/>
        <w:rPr>
          <w:rFonts w:ascii="Arial" w:hAnsi="Arial" w:cs="Arial"/>
          <w:sz w:val="24"/>
          <w:szCs w:val="24"/>
        </w:rPr>
      </w:pPr>
      <w:r w:rsidRPr="00DD6894">
        <w:rPr>
          <w:rFonts w:ascii="Arial" w:hAnsi="Arial" w:cs="Arial"/>
          <w:sz w:val="24"/>
          <w:szCs w:val="24"/>
        </w:rPr>
        <w:t>Após as tratativas a respeito da rotulação realizadas por BECKER e BARATTA, pode-se entender que os moradores da Zona 3 de Winston Parva perfazem o rol das pessoas selecionáveis para o etiquetamento e para o desvio. Seu primeiro ato desviante é relativo a seu estrato social menor e a seu habitat diferente d</w:t>
      </w:r>
      <w:r w:rsidR="00777A48" w:rsidRPr="00DD6894">
        <w:rPr>
          <w:rFonts w:ascii="Arial" w:hAnsi="Arial" w:cs="Arial"/>
          <w:sz w:val="24"/>
          <w:szCs w:val="24"/>
        </w:rPr>
        <w:t>aqueles moradores da Zona residencial</w:t>
      </w:r>
      <w:r w:rsidRPr="00DD6894">
        <w:rPr>
          <w:rFonts w:ascii="Arial" w:hAnsi="Arial" w:cs="Arial"/>
          <w:sz w:val="24"/>
          <w:szCs w:val="24"/>
        </w:rPr>
        <w:t xml:space="preserve"> 1. Dessa forma, ao analisar a pesquisa dos dois autores supracitados e estabelecer conexão com a cidadezinha modelo de ELIAS e SCOTSSON, contempla-se que o desvio nem sempre traz características ilegais em seu ato, mas o pertencimento a um grupo tido como diferente já é pressuposto</w:t>
      </w:r>
      <w:r w:rsidR="004C7115" w:rsidRPr="00DD6894">
        <w:rPr>
          <w:rStyle w:val="Refdenotaderodap"/>
          <w:rFonts w:ascii="Arial" w:hAnsi="Arial" w:cs="Arial"/>
          <w:sz w:val="24"/>
          <w:szCs w:val="24"/>
        </w:rPr>
        <w:footnoteReference w:id="132"/>
      </w:r>
      <w:r w:rsidRPr="00DD6894">
        <w:rPr>
          <w:rFonts w:ascii="Arial" w:hAnsi="Arial" w:cs="Arial"/>
          <w:sz w:val="24"/>
          <w:szCs w:val="24"/>
        </w:rPr>
        <w:t xml:space="preserve"> para a fixação do rótulo</w:t>
      </w:r>
      <w:r w:rsidR="005214D0">
        <w:rPr>
          <w:rFonts w:ascii="Arial" w:hAnsi="Arial" w:cs="Arial"/>
          <w:sz w:val="24"/>
          <w:szCs w:val="24"/>
        </w:rPr>
        <w:t xml:space="preserve"> de</w:t>
      </w:r>
      <w:r w:rsidRPr="00DD6894">
        <w:rPr>
          <w:rFonts w:ascii="Arial" w:hAnsi="Arial" w:cs="Arial"/>
          <w:sz w:val="24"/>
          <w:szCs w:val="24"/>
        </w:rPr>
        <w:t xml:space="preserve"> </w:t>
      </w:r>
      <w:r w:rsidRPr="00DD6894">
        <w:rPr>
          <w:rFonts w:ascii="Arial" w:hAnsi="Arial" w:cs="Arial"/>
          <w:i/>
          <w:sz w:val="24"/>
          <w:szCs w:val="24"/>
        </w:rPr>
        <w:t>outsider</w:t>
      </w:r>
      <w:r w:rsidRPr="00DD6894">
        <w:rPr>
          <w:rFonts w:ascii="Arial" w:hAnsi="Arial" w:cs="Arial"/>
          <w:sz w:val="24"/>
          <w:szCs w:val="24"/>
        </w:rPr>
        <w:t xml:space="preserve"> ou desviante na pessoa, que passa a entender sua personalidade a partir de tal estigma. </w:t>
      </w:r>
    </w:p>
    <w:p w:rsidR="006804A9" w:rsidRDefault="004C7115"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Todavia, para aquele selecionado pelo sistema penal após o desvio inicial, sendo delinquente enquanto menor ou criminoso </w:t>
      </w:r>
      <w:r w:rsidR="000F0E41" w:rsidRPr="00DD6894">
        <w:rPr>
          <w:rFonts w:ascii="Arial" w:hAnsi="Arial" w:cs="Arial"/>
          <w:sz w:val="24"/>
          <w:szCs w:val="24"/>
        </w:rPr>
        <w:t>quando</w:t>
      </w:r>
      <w:r w:rsidRPr="00DD6894">
        <w:rPr>
          <w:rFonts w:ascii="Arial" w:hAnsi="Arial" w:cs="Arial"/>
          <w:sz w:val="24"/>
          <w:szCs w:val="24"/>
        </w:rPr>
        <w:t xml:space="preserve"> adulto, recai a etiqueta negativa (ex presidiário, usuário de drogas</w:t>
      </w:r>
      <w:r w:rsidR="00AB023A">
        <w:rPr>
          <w:rFonts w:ascii="Arial" w:hAnsi="Arial" w:cs="Arial"/>
          <w:sz w:val="24"/>
          <w:szCs w:val="24"/>
        </w:rPr>
        <w:t xml:space="preserve"> ou traficante</w:t>
      </w:r>
      <w:r w:rsidRPr="00DD6894">
        <w:rPr>
          <w:rFonts w:ascii="Arial" w:hAnsi="Arial" w:cs="Arial"/>
          <w:sz w:val="24"/>
          <w:szCs w:val="24"/>
        </w:rPr>
        <w:t xml:space="preserve">, criminoso). </w:t>
      </w:r>
    </w:p>
    <w:p w:rsidR="002D190A" w:rsidRPr="00DD6894" w:rsidRDefault="004C7115" w:rsidP="00304D0F">
      <w:pPr>
        <w:spacing w:after="0" w:line="360" w:lineRule="auto"/>
        <w:ind w:firstLine="851"/>
        <w:jc w:val="both"/>
        <w:rPr>
          <w:rFonts w:ascii="Arial" w:hAnsi="Arial" w:cs="Arial"/>
          <w:sz w:val="24"/>
          <w:szCs w:val="24"/>
        </w:rPr>
      </w:pPr>
      <w:r w:rsidRPr="00DD6894">
        <w:rPr>
          <w:rFonts w:ascii="Arial" w:hAnsi="Arial" w:cs="Arial"/>
          <w:sz w:val="24"/>
          <w:szCs w:val="24"/>
        </w:rPr>
        <w:t>Os efeitos do etiquetamento pode</w:t>
      </w:r>
      <w:r w:rsidR="006804A9">
        <w:rPr>
          <w:rFonts w:ascii="Arial" w:hAnsi="Arial" w:cs="Arial"/>
          <w:sz w:val="24"/>
          <w:szCs w:val="24"/>
        </w:rPr>
        <w:t>m</w:t>
      </w:r>
      <w:r w:rsidRPr="00DD6894">
        <w:rPr>
          <w:rFonts w:ascii="Arial" w:hAnsi="Arial" w:cs="Arial"/>
          <w:sz w:val="24"/>
          <w:szCs w:val="24"/>
        </w:rPr>
        <w:t xml:space="preserve"> levar a um segundo desvio no comportamento</w:t>
      </w:r>
      <w:r w:rsidR="005214D0">
        <w:rPr>
          <w:rFonts w:ascii="Arial" w:hAnsi="Arial" w:cs="Arial"/>
          <w:sz w:val="24"/>
          <w:szCs w:val="24"/>
        </w:rPr>
        <w:t>,</w:t>
      </w:r>
      <w:r w:rsidRPr="00DD6894">
        <w:rPr>
          <w:rFonts w:ascii="Arial" w:hAnsi="Arial" w:cs="Arial"/>
          <w:sz w:val="24"/>
          <w:szCs w:val="24"/>
        </w:rPr>
        <w:t xml:space="preserve"> reproduzindo a imagem que lhe é aplicada, surgindo assim a</w:t>
      </w:r>
      <w:r w:rsidR="000F0E41" w:rsidRPr="00DD6894">
        <w:rPr>
          <w:rFonts w:ascii="Arial" w:hAnsi="Arial" w:cs="Arial"/>
          <w:sz w:val="24"/>
          <w:szCs w:val="24"/>
        </w:rPr>
        <w:t xml:space="preserve"> formação de grupos de pessoas igualmente estigmatizadas</w:t>
      </w:r>
      <w:r w:rsidRPr="00DD6894">
        <w:rPr>
          <w:rFonts w:ascii="Arial" w:hAnsi="Arial" w:cs="Arial"/>
          <w:sz w:val="24"/>
          <w:szCs w:val="24"/>
        </w:rPr>
        <w:t xml:space="preserve"> </w:t>
      </w:r>
      <w:r w:rsidR="000F0E41" w:rsidRPr="00DD6894">
        <w:rPr>
          <w:rFonts w:ascii="Arial" w:hAnsi="Arial" w:cs="Arial"/>
          <w:sz w:val="24"/>
          <w:szCs w:val="24"/>
        </w:rPr>
        <w:t>(</w:t>
      </w:r>
      <w:r w:rsidRPr="00DD6894">
        <w:rPr>
          <w:rFonts w:ascii="Arial" w:hAnsi="Arial" w:cs="Arial"/>
          <w:sz w:val="24"/>
          <w:szCs w:val="24"/>
        </w:rPr>
        <w:t>subcultura</w:t>
      </w:r>
      <w:r w:rsidR="000F0E41" w:rsidRPr="00DD6894">
        <w:rPr>
          <w:rFonts w:ascii="Arial" w:hAnsi="Arial" w:cs="Arial"/>
          <w:sz w:val="24"/>
          <w:szCs w:val="24"/>
        </w:rPr>
        <w:t xml:space="preserve"> criminal) e o seu isolamento</w:t>
      </w:r>
      <w:r w:rsidRPr="00DD6894">
        <w:rPr>
          <w:rFonts w:ascii="Arial" w:hAnsi="Arial" w:cs="Arial"/>
          <w:sz w:val="24"/>
          <w:szCs w:val="24"/>
        </w:rPr>
        <w:t xml:space="preserve">. </w:t>
      </w:r>
    </w:p>
    <w:p w:rsidR="00777A48" w:rsidRPr="00DD6894" w:rsidRDefault="004C7115" w:rsidP="006804A9">
      <w:pPr>
        <w:spacing w:after="0" w:line="360" w:lineRule="auto"/>
        <w:ind w:firstLine="851"/>
        <w:jc w:val="both"/>
        <w:rPr>
          <w:rFonts w:ascii="Arial" w:hAnsi="Arial" w:cs="Arial"/>
          <w:sz w:val="24"/>
          <w:szCs w:val="24"/>
        </w:rPr>
      </w:pPr>
      <w:r w:rsidRPr="00DD6894">
        <w:rPr>
          <w:rFonts w:ascii="Arial" w:hAnsi="Arial" w:cs="Arial"/>
          <w:sz w:val="24"/>
          <w:szCs w:val="24"/>
        </w:rPr>
        <w:t xml:space="preserve">Para BISSOLI FILHO a etiqueta é tão </w:t>
      </w:r>
      <w:r w:rsidRPr="0042404D">
        <w:rPr>
          <w:rFonts w:ascii="Arial" w:hAnsi="Arial" w:cs="Arial"/>
          <w:i/>
          <w:sz w:val="24"/>
          <w:szCs w:val="24"/>
        </w:rPr>
        <w:t xml:space="preserve">“marcante na personalidade da pessoa que a sociedade somente enxerga essa marca do indivíduo e esquece das suas demais </w:t>
      </w:r>
      <w:r w:rsidR="0002620B" w:rsidRPr="0042404D">
        <w:rPr>
          <w:rFonts w:ascii="Arial" w:hAnsi="Arial" w:cs="Arial"/>
          <w:i/>
          <w:sz w:val="24"/>
          <w:szCs w:val="24"/>
        </w:rPr>
        <w:t>características.”</w:t>
      </w:r>
      <w:r w:rsidRPr="0042404D">
        <w:rPr>
          <w:rStyle w:val="Refdenotaderodap"/>
          <w:rFonts w:ascii="Arial" w:hAnsi="Arial" w:cs="Arial"/>
          <w:i/>
          <w:sz w:val="24"/>
          <w:szCs w:val="24"/>
        </w:rPr>
        <w:footnoteReference w:id="133"/>
      </w:r>
      <w:r w:rsidRPr="0042404D">
        <w:rPr>
          <w:rFonts w:ascii="Arial" w:hAnsi="Arial" w:cs="Arial"/>
          <w:i/>
          <w:sz w:val="24"/>
          <w:szCs w:val="24"/>
        </w:rPr>
        <w:t xml:space="preserve"> </w:t>
      </w:r>
      <w:r w:rsidRPr="00DD6894">
        <w:rPr>
          <w:rFonts w:ascii="Arial" w:hAnsi="Arial" w:cs="Arial"/>
          <w:sz w:val="24"/>
          <w:szCs w:val="24"/>
        </w:rPr>
        <w:t>Afirma que ao etiquetar alguém, es</w:t>
      </w:r>
      <w:r w:rsidR="005214D0">
        <w:rPr>
          <w:rFonts w:ascii="Arial" w:hAnsi="Arial" w:cs="Arial"/>
          <w:sz w:val="24"/>
          <w:szCs w:val="24"/>
        </w:rPr>
        <w:t>t</w:t>
      </w:r>
      <w:r w:rsidRPr="00DD6894">
        <w:rPr>
          <w:rFonts w:ascii="Arial" w:hAnsi="Arial" w:cs="Arial"/>
          <w:sz w:val="24"/>
          <w:szCs w:val="24"/>
        </w:rPr>
        <w:t xml:space="preserve">e sofre isolamento na sociedade, tal qual o </w:t>
      </w:r>
      <w:r w:rsidRPr="00DD6894">
        <w:rPr>
          <w:rFonts w:ascii="Arial" w:hAnsi="Arial" w:cs="Arial"/>
          <w:i/>
          <w:sz w:val="24"/>
          <w:szCs w:val="24"/>
        </w:rPr>
        <w:t>bullyng</w:t>
      </w:r>
      <w:r w:rsidRPr="00DD6894">
        <w:rPr>
          <w:rFonts w:ascii="Arial" w:hAnsi="Arial" w:cs="Arial"/>
          <w:sz w:val="24"/>
          <w:szCs w:val="24"/>
        </w:rPr>
        <w:t xml:space="preserve"> escolar dentro das instituições de ensino, normalmente perpetradas por colegas de sala do</w:t>
      </w:r>
      <w:r w:rsidR="000F0E41" w:rsidRPr="00DD6894">
        <w:rPr>
          <w:rFonts w:ascii="Arial" w:hAnsi="Arial" w:cs="Arial"/>
          <w:sz w:val="24"/>
          <w:szCs w:val="24"/>
        </w:rPr>
        <w:t xml:space="preserve"> aluno</w:t>
      </w:r>
      <w:r w:rsidRPr="00DD6894">
        <w:rPr>
          <w:rFonts w:ascii="Arial" w:hAnsi="Arial" w:cs="Arial"/>
          <w:sz w:val="24"/>
          <w:szCs w:val="24"/>
        </w:rPr>
        <w:t xml:space="preserve"> rotulado. Tal ato causa o que BARATTA identifica como </w:t>
      </w:r>
      <w:r w:rsidRPr="0042404D">
        <w:rPr>
          <w:rFonts w:ascii="Arial" w:hAnsi="Arial" w:cs="Arial"/>
          <w:i/>
          <w:sz w:val="24"/>
          <w:szCs w:val="24"/>
        </w:rPr>
        <w:t>“distância social”,</w:t>
      </w:r>
      <w:r w:rsidRPr="00DD6894">
        <w:rPr>
          <w:rFonts w:ascii="Arial" w:hAnsi="Arial" w:cs="Arial"/>
          <w:sz w:val="24"/>
          <w:szCs w:val="24"/>
        </w:rPr>
        <w:t xml:space="preserve"> aumentando cada vez mais seu afa</w:t>
      </w:r>
      <w:r w:rsidR="00F44126" w:rsidRPr="00DD6894">
        <w:rPr>
          <w:rFonts w:ascii="Arial" w:hAnsi="Arial" w:cs="Arial"/>
          <w:sz w:val="24"/>
          <w:szCs w:val="24"/>
        </w:rPr>
        <w:t>s</w:t>
      </w:r>
      <w:r w:rsidRPr="00DD6894">
        <w:rPr>
          <w:rFonts w:ascii="Arial" w:hAnsi="Arial" w:cs="Arial"/>
          <w:sz w:val="24"/>
          <w:szCs w:val="24"/>
        </w:rPr>
        <w:t>tamento.</w:t>
      </w:r>
      <w:r w:rsidR="0042404D">
        <w:rPr>
          <w:rStyle w:val="Refdenotaderodap"/>
          <w:rFonts w:ascii="Arial" w:hAnsi="Arial" w:cs="Arial"/>
          <w:sz w:val="24"/>
          <w:szCs w:val="24"/>
        </w:rPr>
        <w:footnoteReference w:id="134"/>
      </w:r>
    </w:p>
    <w:p w:rsidR="00796420" w:rsidRPr="00DD6894" w:rsidRDefault="00F44126" w:rsidP="00304D0F">
      <w:pPr>
        <w:spacing w:after="0" w:line="360" w:lineRule="auto"/>
        <w:ind w:firstLine="851"/>
        <w:jc w:val="both"/>
        <w:rPr>
          <w:rFonts w:ascii="Arial" w:hAnsi="Arial" w:cs="Arial"/>
          <w:sz w:val="24"/>
          <w:szCs w:val="24"/>
        </w:rPr>
      </w:pPr>
      <w:r w:rsidRPr="00DD6894">
        <w:rPr>
          <w:rFonts w:ascii="Arial" w:hAnsi="Arial" w:cs="Arial"/>
          <w:sz w:val="24"/>
          <w:szCs w:val="24"/>
        </w:rPr>
        <w:t>BISSOLI</w:t>
      </w:r>
      <w:r w:rsidR="00B10060" w:rsidRPr="00DD6894">
        <w:rPr>
          <w:rFonts w:ascii="Arial" w:hAnsi="Arial" w:cs="Arial"/>
          <w:sz w:val="24"/>
          <w:szCs w:val="24"/>
        </w:rPr>
        <w:t xml:space="preserve"> FILHO</w:t>
      </w:r>
      <w:r w:rsidRPr="00DD6894">
        <w:rPr>
          <w:rFonts w:ascii="Arial" w:hAnsi="Arial" w:cs="Arial"/>
          <w:sz w:val="24"/>
          <w:szCs w:val="24"/>
        </w:rPr>
        <w:t xml:space="preserve"> </w:t>
      </w:r>
      <w:r w:rsidR="005214D0" w:rsidRPr="00DD6894">
        <w:rPr>
          <w:rFonts w:ascii="Arial" w:hAnsi="Arial" w:cs="Arial"/>
          <w:sz w:val="24"/>
          <w:szCs w:val="24"/>
        </w:rPr>
        <w:t xml:space="preserve">afirma </w:t>
      </w:r>
      <w:r w:rsidRPr="00DD6894">
        <w:rPr>
          <w:rFonts w:ascii="Arial" w:hAnsi="Arial" w:cs="Arial"/>
          <w:sz w:val="24"/>
          <w:szCs w:val="24"/>
        </w:rPr>
        <w:t xml:space="preserve">ainda que a etiqueta </w:t>
      </w:r>
      <w:r w:rsidR="005214D0">
        <w:rPr>
          <w:rFonts w:ascii="Arial" w:hAnsi="Arial" w:cs="Arial"/>
          <w:sz w:val="24"/>
          <w:szCs w:val="24"/>
        </w:rPr>
        <w:t xml:space="preserve">se </w:t>
      </w:r>
      <w:r w:rsidRPr="00DD6894">
        <w:rPr>
          <w:rFonts w:ascii="Arial" w:hAnsi="Arial" w:cs="Arial"/>
          <w:sz w:val="24"/>
          <w:szCs w:val="24"/>
        </w:rPr>
        <w:t>incorpora à sua personalidade que passa então a agir conforme sua nova identidade, aceita por ele</w:t>
      </w:r>
      <w:r w:rsidR="00BF3808">
        <w:rPr>
          <w:rFonts w:ascii="Arial" w:hAnsi="Arial" w:cs="Arial"/>
          <w:sz w:val="24"/>
          <w:szCs w:val="24"/>
        </w:rPr>
        <w:t xml:space="preserve"> quando</w:t>
      </w:r>
      <w:r w:rsidRPr="00DD6894">
        <w:rPr>
          <w:rFonts w:ascii="Arial" w:hAnsi="Arial" w:cs="Arial"/>
          <w:sz w:val="24"/>
          <w:szCs w:val="24"/>
        </w:rPr>
        <w:t xml:space="preserve"> a pessoa se </w:t>
      </w:r>
      <w:r w:rsidR="00C95672" w:rsidRPr="0042404D">
        <w:rPr>
          <w:rFonts w:ascii="Arial" w:hAnsi="Arial" w:cs="Arial"/>
          <w:i/>
          <w:sz w:val="24"/>
          <w:szCs w:val="24"/>
        </w:rPr>
        <w:t>“</w:t>
      </w:r>
      <w:r w:rsidRPr="0042404D">
        <w:rPr>
          <w:rFonts w:ascii="Arial" w:hAnsi="Arial" w:cs="Arial"/>
          <w:i/>
          <w:sz w:val="24"/>
          <w:szCs w:val="24"/>
        </w:rPr>
        <w:t>converte no que está representad</w:t>
      </w:r>
      <w:r w:rsidR="00BF3808" w:rsidRPr="0042404D">
        <w:rPr>
          <w:rFonts w:ascii="Arial" w:hAnsi="Arial" w:cs="Arial"/>
          <w:i/>
          <w:sz w:val="24"/>
          <w:szCs w:val="24"/>
        </w:rPr>
        <w:t>o</w:t>
      </w:r>
      <w:r w:rsidRPr="0042404D">
        <w:rPr>
          <w:rFonts w:ascii="Arial" w:hAnsi="Arial" w:cs="Arial"/>
          <w:i/>
          <w:sz w:val="24"/>
          <w:szCs w:val="24"/>
        </w:rPr>
        <w:t xml:space="preserve">, ou seja, percebe a si mesma como os demais a </w:t>
      </w:r>
      <w:r w:rsidR="002D190A" w:rsidRPr="0042404D">
        <w:rPr>
          <w:rFonts w:ascii="Arial" w:hAnsi="Arial" w:cs="Arial"/>
          <w:i/>
          <w:sz w:val="24"/>
          <w:szCs w:val="24"/>
        </w:rPr>
        <w:t>veem.</w:t>
      </w:r>
      <w:r w:rsidR="002D190A" w:rsidRPr="00DD6894">
        <w:rPr>
          <w:rFonts w:ascii="Arial" w:hAnsi="Arial" w:cs="Arial"/>
          <w:sz w:val="24"/>
          <w:szCs w:val="24"/>
        </w:rPr>
        <w:t xml:space="preserve"> ”</w:t>
      </w:r>
      <w:r w:rsidRPr="00DD6894">
        <w:rPr>
          <w:rStyle w:val="Refdenotaderodap"/>
          <w:rFonts w:ascii="Arial" w:hAnsi="Arial" w:cs="Arial"/>
          <w:sz w:val="24"/>
          <w:szCs w:val="24"/>
        </w:rPr>
        <w:footnoteReference w:id="135"/>
      </w:r>
      <w:r w:rsidRPr="00DD6894">
        <w:rPr>
          <w:rFonts w:ascii="Arial" w:hAnsi="Arial" w:cs="Arial"/>
          <w:sz w:val="24"/>
          <w:szCs w:val="24"/>
        </w:rPr>
        <w:t xml:space="preserve"> </w:t>
      </w:r>
    </w:p>
    <w:p w:rsidR="00392BDD" w:rsidRDefault="00F44126"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A negatividade das etiquetas </w:t>
      </w:r>
      <w:r w:rsidR="002D190A" w:rsidRPr="00DD6894">
        <w:rPr>
          <w:rFonts w:ascii="Arial" w:hAnsi="Arial" w:cs="Arial"/>
          <w:sz w:val="24"/>
          <w:szCs w:val="24"/>
        </w:rPr>
        <w:t>é ainda pior quando se revela formadora</w:t>
      </w:r>
      <w:r w:rsidRPr="00DD6894">
        <w:rPr>
          <w:rFonts w:ascii="Arial" w:hAnsi="Arial" w:cs="Arial"/>
          <w:sz w:val="24"/>
          <w:szCs w:val="24"/>
        </w:rPr>
        <w:t xml:space="preserve"> das subculturas, onde pessoas tidas como marginais se unem aos seus iguais, numa forma de proteção contra os preconceitos sociais advind</w:t>
      </w:r>
      <w:r w:rsidR="005214D0">
        <w:rPr>
          <w:rFonts w:ascii="Arial" w:hAnsi="Arial" w:cs="Arial"/>
          <w:sz w:val="24"/>
          <w:szCs w:val="24"/>
        </w:rPr>
        <w:t>o</w:t>
      </w:r>
      <w:r w:rsidRPr="00DD6894">
        <w:rPr>
          <w:rFonts w:ascii="Arial" w:hAnsi="Arial" w:cs="Arial"/>
          <w:sz w:val="24"/>
          <w:szCs w:val="24"/>
        </w:rPr>
        <w:t xml:space="preserve">s dos grupos estabelecidos. </w:t>
      </w:r>
      <w:r w:rsidR="00791D09">
        <w:rPr>
          <w:rFonts w:ascii="Arial" w:hAnsi="Arial" w:cs="Arial"/>
          <w:sz w:val="24"/>
          <w:szCs w:val="24"/>
        </w:rPr>
        <w:t>Por isso</w:t>
      </w:r>
      <w:r w:rsidRPr="00DD6894">
        <w:rPr>
          <w:rFonts w:ascii="Arial" w:hAnsi="Arial" w:cs="Arial"/>
          <w:sz w:val="24"/>
          <w:szCs w:val="24"/>
        </w:rPr>
        <w:t xml:space="preserve">, </w:t>
      </w:r>
      <w:r w:rsidR="000F0E41" w:rsidRPr="00DD6894">
        <w:rPr>
          <w:rFonts w:ascii="Arial" w:hAnsi="Arial" w:cs="Arial"/>
          <w:sz w:val="24"/>
          <w:szCs w:val="24"/>
        </w:rPr>
        <w:t>o</w:t>
      </w:r>
      <w:r w:rsidRPr="00DD6894">
        <w:rPr>
          <w:rFonts w:ascii="Arial" w:hAnsi="Arial" w:cs="Arial"/>
          <w:sz w:val="24"/>
          <w:szCs w:val="24"/>
        </w:rPr>
        <w:t xml:space="preserve"> caminho que se busca é o da identidade e aceitação, que, não sendo </w:t>
      </w:r>
      <w:r w:rsidR="005214D0">
        <w:rPr>
          <w:rFonts w:ascii="Arial" w:hAnsi="Arial" w:cs="Arial"/>
          <w:sz w:val="24"/>
          <w:szCs w:val="24"/>
        </w:rPr>
        <w:t>comuns</w:t>
      </w:r>
      <w:r w:rsidRPr="00DD6894">
        <w:rPr>
          <w:rFonts w:ascii="Arial" w:hAnsi="Arial" w:cs="Arial"/>
          <w:sz w:val="24"/>
          <w:szCs w:val="24"/>
        </w:rPr>
        <w:t xml:space="preserve"> de se achar, fica facilitado encontrar em seus iguais o que lhe proporcione esses dois aspectos, em um local onde se fortalece a ideia de pertencimento. </w:t>
      </w:r>
    </w:p>
    <w:p w:rsidR="004C7115" w:rsidRPr="00DD6894" w:rsidRDefault="00F44126"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Como os músicos de Jazz estudados por BECKER, os agrupamentos vão se formando em prol dos iguais, no caso marginalizado por um rótulo de criminoso, </w:t>
      </w:r>
      <w:r w:rsidR="00BA7D55" w:rsidRPr="00DD6894">
        <w:rPr>
          <w:rFonts w:ascii="Arial" w:hAnsi="Arial" w:cs="Arial"/>
          <w:sz w:val="24"/>
          <w:szCs w:val="24"/>
        </w:rPr>
        <w:t>a subcultura gera um crescente vínculo entre os etiquetados, que vivem isolados no distanciamento social</w:t>
      </w:r>
      <w:r w:rsidR="00BA7D55" w:rsidRPr="00DD6894">
        <w:rPr>
          <w:rStyle w:val="Refdenotaderodap"/>
          <w:rFonts w:ascii="Arial" w:hAnsi="Arial" w:cs="Arial"/>
          <w:sz w:val="24"/>
          <w:szCs w:val="24"/>
        </w:rPr>
        <w:footnoteReference w:id="136"/>
      </w:r>
      <w:r w:rsidR="00BA7D55" w:rsidRPr="00DD6894">
        <w:rPr>
          <w:rFonts w:ascii="Arial" w:hAnsi="Arial" w:cs="Arial"/>
          <w:sz w:val="24"/>
          <w:szCs w:val="24"/>
        </w:rPr>
        <w:t xml:space="preserve">. </w:t>
      </w:r>
    </w:p>
    <w:p w:rsidR="00392BDD" w:rsidRDefault="009E604D" w:rsidP="00796420">
      <w:pPr>
        <w:spacing w:after="0" w:line="360" w:lineRule="auto"/>
        <w:ind w:firstLine="851"/>
        <w:jc w:val="both"/>
        <w:rPr>
          <w:rFonts w:ascii="Arial" w:hAnsi="Arial" w:cs="Arial"/>
          <w:sz w:val="24"/>
          <w:szCs w:val="24"/>
        </w:rPr>
      </w:pPr>
      <w:r w:rsidRPr="00DD6894">
        <w:rPr>
          <w:rFonts w:ascii="Arial" w:hAnsi="Arial" w:cs="Arial"/>
          <w:sz w:val="24"/>
          <w:szCs w:val="24"/>
        </w:rPr>
        <w:t>Para LEMERT e SCHUR</w:t>
      </w:r>
      <w:r w:rsidR="003548B1">
        <w:rPr>
          <w:rFonts w:ascii="Arial" w:hAnsi="Arial" w:cs="Arial"/>
          <w:sz w:val="24"/>
          <w:szCs w:val="24"/>
        </w:rPr>
        <w:t>,</w:t>
      </w:r>
      <w:r w:rsidRPr="00DD6894">
        <w:rPr>
          <w:rFonts w:ascii="Arial" w:hAnsi="Arial" w:cs="Arial"/>
          <w:sz w:val="24"/>
          <w:szCs w:val="24"/>
        </w:rPr>
        <w:t xml:space="preserve"> a drástica mudança que ocorre na identidade social do indivíduo</w:t>
      </w:r>
      <w:r w:rsidR="005214D0">
        <w:rPr>
          <w:rFonts w:ascii="Arial" w:hAnsi="Arial" w:cs="Arial"/>
          <w:sz w:val="24"/>
          <w:szCs w:val="24"/>
        </w:rPr>
        <w:t>,</w:t>
      </w:r>
      <w:r w:rsidRPr="00DD6894">
        <w:rPr>
          <w:rFonts w:ascii="Arial" w:hAnsi="Arial" w:cs="Arial"/>
          <w:sz w:val="24"/>
          <w:szCs w:val="24"/>
        </w:rPr>
        <w:t xml:space="preserve"> é colocada em evidência a partir de um segundo desvio, quando a delinquência secundária enseja as formas de reincidência que constatam a carreira criminosa em progresso.</w:t>
      </w:r>
      <w:r w:rsidRPr="00DD6894">
        <w:rPr>
          <w:rStyle w:val="Refdenotaderodap"/>
          <w:rFonts w:ascii="Arial" w:hAnsi="Arial" w:cs="Arial"/>
          <w:sz w:val="24"/>
          <w:szCs w:val="24"/>
        </w:rPr>
        <w:footnoteReference w:id="137"/>
      </w:r>
      <w:r w:rsidRPr="00DD6894">
        <w:rPr>
          <w:rFonts w:ascii="Arial" w:hAnsi="Arial" w:cs="Arial"/>
          <w:sz w:val="24"/>
          <w:szCs w:val="24"/>
        </w:rPr>
        <w:t xml:space="preserve"> </w:t>
      </w:r>
    </w:p>
    <w:p w:rsidR="00B87F7F" w:rsidRPr="00DD6894" w:rsidRDefault="009E604D" w:rsidP="00796420">
      <w:pPr>
        <w:spacing w:after="0" w:line="360" w:lineRule="auto"/>
        <w:ind w:firstLine="851"/>
        <w:jc w:val="both"/>
        <w:rPr>
          <w:rFonts w:ascii="Arial" w:hAnsi="Arial" w:cs="Arial"/>
          <w:sz w:val="24"/>
          <w:szCs w:val="24"/>
        </w:rPr>
      </w:pPr>
      <w:r w:rsidRPr="00DD6894">
        <w:rPr>
          <w:rFonts w:ascii="Arial" w:hAnsi="Arial" w:cs="Arial"/>
          <w:sz w:val="24"/>
          <w:szCs w:val="24"/>
        </w:rPr>
        <w:t>Entretanto,</w:t>
      </w:r>
      <w:r w:rsidR="00C64420" w:rsidRPr="00DD6894">
        <w:rPr>
          <w:rFonts w:ascii="Arial" w:hAnsi="Arial" w:cs="Arial"/>
          <w:sz w:val="24"/>
          <w:szCs w:val="24"/>
        </w:rPr>
        <w:t xml:space="preserve"> a identidade deteriorada, causa de algum estigma imputado, para GOFFMAN, </w:t>
      </w:r>
      <w:r w:rsidR="00221161" w:rsidRPr="00DD6894">
        <w:rPr>
          <w:rFonts w:ascii="Arial" w:hAnsi="Arial" w:cs="Arial"/>
          <w:sz w:val="24"/>
          <w:szCs w:val="24"/>
        </w:rPr>
        <w:t xml:space="preserve">pode </w:t>
      </w:r>
      <w:r w:rsidR="00C64420" w:rsidRPr="00DD6894">
        <w:rPr>
          <w:rFonts w:ascii="Arial" w:hAnsi="Arial" w:cs="Arial"/>
          <w:sz w:val="24"/>
          <w:szCs w:val="24"/>
        </w:rPr>
        <w:t>ocorre</w:t>
      </w:r>
      <w:r w:rsidR="00221161" w:rsidRPr="00DD6894">
        <w:rPr>
          <w:rFonts w:ascii="Arial" w:hAnsi="Arial" w:cs="Arial"/>
          <w:sz w:val="24"/>
          <w:szCs w:val="24"/>
        </w:rPr>
        <w:t>r</w:t>
      </w:r>
      <w:r w:rsidR="00C64420" w:rsidRPr="00DD6894">
        <w:rPr>
          <w:rFonts w:ascii="Arial" w:hAnsi="Arial" w:cs="Arial"/>
          <w:sz w:val="24"/>
          <w:szCs w:val="24"/>
        </w:rPr>
        <w:t xml:space="preserve"> devido a uma </w:t>
      </w:r>
      <w:r w:rsidR="00C64420" w:rsidRPr="0042404D">
        <w:rPr>
          <w:rFonts w:ascii="Arial" w:hAnsi="Arial" w:cs="Arial"/>
          <w:i/>
          <w:sz w:val="24"/>
          <w:szCs w:val="24"/>
        </w:rPr>
        <w:t>“relação com a questão do desvio.”</w:t>
      </w:r>
      <w:r w:rsidR="00C64420" w:rsidRPr="0042404D">
        <w:rPr>
          <w:rStyle w:val="Refdenotaderodap"/>
          <w:rFonts w:ascii="Arial" w:hAnsi="Arial" w:cs="Arial"/>
          <w:i/>
          <w:sz w:val="24"/>
          <w:szCs w:val="24"/>
        </w:rPr>
        <w:footnoteReference w:id="138"/>
      </w:r>
      <w:r w:rsidR="00C64420" w:rsidRPr="00DD6894">
        <w:rPr>
          <w:rFonts w:ascii="Arial" w:hAnsi="Arial" w:cs="Arial"/>
          <w:sz w:val="24"/>
          <w:szCs w:val="24"/>
        </w:rPr>
        <w:t xml:space="preserve"> Para o sociólogo canadense a sociedade estabelece maneiras de categorizar pessoas por atributos físicos ou de comportamento que </w:t>
      </w:r>
      <w:r w:rsidR="003354B9" w:rsidRPr="00DD6894">
        <w:rPr>
          <w:rFonts w:ascii="Arial" w:hAnsi="Arial" w:cs="Arial"/>
          <w:sz w:val="24"/>
          <w:szCs w:val="24"/>
        </w:rPr>
        <w:t>estipulam</w:t>
      </w:r>
      <w:r w:rsidR="00C64420" w:rsidRPr="00DD6894">
        <w:rPr>
          <w:rFonts w:ascii="Arial" w:hAnsi="Arial" w:cs="Arial"/>
          <w:sz w:val="24"/>
          <w:szCs w:val="24"/>
        </w:rPr>
        <w:t xml:space="preserve"> a </w:t>
      </w:r>
      <w:r w:rsidR="00783BFD" w:rsidRPr="00DD6894">
        <w:rPr>
          <w:rFonts w:ascii="Arial" w:hAnsi="Arial" w:cs="Arial"/>
          <w:sz w:val="24"/>
          <w:szCs w:val="24"/>
        </w:rPr>
        <w:t>princípio</w:t>
      </w:r>
      <w:r w:rsidR="00C64420" w:rsidRPr="00DD6894">
        <w:rPr>
          <w:rFonts w:ascii="Arial" w:hAnsi="Arial" w:cs="Arial"/>
          <w:sz w:val="24"/>
          <w:szCs w:val="24"/>
        </w:rPr>
        <w:t xml:space="preserve"> a </w:t>
      </w:r>
      <w:r w:rsidR="00C64420" w:rsidRPr="0042404D">
        <w:rPr>
          <w:rFonts w:ascii="Arial" w:hAnsi="Arial" w:cs="Arial"/>
          <w:i/>
          <w:sz w:val="24"/>
          <w:szCs w:val="24"/>
        </w:rPr>
        <w:t>“identidade social real.”</w:t>
      </w:r>
      <w:r w:rsidR="0042404D">
        <w:rPr>
          <w:rStyle w:val="Refdenotaderodap"/>
          <w:rFonts w:ascii="Arial" w:hAnsi="Arial" w:cs="Arial"/>
          <w:i/>
          <w:sz w:val="24"/>
          <w:szCs w:val="24"/>
        </w:rPr>
        <w:footnoteReference w:id="139"/>
      </w:r>
      <w:r w:rsidR="00F264C3" w:rsidRPr="0042404D">
        <w:rPr>
          <w:rFonts w:ascii="Arial" w:hAnsi="Arial" w:cs="Arial"/>
          <w:i/>
          <w:sz w:val="24"/>
          <w:szCs w:val="24"/>
        </w:rPr>
        <w:t xml:space="preserve"> </w:t>
      </w:r>
    </w:p>
    <w:p w:rsidR="00796420" w:rsidRPr="00DD6894" w:rsidRDefault="00852622" w:rsidP="00796420">
      <w:pPr>
        <w:spacing w:after="0" w:line="360" w:lineRule="auto"/>
        <w:ind w:firstLine="851"/>
        <w:jc w:val="both"/>
        <w:rPr>
          <w:rFonts w:ascii="Arial" w:hAnsi="Arial" w:cs="Arial"/>
          <w:sz w:val="24"/>
          <w:szCs w:val="24"/>
        </w:rPr>
      </w:pPr>
      <w:r w:rsidRPr="00DD6894">
        <w:rPr>
          <w:rFonts w:ascii="Arial" w:hAnsi="Arial" w:cs="Arial"/>
          <w:sz w:val="24"/>
          <w:szCs w:val="24"/>
        </w:rPr>
        <w:t xml:space="preserve">O conceito de estigma, portanto, é descrito como </w:t>
      </w:r>
      <w:r w:rsidRPr="0042404D">
        <w:rPr>
          <w:rFonts w:ascii="Arial" w:hAnsi="Arial" w:cs="Arial"/>
          <w:i/>
          <w:sz w:val="24"/>
          <w:szCs w:val="24"/>
        </w:rPr>
        <w:t xml:space="preserve">“um atributo que torna o </w:t>
      </w:r>
      <w:r w:rsidR="00783BFD" w:rsidRPr="0042404D">
        <w:rPr>
          <w:rFonts w:ascii="Arial" w:hAnsi="Arial" w:cs="Arial"/>
          <w:i/>
          <w:sz w:val="24"/>
          <w:szCs w:val="24"/>
        </w:rPr>
        <w:t>indivíduo</w:t>
      </w:r>
      <w:r w:rsidRPr="0042404D">
        <w:rPr>
          <w:rFonts w:ascii="Arial" w:hAnsi="Arial" w:cs="Arial"/>
          <w:i/>
          <w:sz w:val="24"/>
          <w:szCs w:val="24"/>
        </w:rPr>
        <w:t xml:space="preserve"> diferente dos outros e menos desejável, contendo especialmente um efeito de descrédito”,</w:t>
      </w:r>
      <w:r w:rsidRPr="0042404D">
        <w:rPr>
          <w:rStyle w:val="Refdenotaderodap"/>
          <w:rFonts w:ascii="Arial" w:hAnsi="Arial" w:cs="Arial"/>
          <w:i/>
          <w:sz w:val="24"/>
          <w:szCs w:val="24"/>
        </w:rPr>
        <w:footnoteReference w:id="140"/>
      </w:r>
      <w:r w:rsidRPr="00DD6894">
        <w:rPr>
          <w:rFonts w:ascii="Arial" w:hAnsi="Arial" w:cs="Arial"/>
          <w:sz w:val="24"/>
          <w:szCs w:val="24"/>
        </w:rPr>
        <w:t xml:space="preserve"> associando alguém a um</w:t>
      </w:r>
      <w:r w:rsidR="00796420" w:rsidRPr="00DD6894">
        <w:rPr>
          <w:rFonts w:ascii="Arial" w:hAnsi="Arial" w:cs="Arial"/>
          <w:sz w:val="24"/>
          <w:szCs w:val="24"/>
        </w:rPr>
        <w:t>a faculdade negativa</w:t>
      </w:r>
      <w:r w:rsidRPr="00DD6894">
        <w:rPr>
          <w:rFonts w:ascii="Arial" w:hAnsi="Arial" w:cs="Arial"/>
          <w:sz w:val="24"/>
          <w:szCs w:val="24"/>
        </w:rPr>
        <w:t>, que para o sistema penal é o chamamento de criminoso</w:t>
      </w:r>
      <w:r w:rsidR="001F141F">
        <w:rPr>
          <w:rFonts w:ascii="Arial" w:hAnsi="Arial" w:cs="Arial"/>
          <w:sz w:val="24"/>
          <w:szCs w:val="24"/>
        </w:rPr>
        <w:t>,</w:t>
      </w:r>
      <w:r w:rsidR="00796420" w:rsidRPr="00DD6894">
        <w:rPr>
          <w:rFonts w:ascii="Arial" w:hAnsi="Arial" w:cs="Arial"/>
          <w:sz w:val="24"/>
          <w:szCs w:val="24"/>
        </w:rPr>
        <w:t xml:space="preserve"> ou o sujeito que “tem passagem” pela polícia</w:t>
      </w:r>
      <w:r w:rsidRPr="00DD6894">
        <w:rPr>
          <w:rFonts w:ascii="Arial" w:hAnsi="Arial" w:cs="Arial"/>
          <w:sz w:val="24"/>
          <w:szCs w:val="24"/>
        </w:rPr>
        <w:t xml:space="preserve">. </w:t>
      </w:r>
    </w:p>
    <w:p w:rsidR="00777A48" w:rsidRPr="00DD6894" w:rsidRDefault="00F264C3"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Para Denis CHAPMAN, </w:t>
      </w:r>
      <w:r w:rsidR="00D43D23" w:rsidRPr="00DD6894">
        <w:rPr>
          <w:rFonts w:ascii="Arial" w:hAnsi="Arial" w:cs="Arial"/>
          <w:sz w:val="24"/>
          <w:szCs w:val="24"/>
        </w:rPr>
        <w:t>em suas pesquisas sobre o e</w:t>
      </w:r>
      <w:r w:rsidRPr="00DD6894">
        <w:rPr>
          <w:rFonts w:ascii="Arial" w:hAnsi="Arial" w:cs="Arial"/>
          <w:sz w:val="24"/>
          <w:szCs w:val="24"/>
        </w:rPr>
        <w:t xml:space="preserve">stereótipo do delinquente e suas consequências sociais, a esteriotipação é </w:t>
      </w:r>
      <w:r w:rsidRPr="0042404D">
        <w:rPr>
          <w:rFonts w:ascii="Arial" w:hAnsi="Arial" w:cs="Arial"/>
          <w:i/>
          <w:sz w:val="24"/>
          <w:szCs w:val="24"/>
        </w:rPr>
        <w:t>“uma atividade estrutural da sociedade e dos seus mecanismos de manipulação e marcação”,</w:t>
      </w:r>
      <w:r w:rsidRPr="00DD6894">
        <w:rPr>
          <w:rFonts w:ascii="Arial" w:hAnsi="Arial" w:cs="Arial"/>
          <w:sz w:val="24"/>
          <w:szCs w:val="24"/>
        </w:rPr>
        <w:t xml:space="preserve"> revelando que estereótipos definem a ideia e a imagem da identidade rotulada para toda a sociedade estabelecida e dessa forma, para os </w:t>
      </w:r>
      <w:r w:rsidR="00756F99" w:rsidRPr="00DD6894">
        <w:rPr>
          <w:rFonts w:ascii="Arial" w:hAnsi="Arial" w:cs="Arial"/>
          <w:sz w:val="24"/>
          <w:szCs w:val="24"/>
        </w:rPr>
        <w:t>grupos e instituições de controle também.</w:t>
      </w:r>
      <w:r w:rsidR="00756F99" w:rsidRPr="00DD6894">
        <w:rPr>
          <w:rStyle w:val="Refdenotaderodap"/>
          <w:rFonts w:ascii="Arial" w:hAnsi="Arial" w:cs="Arial"/>
          <w:sz w:val="24"/>
          <w:szCs w:val="24"/>
        </w:rPr>
        <w:footnoteReference w:id="141"/>
      </w:r>
      <w:r w:rsidR="00756F99" w:rsidRPr="00DD6894">
        <w:rPr>
          <w:rFonts w:ascii="Arial" w:hAnsi="Arial" w:cs="Arial"/>
          <w:sz w:val="24"/>
          <w:szCs w:val="24"/>
        </w:rPr>
        <w:t xml:space="preserve"> </w:t>
      </w:r>
    </w:p>
    <w:p w:rsidR="00D52D07" w:rsidRPr="00DD6894" w:rsidRDefault="00777A48" w:rsidP="00392BDD">
      <w:pPr>
        <w:spacing w:after="0" w:line="360" w:lineRule="auto"/>
        <w:ind w:firstLine="851"/>
        <w:jc w:val="both"/>
        <w:rPr>
          <w:rFonts w:ascii="Arial" w:hAnsi="Arial" w:cs="Arial"/>
          <w:sz w:val="24"/>
          <w:szCs w:val="24"/>
        </w:rPr>
      </w:pPr>
      <w:r w:rsidRPr="00DD6894">
        <w:rPr>
          <w:rFonts w:ascii="Arial" w:hAnsi="Arial" w:cs="Arial"/>
          <w:sz w:val="24"/>
          <w:szCs w:val="24"/>
        </w:rPr>
        <w:t xml:space="preserve">A </w:t>
      </w:r>
      <w:r w:rsidR="003354B9" w:rsidRPr="00DD6894">
        <w:rPr>
          <w:rFonts w:ascii="Arial" w:hAnsi="Arial" w:cs="Arial"/>
          <w:sz w:val="24"/>
          <w:szCs w:val="24"/>
        </w:rPr>
        <w:t>identidade do indiví</w:t>
      </w:r>
      <w:r w:rsidR="00D52D07" w:rsidRPr="00DD6894">
        <w:rPr>
          <w:rFonts w:ascii="Arial" w:hAnsi="Arial" w:cs="Arial"/>
          <w:sz w:val="24"/>
          <w:szCs w:val="24"/>
        </w:rPr>
        <w:t xml:space="preserve">duo que possui o rótulo de criminoso passa então a ser reconhecida por </w:t>
      </w:r>
      <w:r w:rsidR="00130B5C" w:rsidRPr="00DD6894">
        <w:rPr>
          <w:rFonts w:ascii="Arial" w:hAnsi="Arial" w:cs="Arial"/>
          <w:sz w:val="24"/>
          <w:szCs w:val="24"/>
        </w:rPr>
        <w:t>sua denominação</w:t>
      </w:r>
      <w:r w:rsidR="00D52D07" w:rsidRPr="00DD6894">
        <w:rPr>
          <w:rFonts w:ascii="Arial" w:hAnsi="Arial" w:cs="Arial"/>
          <w:sz w:val="24"/>
          <w:szCs w:val="24"/>
        </w:rPr>
        <w:t xml:space="preserve"> ou chamamento</w:t>
      </w:r>
      <w:r w:rsidR="00130B5C" w:rsidRPr="00DD6894">
        <w:rPr>
          <w:rFonts w:ascii="Arial" w:hAnsi="Arial" w:cs="Arial"/>
          <w:sz w:val="24"/>
          <w:szCs w:val="24"/>
        </w:rPr>
        <w:t xml:space="preserve"> que</w:t>
      </w:r>
      <w:r w:rsidR="00D52D07" w:rsidRPr="00DD6894">
        <w:rPr>
          <w:rFonts w:ascii="Arial" w:hAnsi="Arial" w:cs="Arial"/>
          <w:sz w:val="24"/>
          <w:szCs w:val="24"/>
        </w:rPr>
        <w:t>, para MOLINA</w:t>
      </w:r>
      <w:r w:rsidR="00130B5C" w:rsidRPr="00DD6894">
        <w:rPr>
          <w:rFonts w:ascii="Arial" w:hAnsi="Arial" w:cs="Arial"/>
          <w:sz w:val="24"/>
          <w:szCs w:val="24"/>
        </w:rPr>
        <w:t xml:space="preserve">, são condicionados aos indivíduos pelos agentes de controle social, que tratam de disciplina-los através de um </w:t>
      </w:r>
      <w:r w:rsidR="00130B5C" w:rsidRPr="0042404D">
        <w:rPr>
          <w:rFonts w:ascii="Arial" w:hAnsi="Arial" w:cs="Arial"/>
          <w:i/>
          <w:sz w:val="24"/>
          <w:szCs w:val="24"/>
        </w:rPr>
        <w:t>“largo e sútil processo”</w:t>
      </w:r>
      <w:r w:rsidR="00796420" w:rsidRPr="00DD6894">
        <w:rPr>
          <w:rFonts w:ascii="Arial" w:hAnsi="Arial" w:cs="Arial"/>
          <w:sz w:val="24"/>
          <w:szCs w:val="24"/>
        </w:rPr>
        <w:t xml:space="preserve"> realizado a princípio pelas </w:t>
      </w:r>
      <w:r w:rsidR="006C4703" w:rsidRPr="00DD6894">
        <w:rPr>
          <w:rFonts w:ascii="Arial" w:hAnsi="Arial" w:cs="Arial"/>
          <w:sz w:val="24"/>
          <w:szCs w:val="24"/>
        </w:rPr>
        <w:t>inst</w:t>
      </w:r>
      <w:r w:rsidR="00BF3808">
        <w:rPr>
          <w:rFonts w:ascii="Arial" w:hAnsi="Arial" w:cs="Arial"/>
          <w:sz w:val="24"/>
          <w:szCs w:val="24"/>
        </w:rPr>
        <w:t>â</w:t>
      </w:r>
      <w:r w:rsidR="006C4703" w:rsidRPr="00DD6894">
        <w:rPr>
          <w:rFonts w:ascii="Arial" w:hAnsi="Arial" w:cs="Arial"/>
          <w:sz w:val="24"/>
          <w:szCs w:val="24"/>
        </w:rPr>
        <w:t>ncias informais</w:t>
      </w:r>
      <w:r w:rsidR="00130B5C" w:rsidRPr="00DD6894">
        <w:rPr>
          <w:rFonts w:ascii="Arial" w:hAnsi="Arial" w:cs="Arial"/>
          <w:sz w:val="24"/>
          <w:szCs w:val="24"/>
        </w:rPr>
        <w:t xml:space="preserve">. </w:t>
      </w:r>
      <w:r w:rsidR="006C4703" w:rsidRPr="00DD6894">
        <w:rPr>
          <w:rFonts w:ascii="Arial" w:hAnsi="Arial" w:cs="Arial"/>
          <w:sz w:val="24"/>
          <w:szCs w:val="24"/>
        </w:rPr>
        <w:t xml:space="preserve">Dessa forma, </w:t>
      </w:r>
      <w:r w:rsidR="00130B5C" w:rsidRPr="00DD6894">
        <w:rPr>
          <w:rFonts w:ascii="Arial" w:hAnsi="Arial" w:cs="Arial"/>
          <w:sz w:val="24"/>
          <w:szCs w:val="24"/>
        </w:rPr>
        <w:t>se as inst</w:t>
      </w:r>
      <w:r w:rsidR="00BF3808">
        <w:rPr>
          <w:rFonts w:ascii="Arial" w:hAnsi="Arial" w:cs="Arial"/>
          <w:sz w:val="24"/>
          <w:szCs w:val="24"/>
        </w:rPr>
        <w:t>â</w:t>
      </w:r>
      <w:r w:rsidR="00130B5C" w:rsidRPr="00DD6894">
        <w:rPr>
          <w:rFonts w:ascii="Arial" w:hAnsi="Arial" w:cs="Arial"/>
          <w:sz w:val="24"/>
          <w:szCs w:val="24"/>
        </w:rPr>
        <w:t xml:space="preserve">ncias </w:t>
      </w:r>
      <w:r w:rsidR="00130B5C" w:rsidRPr="0042404D">
        <w:rPr>
          <w:rFonts w:ascii="Arial" w:hAnsi="Arial" w:cs="Arial"/>
          <w:i/>
          <w:sz w:val="24"/>
          <w:szCs w:val="24"/>
        </w:rPr>
        <w:t>“inform</w:t>
      </w:r>
      <w:r w:rsidR="006C4703" w:rsidRPr="0042404D">
        <w:rPr>
          <w:rFonts w:ascii="Arial" w:hAnsi="Arial" w:cs="Arial"/>
          <w:i/>
          <w:sz w:val="24"/>
          <w:szCs w:val="24"/>
        </w:rPr>
        <w:t>ais d</w:t>
      </w:r>
      <w:r w:rsidR="0042404D">
        <w:rPr>
          <w:rFonts w:ascii="Arial" w:hAnsi="Arial" w:cs="Arial"/>
          <w:i/>
          <w:sz w:val="24"/>
          <w:szCs w:val="24"/>
        </w:rPr>
        <w:t>e</w:t>
      </w:r>
      <w:r w:rsidR="006C4703" w:rsidRPr="0042404D">
        <w:rPr>
          <w:rFonts w:ascii="Arial" w:hAnsi="Arial" w:cs="Arial"/>
          <w:i/>
          <w:sz w:val="24"/>
          <w:szCs w:val="24"/>
        </w:rPr>
        <w:t xml:space="preserve"> controle social fracassarem, entra</w:t>
      </w:r>
      <w:r w:rsidR="00130B5C" w:rsidRPr="0042404D">
        <w:rPr>
          <w:rFonts w:ascii="Arial" w:hAnsi="Arial" w:cs="Arial"/>
          <w:i/>
          <w:sz w:val="24"/>
          <w:szCs w:val="24"/>
        </w:rPr>
        <w:t>m em funcionamento as inst</w:t>
      </w:r>
      <w:r w:rsidR="00BF3808" w:rsidRPr="0042404D">
        <w:rPr>
          <w:rFonts w:ascii="Arial" w:hAnsi="Arial" w:cs="Arial"/>
          <w:i/>
          <w:sz w:val="24"/>
          <w:szCs w:val="24"/>
        </w:rPr>
        <w:t>â</w:t>
      </w:r>
      <w:r w:rsidR="00130B5C" w:rsidRPr="0042404D">
        <w:rPr>
          <w:rFonts w:ascii="Arial" w:hAnsi="Arial" w:cs="Arial"/>
          <w:i/>
          <w:sz w:val="24"/>
          <w:szCs w:val="24"/>
        </w:rPr>
        <w:t>ncias formais</w:t>
      </w:r>
      <w:r w:rsidR="006C4703" w:rsidRPr="0042404D">
        <w:rPr>
          <w:rFonts w:ascii="Arial" w:hAnsi="Arial" w:cs="Arial"/>
          <w:i/>
          <w:sz w:val="24"/>
          <w:szCs w:val="24"/>
        </w:rPr>
        <w:t>”</w:t>
      </w:r>
      <w:r w:rsidR="006C4703" w:rsidRPr="00DD6894">
        <w:rPr>
          <w:rFonts w:ascii="Arial" w:hAnsi="Arial" w:cs="Arial"/>
          <w:sz w:val="24"/>
          <w:szCs w:val="24"/>
        </w:rPr>
        <w:t xml:space="preserve"> atuando de maneira coercitiva</w:t>
      </w:r>
      <w:r w:rsidR="001F141F">
        <w:rPr>
          <w:rFonts w:ascii="Arial" w:hAnsi="Arial" w:cs="Arial"/>
          <w:sz w:val="24"/>
          <w:szCs w:val="24"/>
        </w:rPr>
        <w:t>,</w:t>
      </w:r>
      <w:r w:rsidR="00130B5C" w:rsidRPr="00DD6894">
        <w:rPr>
          <w:rFonts w:ascii="Arial" w:hAnsi="Arial" w:cs="Arial"/>
          <w:sz w:val="24"/>
          <w:szCs w:val="24"/>
        </w:rPr>
        <w:t xml:space="preserve"> impondo sanções </w:t>
      </w:r>
      <w:r w:rsidR="00130B5C" w:rsidRPr="0042404D">
        <w:rPr>
          <w:rFonts w:ascii="Arial" w:hAnsi="Arial" w:cs="Arial"/>
          <w:i/>
          <w:sz w:val="24"/>
          <w:szCs w:val="24"/>
        </w:rPr>
        <w:t>“qualitativamente distintas das sanções sociais</w:t>
      </w:r>
      <w:r w:rsidR="00392BDD" w:rsidRPr="0042404D">
        <w:rPr>
          <w:rFonts w:ascii="Arial" w:hAnsi="Arial" w:cs="Arial"/>
          <w:i/>
          <w:sz w:val="24"/>
          <w:szCs w:val="24"/>
        </w:rPr>
        <w:t>.”</w:t>
      </w:r>
      <w:r w:rsidR="00392BDD">
        <w:rPr>
          <w:rFonts w:ascii="Arial" w:hAnsi="Arial" w:cs="Arial"/>
          <w:sz w:val="24"/>
          <w:szCs w:val="24"/>
        </w:rPr>
        <w:t xml:space="preserve"> </w:t>
      </w:r>
      <w:r w:rsidR="00130B5C" w:rsidRPr="00DD6894">
        <w:rPr>
          <w:rFonts w:ascii="Arial" w:hAnsi="Arial" w:cs="Arial"/>
          <w:sz w:val="24"/>
          <w:szCs w:val="24"/>
        </w:rPr>
        <w:t>Essas penalidades produzem um alto fator estigmatizante que atribuem ao</w:t>
      </w:r>
      <w:r w:rsidR="00796420" w:rsidRPr="00DD6894">
        <w:rPr>
          <w:rFonts w:ascii="Arial" w:hAnsi="Arial" w:cs="Arial"/>
          <w:sz w:val="24"/>
          <w:szCs w:val="24"/>
        </w:rPr>
        <w:t>s</w:t>
      </w:r>
      <w:r w:rsidR="00130B5C" w:rsidRPr="00DD6894">
        <w:rPr>
          <w:rFonts w:ascii="Arial" w:hAnsi="Arial" w:cs="Arial"/>
          <w:sz w:val="24"/>
          <w:szCs w:val="24"/>
        </w:rPr>
        <w:t xml:space="preserve"> infrator</w:t>
      </w:r>
      <w:r w:rsidR="00796420" w:rsidRPr="00DD6894">
        <w:rPr>
          <w:rFonts w:ascii="Arial" w:hAnsi="Arial" w:cs="Arial"/>
          <w:sz w:val="24"/>
          <w:szCs w:val="24"/>
        </w:rPr>
        <w:t>es</w:t>
      </w:r>
      <w:r w:rsidR="00130B5C" w:rsidRPr="00DD6894">
        <w:rPr>
          <w:rFonts w:ascii="Arial" w:hAnsi="Arial" w:cs="Arial"/>
          <w:sz w:val="24"/>
          <w:szCs w:val="24"/>
        </w:rPr>
        <w:t xml:space="preserve"> um </w:t>
      </w:r>
      <w:r w:rsidR="00130B5C" w:rsidRPr="0042404D">
        <w:rPr>
          <w:rFonts w:ascii="Arial" w:hAnsi="Arial" w:cs="Arial"/>
          <w:i/>
          <w:sz w:val="24"/>
          <w:szCs w:val="24"/>
        </w:rPr>
        <w:t xml:space="preserve">“singular status de desviados, perigosos e </w:t>
      </w:r>
      <w:r w:rsidR="00796420" w:rsidRPr="0042404D">
        <w:rPr>
          <w:rFonts w:ascii="Arial" w:hAnsi="Arial" w:cs="Arial"/>
          <w:i/>
          <w:sz w:val="24"/>
          <w:szCs w:val="24"/>
        </w:rPr>
        <w:t>delinquentes.</w:t>
      </w:r>
      <w:r w:rsidR="00796420" w:rsidRPr="00AB023A">
        <w:rPr>
          <w:rFonts w:ascii="Arial" w:hAnsi="Arial" w:cs="Arial"/>
          <w:sz w:val="24"/>
          <w:szCs w:val="24"/>
        </w:rPr>
        <w:t>”</w:t>
      </w:r>
      <w:r w:rsidR="00D52D07" w:rsidRPr="00AB023A">
        <w:rPr>
          <w:rStyle w:val="Refdenotaderodap"/>
          <w:rFonts w:ascii="Arial" w:hAnsi="Arial" w:cs="Arial"/>
          <w:sz w:val="20"/>
          <w:szCs w:val="20"/>
        </w:rPr>
        <w:footnoteReference w:id="142"/>
      </w:r>
    </w:p>
    <w:p w:rsidR="00384668" w:rsidRPr="00DD6894" w:rsidRDefault="00D52D07" w:rsidP="00130B5C">
      <w:pPr>
        <w:spacing w:after="0" w:line="360" w:lineRule="auto"/>
        <w:ind w:firstLine="708"/>
        <w:jc w:val="both"/>
        <w:rPr>
          <w:rFonts w:ascii="Arial" w:hAnsi="Arial" w:cs="Arial"/>
          <w:sz w:val="24"/>
          <w:szCs w:val="24"/>
        </w:rPr>
      </w:pPr>
      <w:r w:rsidRPr="00DD6894">
        <w:rPr>
          <w:rFonts w:ascii="Arial" w:hAnsi="Arial" w:cs="Arial"/>
          <w:sz w:val="24"/>
          <w:szCs w:val="24"/>
        </w:rPr>
        <w:t xml:space="preserve">Como o desvio, o crime não é definido unicamente pela conduta do </w:t>
      </w:r>
      <w:r w:rsidR="00783BFD" w:rsidRPr="00DD6894">
        <w:rPr>
          <w:rFonts w:ascii="Arial" w:hAnsi="Arial" w:cs="Arial"/>
          <w:sz w:val="24"/>
          <w:szCs w:val="24"/>
        </w:rPr>
        <w:t>agente,</w:t>
      </w:r>
      <w:r w:rsidRPr="00DD6894">
        <w:rPr>
          <w:rFonts w:ascii="Arial" w:hAnsi="Arial" w:cs="Arial"/>
          <w:sz w:val="24"/>
          <w:szCs w:val="24"/>
        </w:rPr>
        <w:t xml:space="preserve"> mas sim, pelo que os organismos de controle social entendem como crime. Se um ato tido como desviante pode não ser gerado de algum crime, mas sim de uma conduta não aceita pelo grupo estabelecido ou por uma maioria como assertiva ou esperada para a boa </w:t>
      </w:r>
      <w:r w:rsidR="00420B9A" w:rsidRPr="00DD6894">
        <w:rPr>
          <w:rFonts w:ascii="Arial" w:hAnsi="Arial" w:cs="Arial"/>
          <w:sz w:val="24"/>
          <w:szCs w:val="24"/>
        </w:rPr>
        <w:t>convivência, da mesma forma, o verbo criminalizar quem e porque parte do controle penal do Estado e de suas instâncias puniti</w:t>
      </w:r>
      <w:r w:rsidR="00AB023A">
        <w:rPr>
          <w:rFonts w:ascii="Arial" w:hAnsi="Arial" w:cs="Arial"/>
          <w:sz w:val="24"/>
          <w:szCs w:val="24"/>
        </w:rPr>
        <w:t>vas. Percebe-se dessa forma que</w:t>
      </w:r>
      <w:r w:rsidR="00420B9A" w:rsidRPr="00DD6894">
        <w:rPr>
          <w:rFonts w:ascii="Arial" w:hAnsi="Arial" w:cs="Arial"/>
          <w:sz w:val="24"/>
          <w:szCs w:val="24"/>
        </w:rPr>
        <w:t xml:space="preserve"> estereótipos aquiescem a marcação cerrada do monitoramento e fiscalização policial entre os grupos considerados desviantes, geralmente, agrupamentos pertencentes a uma casta social economicamente estigmatizada, ou seja, as classes mais pobres.</w:t>
      </w:r>
      <w:r w:rsidR="003354B9" w:rsidRPr="00DD6894">
        <w:rPr>
          <w:rStyle w:val="Refdenotaderodap"/>
          <w:rFonts w:ascii="Arial" w:hAnsi="Arial" w:cs="Arial"/>
          <w:sz w:val="24"/>
          <w:szCs w:val="24"/>
        </w:rPr>
        <w:footnoteReference w:id="143"/>
      </w:r>
      <w:r w:rsidR="00420B9A" w:rsidRPr="00DD6894">
        <w:rPr>
          <w:rFonts w:ascii="Arial" w:hAnsi="Arial" w:cs="Arial"/>
          <w:sz w:val="24"/>
          <w:szCs w:val="24"/>
        </w:rPr>
        <w:t xml:space="preserve"> </w:t>
      </w:r>
    </w:p>
    <w:p w:rsidR="00217347" w:rsidRPr="00DD6894" w:rsidRDefault="00420B9A" w:rsidP="00796420">
      <w:pPr>
        <w:spacing w:after="0" w:line="360" w:lineRule="auto"/>
        <w:ind w:firstLine="851"/>
        <w:jc w:val="both"/>
        <w:rPr>
          <w:rFonts w:ascii="Arial" w:hAnsi="Arial" w:cs="Arial"/>
          <w:sz w:val="24"/>
          <w:szCs w:val="24"/>
        </w:rPr>
      </w:pPr>
      <w:r w:rsidRPr="00DD6894">
        <w:rPr>
          <w:rFonts w:ascii="Arial" w:hAnsi="Arial" w:cs="Arial"/>
          <w:sz w:val="24"/>
          <w:szCs w:val="24"/>
        </w:rPr>
        <w:t>O rótulo significa que se pode esperar algum comportamento desviante desse grupo de p</w:t>
      </w:r>
      <w:r w:rsidR="00392BDD">
        <w:rPr>
          <w:rFonts w:ascii="Arial" w:hAnsi="Arial" w:cs="Arial"/>
          <w:sz w:val="24"/>
          <w:szCs w:val="24"/>
        </w:rPr>
        <w:t>essoas, conforme dita ZAFFARONI</w:t>
      </w:r>
      <w:r w:rsidR="001F141F">
        <w:rPr>
          <w:rFonts w:ascii="Arial" w:hAnsi="Arial" w:cs="Arial"/>
          <w:sz w:val="24"/>
          <w:szCs w:val="24"/>
        </w:rPr>
        <w:t>,</w:t>
      </w:r>
      <w:r w:rsidR="00392BDD">
        <w:rPr>
          <w:rFonts w:ascii="Arial" w:hAnsi="Arial" w:cs="Arial"/>
          <w:sz w:val="24"/>
          <w:szCs w:val="24"/>
        </w:rPr>
        <w:t xml:space="preserve"> ao afirmar que</w:t>
      </w:r>
      <w:r w:rsidRPr="00DD6894">
        <w:rPr>
          <w:rFonts w:ascii="Arial" w:hAnsi="Arial" w:cs="Arial"/>
          <w:sz w:val="24"/>
          <w:szCs w:val="24"/>
        </w:rPr>
        <w:t xml:space="preserve"> </w:t>
      </w:r>
      <w:r w:rsidRPr="0042404D">
        <w:rPr>
          <w:rFonts w:ascii="Arial" w:hAnsi="Arial" w:cs="Arial"/>
          <w:sz w:val="24"/>
          <w:szCs w:val="24"/>
        </w:rPr>
        <w:t>“</w:t>
      </w:r>
      <w:r w:rsidRPr="0042404D">
        <w:rPr>
          <w:rStyle w:val="nfase"/>
          <w:rFonts w:ascii="Arial" w:hAnsi="Arial" w:cs="Arial"/>
          <w:sz w:val="24"/>
          <w:szCs w:val="24"/>
        </w:rPr>
        <w:t>estes estereótipos permitem a catalogação dos criminosos que combinam com a imagem corresponde</w:t>
      </w:r>
      <w:r w:rsidR="00392BDD" w:rsidRPr="0042404D">
        <w:rPr>
          <w:rStyle w:val="nfase"/>
          <w:rFonts w:ascii="Arial" w:hAnsi="Arial" w:cs="Arial"/>
          <w:sz w:val="24"/>
          <w:szCs w:val="24"/>
        </w:rPr>
        <w:t>nte</w:t>
      </w:r>
      <w:r w:rsidRPr="0042404D">
        <w:rPr>
          <w:rStyle w:val="nfase"/>
          <w:rFonts w:ascii="Arial" w:hAnsi="Arial" w:cs="Arial"/>
          <w:sz w:val="24"/>
          <w:szCs w:val="24"/>
        </w:rPr>
        <w:t xml:space="preserve"> à descrição fabricada</w:t>
      </w:r>
      <w:r w:rsidR="00AB023A" w:rsidRPr="0042404D">
        <w:rPr>
          <w:rStyle w:val="nfase"/>
          <w:rFonts w:ascii="Arial" w:hAnsi="Arial" w:cs="Arial"/>
          <w:sz w:val="24"/>
          <w:szCs w:val="24"/>
        </w:rPr>
        <w:t>”</w:t>
      </w:r>
      <w:r w:rsidRPr="0042404D">
        <w:rPr>
          <w:rStyle w:val="nfase"/>
          <w:rFonts w:ascii="Arial" w:hAnsi="Arial" w:cs="Arial"/>
          <w:sz w:val="24"/>
          <w:szCs w:val="24"/>
        </w:rPr>
        <w:t xml:space="preserve">, </w:t>
      </w:r>
      <w:r w:rsidRPr="00DD6894">
        <w:rPr>
          <w:rStyle w:val="nfase"/>
          <w:rFonts w:ascii="Arial" w:hAnsi="Arial" w:cs="Arial"/>
          <w:i w:val="0"/>
          <w:sz w:val="24"/>
          <w:szCs w:val="24"/>
        </w:rPr>
        <w:t>deixando de fora outros tipos de delinquentes (delinquência de colarinho branco, dourada, de trânsito</w:t>
      </w:r>
      <w:r w:rsidR="001D6D3C" w:rsidRPr="00DD6894">
        <w:rPr>
          <w:rStyle w:val="nfase"/>
          <w:rFonts w:ascii="Arial" w:hAnsi="Arial" w:cs="Arial"/>
          <w:i w:val="0"/>
          <w:sz w:val="24"/>
          <w:szCs w:val="24"/>
        </w:rPr>
        <w:t>)</w:t>
      </w:r>
      <w:r w:rsidRPr="00DD6894">
        <w:rPr>
          <w:rStyle w:val="nfase"/>
          <w:rFonts w:ascii="Arial" w:hAnsi="Arial" w:cs="Arial"/>
          <w:i w:val="0"/>
          <w:sz w:val="24"/>
          <w:szCs w:val="24"/>
        </w:rPr>
        <w:t>, etc.</w:t>
      </w:r>
      <w:r w:rsidRPr="00DD6894">
        <w:rPr>
          <w:rStyle w:val="Refdenotaderodap"/>
          <w:rFonts w:ascii="Arial" w:hAnsi="Arial" w:cs="Arial"/>
          <w:iCs/>
          <w:sz w:val="24"/>
          <w:szCs w:val="24"/>
        </w:rPr>
        <w:footnoteReference w:id="144"/>
      </w:r>
      <w:r w:rsidR="00D52D07" w:rsidRPr="00DD6894">
        <w:rPr>
          <w:rFonts w:ascii="Arial" w:hAnsi="Arial" w:cs="Arial"/>
          <w:sz w:val="24"/>
          <w:szCs w:val="24"/>
        </w:rPr>
        <w:t xml:space="preserve"> </w:t>
      </w:r>
    </w:p>
    <w:p w:rsidR="00105BFA" w:rsidRPr="00DD6894" w:rsidRDefault="004759BD" w:rsidP="00392BDD">
      <w:pPr>
        <w:spacing w:after="0" w:line="360" w:lineRule="auto"/>
        <w:ind w:firstLine="851"/>
        <w:jc w:val="both"/>
        <w:rPr>
          <w:rFonts w:ascii="Arial" w:hAnsi="Arial" w:cs="Arial"/>
          <w:sz w:val="24"/>
          <w:szCs w:val="24"/>
        </w:rPr>
      </w:pPr>
      <w:r w:rsidRPr="00DD6894">
        <w:rPr>
          <w:rFonts w:ascii="Arial" w:hAnsi="Arial" w:cs="Arial"/>
          <w:sz w:val="24"/>
          <w:szCs w:val="24"/>
        </w:rPr>
        <w:t xml:space="preserve">Essa afirmação é reafirmada pelos dados do </w:t>
      </w:r>
      <w:r w:rsidR="00382E20" w:rsidRPr="00DD6894">
        <w:rPr>
          <w:rFonts w:ascii="Arial" w:hAnsi="Arial" w:cs="Arial"/>
          <w:sz w:val="24"/>
          <w:szCs w:val="24"/>
        </w:rPr>
        <w:t>levantamento nacional de informações penitenciária</w:t>
      </w:r>
      <w:r w:rsidR="00384668" w:rsidRPr="00DD6894">
        <w:rPr>
          <w:rFonts w:ascii="Arial" w:hAnsi="Arial" w:cs="Arial"/>
          <w:sz w:val="24"/>
          <w:szCs w:val="24"/>
        </w:rPr>
        <w:t xml:space="preserve">s, INFOPEN, em 2014, no Brasil. </w:t>
      </w:r>
      <w:r w:rsidR="00382E20" w:rsidRPr="00DD6894">
        <w:rPr>
          <w:rFonts w:ascii="Arial" w:hAnsi="Arial" w:cs="Arial"/>
          <w:sz w:val="24"/>
          <w:szCs w:val="24"/>
        </w:rPr>
        <w:t xml:space="preserve">O relatório oficial demonstra que </w:t>
      </w:r>
      <w:r w:rsidR="001F141F">
        <w:rPr>
          <w:rFonts w:ascii="Arial" w:hAnsi="Arial" w:cs="Arial"/>
          <w:sz w:val="24"/>
          <w:szCs w:val="24"/>
        </w:rPr>
        <w:t>em um</w:t>
      </w:r>
      <w:r w:rsidR="00382E20" w:rsidRPr="00DD6894">
        <w:rPr>
          <w:rFonts w:ascii="Arial" w:hAnsi="Arial" w:cs="Arial"/>
          <w:sz w:val="24"/>
          <w:szCs w:val="24"/>
        </w:rPr>
        <w:t xml:space="preserve"> universo de seiscentos e sete mil, setecentos e trinta e um encarcerados nos sistemas prisionais do País (fazendo do Brasil a quarta nação com maior número de presos no mundo, apenas atrás </w:t>
      </w:r>
      <w:r w:rsidR="00105BFA" w:rsidRPr="00DD6894">
        <w:rPr>
          <w:rFonts w:ascii="Arial" w:hAnsi="Arial" w:cs="Arial"/>
          <w:sz w:val="24"/>
          <w:szCs w:val="24"/>
        </w:rPr>
        <w:t>de</w:t>
      </w:r>
      <w:r w:rsidR="00382E20" w:rsidRPr="00DD6894">
        <w:rPr>
          <w:rFonts w:ascii="Arial" w:hAnsi="Arial" w:cs="Arial"/>
          <w:sz w:val="24"/>
          <w:szCs w:val="24"/>
        </w:rPr>
        <w:t xml:space="preserve"> Estados Unidos, China e Rússia), sendo que a cada três presos dois são negros. A porcentagem das pessoas negras no sistema prisional é de sessenta e sete por cento</w:t>
      </w:r>
      <w:r w:rsidR="00A70C37" w:rsidRPr="00DD6894">
        <w:rPr>
          <w:rFonts w:ascii="Arial" w:hAnsi="Arial" w:cs="Arial"/>
          <w:sz w:val="24"/>
          <w:szCs w:val="24"/>
        </w:rPr>
        <w:t>, quando a proporção na</w:t>
      </w:r>
      <w:r w:rsidR="00777A48" w:rsidRPr="00DD6894">
        <w:rPr>
          <w:rFonts w:ascii="Arial" w:hAnsi="Arial" w:cs="Arial"/>
          <w:sz w:val="24"/>
          <w:szCs w:val="24"/>
        </w:rPr>
        <w:t xml:space="preserve"> </w:t>
      </w:r>
      <w:r w:rsidR="00A70C37" w:rsidRPr="00DD6894">
        <w:rPr>
          <w:rFonts w:ascii="Arial" w:hAnsi="Arial" w:cs="Arial"/>
          <w:sz w:val="24"/>
          <w:szCs w:val="24"/>
        </w:rPr>
        <w:t xml:space="preserve">população brasileira de negros é de cinquenta e um por cento. </w:t>
      </w:r>
      <w:r w:rsidR="00BB46E9" w:rsidRPr="00DD6894">
        <w:rPr>
          <w:rFonts w:ascii="Arial" w:hAnsi="Arial" w:cs="Arial"/>
          <w:sz w:val="24"/>
          <w:szCs w:val="24"/>
        </w:rPr>
        <w:t>Essa</w:t>
      </w:r>
      <w:r w:rsidR="00A70C37" w:rsidRPr="00DD6894">
        <w:rPr>
          <w:rFonts w:ascii="Arial" w:hAnsi="Arial" w:cs="Arial"/>
          <w:sz w:val="24"/>
          <w:szCs w:val="24"/>
        </w:rPr>
        <w:t xml:space="preserve"> </w:t>
      </w:r>
      <w:r w:rsidR="00BB46E9" w:rsidRPr="00DD6894">
        <w:rPr>
          <w:rFonts w:ascii="Arial" w:hAnsi="Arial" w:cs="Arial"/>
          <w:sz w:val="24"/>
          <w:szCs w:val="24"/>
        </w:rPr>
        <w:t xml:space="preserve">propensão </w:t>
      </w:r>
      <w:r w:rsidR="00A70C37" w:rsidRPr="00DD6894">
        <w:rPr>
          <w:rFonts w:ascii="Arial" w:hAnsi="Arial" w:cs="Arial"/>
          <w:sz w:val="24"/>
          <w:szCs w:val="24"/>
        </w:rPr>
        <w:t>é observada tanto na população masculina quanto na feminina.</w:t>
      </w:r>
      <w:r w:rsidR="00A70C37" w:rsidRPr="00DD6894">
        <w:rPr>
          <w:rStyle w:val="Refdenotaderodap"/>
          <w:rFonts w:ascii="Arial" w:hAnsi="Arial" w:cs="Arial"/>
          <w:sz w:val="24"/>
          <w:szCs w:val="24"/>
        </w:rPr>
        <w:footnoteReference w:id="145"/>
      </w:r>
    </w:p>
    <w:p w:rsidR="00105BFA" w:rsidRPr="00DD6894" w:rsidRDefault="00105BFA" w:rsidP="00304D0F">
      <w:pPr>
        <w:spacing w:after="0" w:line="360" w:lineRule="auto"/>
        <w:ind w:firstLine="851"/>
        <w:jc w:val="both"/>
        <w:rPr>
          <w:rFonts w:ascii="Arial" w:hAnsi="Arial" w:cs="Arial"/>
          <w:sz w:val="24"/>
          <w:szCs w:val="24"/>
        </w:rPr>
      </w:pPr>
      <w:r w:rsidRPr="00DD6894">
        <w:rPr>
          <w:rFonts w:ascii="Arial" w:hAnsi="Arial" w:cs="Arial"/>
          <w:sz w:val="24"/>
          <w:szCs w:val="24"/>
        </w:rPr>
        <w:t>Significa que a tendência do encarceramento é seguir punindo aqueles considerados desajustados sociais, estigmatizados e pert</w:t>
      </w:r>
      <w:r w:rsidR="00796420" w:rsidRPr="00DD6894">
        <w:rPr>
          <w:rFonts w:ascii="Arial" w:hAnsi="Arial" w:cs="Arial"/>
          <w:sz w:val="24"/>
          <w:szCs w:val="24"/>
        </w:rPr>
        <w:t>encentes à</w:t>
      </w:r>
      <w:r w:rsidR="00680F1F" w:rsidRPr="00DD6894">
        <w:rPr>
          <w:rFonts w:ascii="Arial" w:hAnsi="Arial" w:cs="Arial"/>
          <w:sz w:val="24"/>
          <w:szCs w:val="24"/>
        </w:rPr>
        <w:t xml:space="preserve">s classes desviantes tidas como minorias, bem </w:t>
      </w:r>
      <w:r w:rsidRPr="00DD6894">
        <w:rPr>
          <w:rFonts w:ascii="Arial" w:hAnsi="Arial" w:cs="Arial"/>
          <w:sz w:val="24"/>
          <w:szCs w:val="24"/>
        </w:rPr>
        <w:t>como os moradores da Zona 3 de Winston Parva.</w:t>
      </w:r>
    </w:p>
    <w:p w:rsidR="00EB4316" w:rsidRPr="00DD6894" w:rsidRDefault="00964614" w:rsidP="00EB4316">
      <w:pPr>
        <w:spacing w:after="0" w:line="360" w:lineRule="auto"/>
        <w:ind w:firstLine="851"/>
        <w:jc w:val="both"/>
        <w:rPr>
          <w:rFonts w:ascii="Arial" w:hAnsi="Arial" w:cs="Arial"/>
          <w:sz w:val="24"/>
          <w:szCs w:val="24"/>
        </w:rPr>
      </w:pPr>
      <w:r w:rsidRPr="00DD6894">
        <w:rPr>
          <w:rFonts w:ascii="Arial" w:hAnsi="Arial" w:cs="Arial"/>
          <w:sz w:val="24"/>
          <w:szCs w:val="24"/>
        </w:rPr>
        <w:t>Considerar alguém pelo estigma é negar, para GOFFMAN</w:t>
      </w:r>
      <w:r w:rsidR="00384668" w:rsidRPr="00DD6894">
        <w:rPr>
          <w:rFonts w:ascii="Arial" w:hAnsi="Arial" w:cs="Arial"/>
          <w:sz w:val="24"/>
          <w:szCs w:val="24"/>
        </w:rPr>
        <w:t xml:space="preserve">, </w:t>
      </w:r>
      <w:r w:rsidR="00044734" w:rsidRPr="00DD6894">
        <w:rPr>
          <w:rFonts w:ascii="Arial" w:hAnsi="Arial" w:cs="Arial"/>
          <w:sz w:val="24"/>
          <w:szCs w:val="24"/>
        </w:rPr>
        <w:t>sua essência humana em dignidades e atributos, para isso, a construção de uma teoria do estigma</w:t>
      </w:r>
      <w:r w:rsidR="001F141F">
        <w:rPr>
          <w:rFonts w:ascii="Arial" w:hAnsi="Arial" w:cs="Arial"/>
          <w:sz w:val="24"/>
          <w:szCs w:val="24"/>
        </w:rPr>
        <w:t>,</w:t>
      </w:r>
      <w:r w:rsidR="00044734" w:rsidRPr="00DD6894">
        <w:rPr>
          <w:rFonts w:ascii="Arial" w:hAnsi="Arial" w:cs="Arial"/>
          <w:sz w:val="24"/>
          <w:szCs w:val="24"/>
        </w:rPr>
        <w:t xml:space="preserve"> que labora com intuito de explicar a </w:t>
      </w:r>
      <w:r w:rsidR="00680F1F" w:rsidRPr="00DD6894">
        <w:rPr>
          <w:rFonts w:ascii="Arial" w:hAnsi="Arial" w:cs="Arial"/>
          <w:sz w:val="24"/>
          <w:szCs w:val="24"/>
        </w:rPr>
        <w:t xml:space="preserve">inferioridade dos </w:t>
      </w:r>
      <w:r w:rsidR="00384668" w:rsidRPr="00DD6894">
        <w:rPr>
          <w:rFonts w:ascii="Arial" w:hAnsi="Arial" w:cs="Arial"/>
          <w:sz w:val="24"/>
          <w:szCs w:val="24"/>
        </w:rPr>
        <w:t>outros baseados</w:t>
      </w:r>
      <w:r w:rsidR="00044734" w:rsidRPr="00DD6894">
        <w:rPr>
          <w:rFonts w:ascii="Arial" w:hAnsi="Arial" w:cs="Arial"/>
          <w:sz w:val="24"/>
          <w:szCs w:val="24"/>
        </w:rPr>
        <w:t xml:space="preserve"> em crenças individuais</w:t>
      </w:r>
      <w:r w:rsidR="00680F1F" w:rsidRPr="00DD6894">
        <w:rPr>
          <w:rFonts w:ascii="Arial" w:hAnsi="Arial" w:cs="Arial"/>
          <w:sz w:val="24"/>
          <w:szCs w:val="24"/>
        </w:rPr>
        <w:t xml:space="preserve"> </w:t>
      </w:r>
      <w:r w:rsidR="00044734" w:rsidRPr="00DD6894">
        <w:rPr>
          <w:rFonts w:ascii="Arial" w:hAnsi="Arial" w:cs="Arial"/>
          <w:sz w:val="24"/>
          <w:szCs w:val="24"/>
        </w:rPr>
        <w:t>e concepções preestabelecidas</w:t>
      </w:r>
      <w:r w:rsidR="001F141F">
        <w:rPr>
          <w:rFonts w:ascii="Arial" w:hAnsi="Arial" w:cs="Arial"/>
          <w:sz w:val="24"/>
          <w:szCs w:val="24"/>
        </w:rPr>
        <w:t>,</w:t>
      </w:r>
      <w:r w:rsidR="00384668" w:rsidRPr="00DD6894">
        <w:rPr>
          <w:rFonts w:ascii="Arial" w:hAnsi="Arial" w:cs="Arial"/>
          <w:sz w:val="24"/>
          <w:szCs w:val="24"/>
        </w:rPr>
        <w:t xml:space="preserve"> estabelece a distinção</w:t>
      </w:r>
      <w:r w:rsidR="00044734" w:rsidRPr="00DD6894">
        <w:rPr>
          <w:rFonts w:ascii="Arial" w:hAnsi="Arial" w:cs="Arial"/>
          <w:sz w:val="24"/>
          <w:szCs w:val="24"/>
        </w:rPr>
        <w:t xml:space="preserve">: </w:t>
      </w:r>
      <w:r w:rsidR="00044734" w:rsidRPr="0042404D">
        <w:rPr>
          <w:rFonts w:ascii="Arial" w:hAnsi="Arial" w:cs="Arial"/>
          <w:i/>
          <w:sz w:val="24"/>
          <w:szCs w:val="24"/>
        </w:rPr>
        <w:t>“</w:t>
      </w:r>
      <w:r w:rsidR="00680F1F" w:rsidRPr="0042404D">
        <w:rPr>
          <w:rFonts w:ascii="Arial" w:hAnsi="Arial" w:cs="Arial"/>
          <w:i/>
          <w:sz w:val="24"/>
          <w:szCs w:val="24"/>
        </w:rPr>
        <w:t>Construímos</w:t>
      </w:r>
      <w:r w:rsidR="00044734" w:rsidRPr="0042404D">
        <w:rPr>
          <w:rFonts w:ascii="Arial" w:hAnsi="Arial" w:cs="Arial"/>
          <w:i/>
          <w:sz w:val="24"/>
          <w:szCs w:val="24"/>
        </w:rPr>
        <w:t xml:space="preserve"> uma teoria do estigma, uma ideologia para explicar a sua inferioridade e dar conta do perigo que ela representa, racionalizando algumas vezes uma animosidade baseada em outras diferenças, tais como as de classe social.”</w:t>
      </w:r>
      <w:r w:rsidR="00044734" w:rsidRPr="0042404D">
        <w:rPr>
          <w:rStyle w:val="Refdenotaderodap"/>
          <w:rFonts w:ascii="Arial" w:hAnsi="Arial" w:cs="Arial"/>
          <w:i/>
          <w:sz w:val="24"/>
          <w:szCs w:val="24"/>
        </w:rPr>
        <w:footnoteReference w:id="146"/>
      </w:r>
      <w:r w:rsidR="00680F1F" w:rsidRPr="00DD6894">
        <w:rPr>
          <w:rFonts w:ascii="Arial" w:hAnsi="Arial" w:cs="Arial"/>
          <w:sz w:val="24"/>
          <w:szCs w:val="24"/>
        </w:rPr>
        <w:t xml:space="preserve"> </w:t>
      </w:r>
    </w:p>
    <w:p w:rsidR="00C33C3F" w:rsidRPr="00DD6894" w:rsidRDefault="00044734" w:rsidP="006C4703">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rPr>
        <w:t xml:space="preserve">Tal animosidade chega ao ápice da </w:t>
      </w:r>
      <w:r w:rsidR="00680F1F" w:rsidRPr="00DD6894">
        <w:rPr>
          <w:rFonts w:ascii="Arial" w:hAnsi="Arial" w:cs="Arial"/>
          <w:sz w:val="24"/>
          <w:szCs w:val="24"/>
        </w:rPr>
        <w:t>segregação total</w:t>
      </w:r>
      <w:r w:rsidRPr="00DD6894">
        <w:rPr>
          <w:rFonts w:ascii="Arial" w:hAnsi="Arial" w:cs="Arial"/>
          <w:sz w:val="24"/>
          <w:szCs w:val="24"/>
        </w:rPr>
        <w:t xml:space="preserve"> de alguns grupos desviantes quando </w:t>
      </w:r>
      <w:r w:rsidR="00680F1F" w:rsidRPr="00DD6894">
        <w:rPr>
          <w:rFonts w:ascii="Arial" w:hAnsi="Arial" w:cs="Arial"/>
          <w:sz w:val="24"/>
          <w:szCs w:val="24"/>
          <w:shd w:val="clear" w:color="auto" w:fill="FFFFFF"/>
        </w:rPr>
        <w:t>u</w:t>
      </w:r>
      <w:r w:rsidRPr="00DD6894">
        <w:rPr>
          <w:rFonts w:ascii="Arial" w:hAnsi="Arial" w:cs="Arial"/>
          <w:sz w:val="24"/>
          <w:szCs w:val="24"/>
          <w:shd w:val="clear" w:color="auto" w:fill="FFFFFF"/>
        </w:rPr>
        <w:t>ma maneira</w:t>
      </w:r>
      <w:r w:rsidR="00680F1F" w:rsidRPr="00DD6894">
        <w:rPr>
          <w:rFonts w:ascii="Arial" w:hAnsi="Arial" w:cs="Arial"/>
          <w:sz w:val="24"/>
          <w:szCs w:val="24"/>
          <w:shd w:val="clear" w:color="auto" w:fill="FFFFFF"/>
        </w:rPr>
        <w:t xml:space="preserve"> eficaz</w:t>
      </w:r>
      <w:r w:rsidRPr="00DD6894">
        <w:rPr>
          <w:rFonts w:ascii="Arial" w:hAnsi="Arial" w:cs="Arial"/>
          <w:sz w:val="24"/>
          <w:szCs w:val="24"/>
          <w:shd w:val="clear" w:color="auto" w:fill="FFFFFF"/>
        </w:rPr>
        <w:t xml:space="preserve"> de estigmatizar o novo agrupamento</w:t>
      </w:r>
      <w:r w:rsidR="00680F1F" w:rsidRPr="00DD6894">
        <w:rPr>
          <w:rFonts w:ascii="Arial" w:hAnsi="Arial" w:cs="Arial"/>
          <w:sz w:val="24"/>
          <w:szCs w:val="24"/>
          <w:shd w:val="clear" w:color="auto" w:fill="FFFFFF"/>
        </w:rPr>
        <w:t xml:space="preserve"> é marginalizando atos e costumes d</w:t>
      </w:r>
      <w:r w:rsidRPr="00DD6894">
        <w:rPr>
          <w:rFonts w:ascii="Arial" w:hAnsi="Arial" w:cs="Arial"/>
          <w:sz w:val="24"/>
          <w:szCs w:val="24"/>
          <w:shd w:val="clear" w:color="auto" w:fill="FFFFFF"/>
        </w:rPr>
        <w:t>a pes</w:t>
      </w:r>
      <w:r w:rsidR="00D3103D" w:rsidRPr="00DD6894">
        <w:rPr>
          <w:rFonts w:ascii="Arial" w:hAnsi="Arial" w:cs="Arial"/>
          <w:sz w:val="24"/>
          <w:szCs w:val="24"/>
          <w:shd w:val="clear" w:color="auto" w:fill="FFFFFF"/>
        </w:rPr>
        <w:t>soa naquilo em que é diferente.</w:t>
      </w:r>
    </w:p>
    <w:p w:rsidR="00C36777" w:rsidRDefault="00EB4316" w:rsidP="0079642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Um exemplo disso são os novos moradores da Zona 3 de Winston Parva, funcionários da indústria bélica. </w:t>
      </w:r>
    </w:p>
    <w:p w:rsidR="00796420" w:rsidRPr="00DD6894" w:rsidRDefault="00C33C3F" w:rsidP="0079642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Após o término</w:t>
      </w:r>
      <w:r w:rsidR="00EB4316"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d</w:t>
      </w:r>
      <w:r w:rsidR="00EB4316" w:rsidRPr="00DD6894">
        <w:rPr>
          <w:rFonts w:ascii="Arial" w:hAnsi="Arial" w:cs="Arial"/>
          <w:sz w:val="24"/>
          <w:szCs w:val="24"/>
          <w:shd w:val="clear" w:color="auto" w:fill="FFFFFF"/>
        </w:rPr>
        <w:t>o expediente de trabalho</w:t>
      </w:r>
      <w:r w:rsidRPr="00DD6894">
        <w:rPr>
          <w:rFonts w:ascii="Arial" w:hAnsi="Arial" w:cs="Arial"/>
          <w:sz w:val="24"/>
          <w:szCs w:val="24"/>
          <w:shd w:val="clear" w:color="auto" w:fill="FFFFFF"/>
        </w:rPr>
        <w:t>,</w:t>
      </w:r>
      <w:r w:rsidR="00EB4316" w:rsidRPr="00DD6894">
        <w:rPr>
          <w:rFonts w:ascii="Arial" w:hAnsi="Arial" w:cs="Arial"/>
          <w:sz w:val="24"/>
          <w:szCs w:val="24"/>
          <w:shd w:val="clear" w:color="auto" w:fill="FFFFFF"/>
        </w:rPr>
        <w:t xml:space="preserve"> os empregados </w:t>
      </w:r>
      <w:r w:rsidR="009E6FC2" w:rsidRPr="00DD6894">
        <w:rPr>
          <w:rFonts w:ascii="Arial" w:hAnsi="Arial" w:cs="Arial"/>
          <w:sz w:val="24"/>
          <w:szCs w:val="24"/>
          <w:shd w:val="clear" w:color="auto" w:fill="FFFFFF"/>
        </w:rPr>
        <w:t xml:space="preserve">da indústria belígera se encontravam em um dos </w:t>
      </w:r>
      <w:r w:rsidR="009E6FC2" w:rsidRPr="00DD6894">
        <w:rPr>
          <w:rFonts w:ascii="Arial" w:hAnsi="Arial" w:cs="Arial"/>
          <w:i/>
          <w:sz w:val="24"/>
          <w:szCs w:val="24"/>
          <w:shd w:val="clear" w:color="auto" w:fill="FFFFFF"/>
        </w:rPr>
        <w:t>pubs</w:t>
      </w:r>
      <w:r w:rsidR="009E6FC2" w:rsidRPr="00DD6894">
        <w:rPr>
          <w:rFonts w:ascii="Arial" w:hAnsi="Arial" w:cs="Arial"/>
          <w:sz w:val="24"/>
          <w:szCs w:val="24"/>
          <w:shd w:val="clear" w:color="auto" w:fill="FFFFFF"/>
        </w:rPr>
        <w:t xml:space="preserve">, locais de encontro que se fixavam entre as instituições centrais da vida comunitária da cidadezinha. Referido </w:t>
      </w:r>
      <w:r w:rsidR="009E6FC2" w:rsidRPr="00DD6894">
        <w:rPr>
          <w:rFonts w:ascii="Arial" w:hAnsi="Arial" w:cs="Arial"/>
          <w:i/>
          <w:sz w:val="24"/>
          <w:szCs w:val="24"/>
          <w:shd w:val="clear" w:color="auto" w:fill="FFFFFF"/>
        </w:rPr>
        <w:t>pub</w:t>
      </w:r>
      <w:r w:rsidR="009E6FC2" w:rsidRPr="00DD6894">
        <w:rPr>
          <w:rFonts w:ascii="Arial" w:hAnsi="Arial" w:cs="Arial"/>
          <w:sz w:val="24"/>
          <w:szCs w:val="24"/>
          <w:shd w:val="clear" w:color="auto" w:fill="FFFFFF"/>
        </w:rPr>
        <w:t>, conhecido pelo nome “A lebre e os cães”</w:t>
      </w:r>
      <w:r w:rsidR="001F141F">
        <w:rPr>
          <w:rFonts w:ascii="Arial" w:hAnsi="Arial" w:cs="Arial"/>
          <w:sz w:val="24"/>
          <w:szCs w:val="24"/>
          <w:shd w:val="clear" w:color="auto" w:fill="FFFFFF"/>
        </w:rPr>
        <w:t>,</w:t>
      </w:r>
      <w:r w:rsidR="009E6FC2" w:rsidRPr="00DD6894">
        <w:rPr>
          <w:rFonts w:ascii="Arial" w:hAnsi="Arial" w:cs="Arial"/>
          <w:sz w:val="24"/>
          <w:szCs w:val="24"/>
          <w:shd w:val="clear" w:color="auto" w:fill="FFFFFF"/>
        </w:rPr>
        <w:t xml:space="preserve"> localizava-se em meio ao trajeto dessas pessoas que </w:t>
      </w:r>
      <w:r w:rsidR="00BF3808">
        <w:rPr>
          <w:rFonts w:ascii="Arial" w:hAnsi="Arial" w:cs="Arial"/>
          <w:sz w:val="24"/>
          <w:szCs w:val="24"/>
          <w:shd w:val="clear" w:color="auto" w:fill="FFFFFF"/>
        </w:rPr>
        <w:t>a</w:t>
      </w:r>
      <w:r w:rsidR="009E6FC2" w:rsidRPr="00DD6894">
        <w:rPr>
          <w:rFonts w:ascii="Arial" w:hAnsi="Arial" w:cs="Arial"/>
          <w:sz w:val="24"/>
          <w:szCs w:val="24"/>
          <w:shd w:val="clear" w:color="auto" w:fill="FFFFFF"/>
        </w:rPr>
        <w:t xml:space="preserve">costumaram se reunir após o labor. Ocorre que, como bem destaca ELIAS, os </w:t>
      </w:r>
      <w:r w:rsidR="009E6FC2" w:rsidRPr="0042404D">
        <w:rPr>
          <w:rFonts w:ascii="Arial" w:hAnsi="Arial" w:cs="Arial"/>
          <w:i/>
          <w:sz w:val="24"/>
          <w:szCs w:val="24"/>
          <w:shd w:val="clear" w:color="auto" w:fill="FFFFFF"/>
        </w:rPr>
        <w:t>“aldeões</w:t>
      </w:r>
      <w:r w:rsidR="00796420" w:rsidRPr="0042404D">
        <w:rPr>
          <w:rFonts w:ascii="Arial" w:hAnsi="Arial" w:cs="Arial"/>
          <w:i/>
          <w:sz w:val="24"/>
          <w:szCs w:val="24"/>
          <w:shd w:val="clear" w:color="auto" w:fill="FFFFFF"/>
        </w:rPr>
        <w:t xml:space="preserve"> considerados estabelecidos</w:t>
      </w:r>
      <w:r w:rsidR="009E6FC2" w:rsidRPr="0042404D">
        <w:rPr>
          <w:rFonts w:ascii="Arial" w:hAnsi="Arial" w:cs="Arial"/>
          <w:i/>
          <w:sz w:val="24"/>
          <w:szCs w:val="24"/>
          <w:shd w:val="clear" w:color="auto" w:fill="FFFFFF"/>
        </w:rPr>
        <w:t>”</w:t>
      </w:r>
      <w:r w:rsidR="009E6FC2" w:rsidRPr="00DD6894">
        <w:rPr>
          <w:rFonts w:ascii="Arial" w:hAnsi="Arial" w:cs="Arial"/>
          <w:sz w:val="24"/>
          <w:szCs w:val="24"/>
          <w:shd w:val="clear" w:color="auto" w:fill="FFFFFF"/>
        </w:rPr>
        <w:t xml:space="preserve"> que frequentavam o lugar</w:t>
      </w:r>
      <w:r w:rsidR="001F141F">
        <w:rPr>
          <w:rFonts w:ascii="Arial" w:hAnsi="Arial" w:cs="Arial"/>
          <w:sz w:val="24"/>
          <w:szCs w:val="24"/>
          <w:shd w:val="clear" w:color="auto" w:fill="FFFFFF"/>
        </w:rPr>
        <w:t>,</w:t>
      </w:r>
      <w:r w:rsidR="009E6FC2" w:rsidRPr="00DD6894">
        <w:rPr>
          <w:rFonts w:ascii="Arial" w:hAnsi="Arial" w:cs="Arial"/>
          <w:sz w:val="24"/>
          <w:szCs w:val="24"/>
          <w:shd w:val="clear" w:color="auto" w:fill="FFFFFF"/>
        </w:rPr>
        <w:t xml:space="preserve"> </w:t>
      </w:r>
      <w:r w:rsidR="009E6FC2" w:rsidRPr="0042404D">
        <w:rPr>
          <w:rFonts w:ascii="Arial" w:hAnsi="Arial" w:cs="Arial"/>
          <w:i/>
          <w:sz w:val="24"/>
          <w:szCs w:val="24"/>
          <w:shd w:val="clear" w:color="auto" w:fill="FFFFFF"/>
        </w:rPr>
        <w:t>“manifestaram a sua reprovação dos recém-chegados”,</w:t>
      </w:r>
      <w:r w:rsidR="009E6FC2" w:rsidRPr="00DD6894">
        <w:rPr>
          <w:rFonts w:ascii="Arial" w:hAnsi="Arial" w:cs="Arial"/>
          <w:sz w:val="24"/>
          <w:szCs w:val="24"/>
          <w:shd w:val="clear" w:color="auto" w:fill="FFFFFF"/>
        </w:rPr>
        <w:t xml:space="preserve"> deixando de comparecer ao local, reservando outro </w:t>
      </w:r>
      <w:r w:rsidR="009E6FC2" w:rsidRPr="00DD6894">
        <w:rPr>
          <w:rFonts w:ascii="Arial" w:hAnsi="Arial" w:cs="Arial"/>
          <w:i/>
          <w:sz w:val="24"/>
          <w:szCs w:val="24"/>
          <w:shd w:val="clear" w:color="auto" w:fill="FFFFFF"/>
        </w:rPr>
        <w:t>pub</w:t>
      </w:r>
      <w:r w:rsidR="009E6FC2" w:rsidRPr="00DD6894">
        <w:rPr>
          <w:rFonts w:ascii="Arial" w:hAnsi="Arial" w:cs="Arial"/>
          <w:sz w:val="24"/>
          <w:szCs w:val="24"/>
          <w:shd w:val="clear" w:color="auto" w:fill="FFFFFF"/>
        </w:rPr>
        <w:t xml:space="preserve"> para seus iguais</w:t>
      </w:r>
      <w:r w:rsidR="00C36777">
        <w:rPr>
          <w:rFonts w:ascii="Arial" w:hAnsi="Arial" w:cs="Arial"/>
          <w:sz w:val="24"/>
          <w:szCs w:val="24"/>
          <w:shd w:val="clear" w:color="auto" w:fill="FFFFFF"/>
        </w:rPr>
        <w:t>.</w:t>
      </w:r>
      <w:r w:rsidR="00C36777">
        <w:rPr>
          <w:rStyle w:val="Refdenotaderodap"/>
          <w:rFonts w:ascii="Arial" w:hAnsi="Arial" w:cs="Arial"/>
          <w:sz w:val="24"/>
          <w:szCs w:val="24"/>
          <w:shd w:val="clear" w:color="auto" w:fill="FFFFFF"/>
        </w:rPr>
        <w:footnoteReference w:id="147"/>
      </w:r>
      <w:r w:rsidR="009E6FC2" w:rsidRPr="00DD6894">
        <w:rPr>
          <w:rFonts w:ascii="Arial" w:hAnsi="Arial" w:cs="Arial"/>
          <w:sz w:val="24"/>
          <w:szCs w:val="24"/>
          <w:shd w:val="clear" w:color="auto" w:fill="FFFFFF"/>
        </w:rPr>
        <w:t xml:space="preserve"> </w:t>
      </w:r>
    </w:p>
    <w:p w:rsidR="007B069E" w:rsidRDefault="009E6FC2" w:rsidP="00D47A82">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Ao findar a guerra, a segregação entre os dois grupos continuou até adquirir a força de uma tradição local, mantida quase duas décadas depois dos </w:t>
      </w:r>
      <w:r w:rsidR="00C36777" w:rsidRPr="00DD6894">
        <w:rPr>
          <w:rFonts w:ascii="Arial" w:hAnsi="Arial" w:cs="Arial"/>
          <w:sz w:val="24"/>
          <w:szCs w:val="24"/>
          <w:shd w:val="clear" w:color="auto" w:fill="FFFFFF"/>
        </w:rPr>
        <w:t>inícios</w:t>
      </w:r>
      <w:r w:rsidR="003C345C" w:rsidRPr="00DD6894">
        <w:rPr>
          <w:rFonts w:ascii="Arial" w:hAnsi="Arial" w:cs="Arial"/>
          <w:sz w:val="24"/>
          <w:szCs w:val="24"/>
          <w:shd w:val="clear" w:color="auto" w:fill="FFFFFF"/>
        </w:rPr>
        <w:t xml:space="preserve"> da pesquisa de </w:t>
      </w:r>
      <w:r w:rsidR="001F141F" w:rsidRPr="00DD6894">
        <w:rPr>
          <w:rFonts w:ascii="Arial" w:hAnsi="Arial" w:cs="Arial"/>
          <w:sz w:val="24"/>
          <w:szCs w:val="24"/>
          <w:shd w:val="clear" w:color="auto" w:fill="FFFFFF"/>
        </w:rPr>
        <w:t>ELIAS</w:t>
      </w:r>
      <w:r w:rsidR="003C345C" w:rsidRPr="00DD6894">
        <w:rPr>
          <w:rFonts w:ascii="Arial" w:hAnsi="Arial" w:cs="Arial"/>
          <w:sz w:val="24"/>
          <w:szCs w:val="24"/>
          <w:shd w:val="clear" w:color="auto" w:fill="FFFFFF"/>
        </w:rPr>
        <w:t xml:space="preserve">. Os grupos </w:t>
      </w:r>
      <w:r w:rsidR="003C345C" w:rsidRPr="00DD6894">
        <w:rPr>
          <w:rFonts w:ascii="Arial" w:hAnsi="Arial" w:cs="Arial"/>
          <w:i/>
          <w:sz w:val="24"/>
          <w:szCs w:val="24"/>
          <w:shd w:val="clear" w:color="auto" w:fill="FFFFFF"/>
        </w:rPr>
        <w:t>outsiders</w:t>
      </w:r>
      <w:r w:rsidR="003C345C" w:rsidRPr="00DD6894">
        <w:rPr>
          <w:rFonts w:ascii="Arial" w:hAnsi="Arial" w:cs="Arial"/>
          <w:sz w:val="24"/>
          <w:szCs w:val="24"/>
          <w:shd w:val="clear" w:color="auto" w:fill="FFFFFF"/>
        </w:rPr>
        <w:t xml:space="preserve"> e estabelecidos estavam demasiado separados</w:t>
      </w:r>
      <w:r w:rsidRPr="00DD6894">
        <w:rPr>
          <w:rFonts w:ascii="Arial" w:hAnsi="Arial" w:cs="Arial"/>
          <w:sz w:val="24"/>
          <w:szCs w:val="24"/>
          <w:shd w:val="clear" w:color="auto" w:fill="FFFFFF"/>
        </w:rPr>
        <w:t xml:space="preserve"> </w:t>
      </w:r>
      <w:r w:rsidR="003C345C" w:rsidRPr="00DD6894">
        <w:rPr>
          <w:rFonts w:ascii="Arial" w:hAnsi="Arial" w:cs="Arial"/>
          <w:sz w:val="24"/>
          <w:szCs w:val="24"/>
          <w:shd w:val="clear" w:color="auto" w:fill="FFFFFF"/>
        </w:rPr>
        <w:t>e as minorias estigmatizadas a ponto de não haver retorno. A marca é irreversível.</w:t>
      </w:r>
    </w:p>
    <w:p w:rsidR="00C36777" w:rsidRDefault="00C36777" w:rsidP="007B069E">
      <w:pPr>
        <w:spacing w:after="0" w:line="360" w:lineRule="auto"/>
        <w:jc w:val="both"/>
        <w:rPr>
          <w:rFonts w:ascii="Arial" w:hAnsi="Arial" w:cs="Arial"/>
          <w:sz w:val="24"/>
          <w:szCs w:val="24"/>
          <w:shd w:val="clear" w:color="auto" w:fill="FFFFFF"/>
        </w:rPr>
      </w:pPr>
    </w:p>
    <w:p w:rsidR="007B069E" w:rsidRPr="00DD6894" w:rsidRDefault="007B069E" w:rsidP="007B069E">
      <w:pPr>
        <w:spacing w:after="0" w:line="360" w:lineRule="auto"/>
        <w:jc w:val="both"/>
        <w:rPr>
          <w:rFonts w:ascii="Arial" w:hAnsi="Arial" w:cs="Arial"/>
          <w:b/>
          <w:sz w:val="24"/>
          <w:szCs w:val="24"/>
          <w:shd w:val="clear" w:color="auto" w:fill="FFFFFF"/>
        </w:rPr>
      </w:pPr>
      <w:r w:rsidRPr="00DD6894">
        <w:rPr>
          <w:rFonts w:ascii="Arial" w:hAnsi="Arial" w:cs="Arial"/>
          <w:b/>
          <w:sz w:val="24"/>
          <w:szCs w:val="24"/>
          <w:shd w:val="clear" w:color="auto" w:fill="FFFFFF"/>
        </w:rPr>
        <w:t>2.1 Homossexuais, músicos de Jazz e usuários de maconha</w:t>
      </w:r>
    </w:p>
    <w:p w:rsidR="00A8018A" w:rsidRPr="00DD6894" w:rsidRDefault="00A8018A" w:rsidP="007B069E">
      <w:pPr>
        <w:spacing w:after="0" w:line="360" w:lineRule="auto"/>
        <w:jc w:val="both"/>
        <w:rPr>
          <w:rFonts w:ascii="Arial" w:hAnsi="Arial" w:cs="Arial"/>
          <w:b/>
          <w:sz w:val="24"/>
          <w:szCs w:val="24"/>
          <w:shd w:val="clear" w:color="auto" w:fill="FFFFFF"/>
        </w:rPr>
      </w:pPr>
    </w:p>
    <w:p w:rsidR="00615C45" w:rsidRPr="00DD6894" w:rsidRDefault="00FA6A94" w:rsidP="00BA1A3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Dentre os inúmeros agrupamentos existent</w:t>
      </w:r>
      <w:r w:rsidR="00BA1A33" w:rsidRPr="00DD6894">
        <w:rPr>
          <w:rFonts w:ascii="Arial" w:hAnsi="Arial" w:cs="Arial"/>
          <w:sz w:val="24"/>
          <w:szCs w:val="24"/>
          <w:shd w:val="clear" w:color="auto" w:fill="FFFFFF"/>
        </w:rPr>
        <w:t xml:space="preserve">es na sociedade, BECKER analisou três grupos </w:t>
      </w:r>
      <w:r w:rsidR="00BA1A33" w:rsidRPr="00DD6894">
        <w:rPr>
          <w:rFonts w:ascii="Arial" w:hAnsi="Arial" w:cs="Arial"/>
          <w:i/>
          <w:sz w:val="24"/>
          <w:szCs w:val="24"/>
          <w:shd w:val="clear" w:color="auto" w:fill="FFFFFF"/>
        </w:rPr>
        <w:t xml:space="preserve">outsiders </w:t>
      </w:r>
      <w:r w:rsidR="00BA1A33" w:rsidRPr="00DD6894">
        <w:rPr>
          <w:rFonts w:ascii="Arial" w:hAnsi="Arial" w:cs="Arial"/>
          <w:sz w:val="24"/>
          <w:szCs w:val="24"/>
          <w:shd w:val="clear" w:color="auto" w:fill="FFFFFF"/>
        </w:rPr>
        <w:t xml:space="preserve">que não possuem um </w:t>
      </w:r>
      <w:r w:rsidR="00BA1A33" w:rsidRPr="00E550C7">
        <w:rPr>
          <w:rFonts w:ascii="Arial" w:hAnsi="Arial" w:cs="Arial"/>
          <w:i/>
          <w:sz w:val="24"/>
          <w:szCs w:val="24"/>
          <w:shd w:val="clear" w:color="auto" w:fill="FFFFFF"/>
        </w:rPr>
        <w:t>“comportamento apropriado”,</w:t>
      </w:r>
      <w:r w:rsidR="00BA1A33" w:rsidRPr="00DD6894">
        <w:rPr>
          <w:rFonts w:ascii="Arial" w:hAnsi="Arial" w:cs="Arial"/>
          <w:sz w:val="24"/>
          <w:szCs w:val="24"/>
          <w:shd w:val="clear" w:color="auto" w:fill="FFFFFF"/>
        </w:rPr>
        <w:t xml:space="preserve"> não </w:t>
      </w:r>
      <w:r w:rsidR="00BA1A33" w:rsidRPr="0042404D">
        <w:rPr>
          <w:rFonts w:ascii="Arial" w:hAnsi="Arial" w:cs="Arial"/>
          <w:i/>
          <w:sz w:val="24"/>
          <w:szCs w:val="24"/>
          <w:shd w:val="clear" w:color="auto" w:fill="FFFFFF"/>
        </w:rPr>
        <w:t xml:space="preserve">“obedecendo à regra aquilo que outros percebem como </w:t>
      </w:r>
      <w:r w:rsidR="00A43366" w:rsidRPr="0042404D">
        <w:rPr>
          <w:rFonts w:ascii="Arial" w:hAnsi="Arial" w:cs="Arial"/>
          <w:i/>
          <w:sz w:val="24"/>
          <w:szCs w:val="24"/>
          <w:shd w:val="clear" w:color="auto" w:fill="FFFFFF"/>
        </w:rPr>
        <w:t>regra</w:t>
      </w:r>
      <w:r w:rsidR="00987547" w:rsidRPr="0042404D">
        <w:rPr>
          <w:rFonts w:ascii="Arial" w:hAnsi="Arial" w:cs="Arial"/>
          <w:i/>
          <w:sz w:val="24"/>
          <w:szCs w:val="24"/>
          <w:shd w:val="clear" w:color="auto" w:fill="FFFFFF"/>
        </w:rPr>
        <w:t>.”</w:t>
      </w:r>
      <w:r w:rsidR="001E70ED">
        <w:rPr>
          <w:rStyle w:val="Refdenotaderodap"/>
          <w:rFonts w:ascii="Arial" w:hAnsi="Arial" w:cs="Arial"/>
          <w:i/>
          <w:sz w:val="24"/>
          <w:szCs w:val="24"/>
          <w:shd w:val="clear" w:color="auto" w:fill="FFFFFF"/>
        </w:rPr>
        <w:footnoteReference w:id="148"/>
      </w:r>
    </w:p>
    <w:p w:rsidR="00FA6A94" w:rsidRPr="00DD6894" w:rsidRDefault="00A54488" w:rsidP="00BA1A3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Entretanto, existem aqueles que percebem o est</w:t>
      </w:r>
      <w:r w:rsidR="00AC0E54" w:rsidRPr="00DD6894">
        <w:rPr>
          <w:rFonts w:ascii="Arial" w:hAnsi="Arial" w:cs="Arial"/>
          <w:sz w:val="24"/>
          <w:szCs w:val="24"/>
          <w:shd w:val="clear" w:color="auto" w:fill="FFFFFF"/>
        </w:rPr>
        <w:t>igma e agem da mesma forma como é</w:t>
      </w:r>
      <w:r w:rsidRPr="00DD6894">
        <w:rPr>
          <w:rFonts w:ascii="Arial" w:hAnsi="Arial" w:cs="Arial"/>
          <w:sz w:val="24"/>
          <w:szCs w:val="24"/>
          <w:shd w:val="clear" w:color="auto" w:fill="FFFFFF"/>
        </w:rPr>
        <w:t xml:space="preserve"> percebido, como um “desviante puro</w:t>
      </w:r>
      <w:r w:rsidR="00C358B8" w:rsidRPr="00DD6894">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3D49DF" w:rsidRPr="00DD6894">
        <w:rPr>
          <w:rFonts w:ascii="Arial" w:hAnsi="Arial" w:cs="Arial"/>
          <w:sz w:val="24"/>
          <w:szCs w:val="24"/>
          <w:shd w:val="clear" w:color="auto" w:fill="FFFFFF"/>
        </w:rPr>
        <w:t xml:space="preserve">Mas para isso, o desviante deve entender que esse é um caminho sem retorno, </w:t>
      </w:r>
      <w:r w:rsidR="003D49DF" w:rsidRPr="0042404D">
        <w:rPr>
          <w:rFonts w:ascii="Arial" w:hAnsi="Arial" w:cs="Arial"/>
          <w:i/>
          <w:sz w:val="24"/>
          <w:szCs w:val="24"/>
          <w:shd w:val="clear" w:color="auto" w:fill="FFFFFF"/>
        </w:rPr>
        <w:t>“um ciclo difícil de se reverter”,</w:t>
      </w:r>
      <w:r w:rsidR="003D49DF" w:rsidRPr="00DD6894">
        <w:rPr>
          <w:rFonts w:ascii="Arial" w:hAnsi="Arial" w:cs="Arial"/>
          <w:sz w:val="24"/>
          <w:szCs w:val="24"/>
          <w:shd w:val="clear" w:color="auto" w:fill="FFFFFF"/>
        </w:rPr>
        <w:t xml:space="preserve"> iniciado progressivamente pelo desvio escolhido.</w:t>
      </w:r>
      <w:r w:rsidR="00987547">
        <w:rPr>
          <w:rStyle w:val="Refdenotaderodap"/>
          <w:rFonts w:ascii="Arial" w:hAnsi="Arial" w:cs="Arial"/>
          <w:sz w:val="24"/>
          <w:szCs w:val="24"/>
          <w:shd w:val="clear" w:color="auto" w:fill="FFFFFF"/>
        </w:rPr>
        <w:footnoteReference w:id="149"/>
      </w:r>
      <w:r w:rsidR="003D49DF" w:rsidRPr="00DD6894">
        <w:rPr>
          <w:rFonts w:ascii="Arial" w:hAnsi="Arial" w:cs="Arial"/>
          <w:sz w:val="24"/>
          <w:szCs w:val="24"/>
          <w:shd w:val="clear" w:color="auto" w:fill="FFFFFF"/>
        </w:rPr>
        <w:t xml:space="preserve"> </w:t>
      </w:r>
    </w:p>
    <w:p w:rsidR="003D49DF" w:rsidRPr="00DD6894" w:rsidRDefault="003D49DF" w:rsidP="00BA1A3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No caso dos viciados em drogas, o termo usuário os define e projeta um estigma que </w:t>
      </w:r>
      <w:r w:rsidR="00AC0E54" w:rsidRPr="00DD6894">
        <w:rPr>
          <w:rFonts w:ascii="Arial" w:hAnsi="Arial" w:cs="Arial"/>
          <w:sz w:val="24"/>
          <w:szCs w:val="24"/>
          <w:shd w:val="clear" w:color="auto" w:fill="FFFFFF"/>
        </w:rPr>
        <w:t xml:space="preserve">se </w:t>
      </w:r>
      <w:r w:rsidRPr="00DD6894">
        <w:rPr>
          <w:rFonts w:ascii="Arial" w:hAnsi="Arial" w:cs="Arial"/>
          <w:sz w:val="24"/>
          <w:szCs w:val="24"/>
          <w:shd w:val="clear" w:color="auto" w:fill="FFFFFF"/>
        </w:rPr>
        <w:t>enraíza nas subjetividades dos p</w:t>
      </w:r>
      <w:r w:rsidR="00AC0E54" w:rsidRPr="00DD6894">
        <w:rPr>
          <w:rFonts w:ascii="Arial" w:hAnsi="Arial" w:cs="Arial"/>
          <w:sz w:val="24"/>
          <w:szCs w:val="24"/>
          <w:shd w:val="clear" w:color="auto" w:fill="FFFFFF"/>
        </w:rPr>
        <w:t>ersonagens da sociedade</w:t>
      </w:r>
      <w:r w:rsidR="001F141F">
        <w:rPr>
          <w:rFonts w:ascii="Arial" w:hAnsi="Arial" w:cs="Arial"/>
          <w:sz w:val="24"/>
          <w:szCs w:val="24"/>
          <w:shd w:val="clear" w:color="auto" w:fill="FFFFFF"/>
        </w:rPr>
        <w:t>,</w:t>
      </w:r>
      <w:r w:rsidR="00AC0E54" w:rsidRPr="00DD6894">
        <w:rPr>
          <w:rFonts w:ascii="Arial" w:hAnsi="Arial" w:cs="Arial"/>
          <w:sz w:val="24"/>
          <w:szCs w:val="24"/>
          <w:shd w:val="clear" w:color="auto" w:fill="FFFFFF"/>
        </w:rPr>
        <w:t xml:space="preserve"> que o interpreta</w:t>
      </w:r>
      <w:r w:rsidR="001F141F">
        <w:rPr>
          <w:rFonts w:ascii="Arial" w:hAnsi="Arial" w:cs="Arial"/>
          <w:sz w:val="24"/>
          <w:szCs w:val="24"/>
          <w:shd w:val="clear" w:color="auto" w:fill="FFFFFF"/>
        </w:rPr>
        <w:t>m</w:t>
      </w:r>
      <w:r w:rsidR="00AC0E54"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um desviante puro. Viciados com </w:t>
      </w:r>
      <w:r w:rsidRPr="0042404D">
        <w:rPr>
          <w:rFonts w:ascii="Arial" w:hAnsi="Arial" w:cs="Arial"/>
          <w:i/>
          <w:sz w:val="24"/>
          <w:szCs w:val="24"/>
          <w:shd w:val="clear" w:color="auto" w:fill="FFFFFF"/>
        </w:rPr>
        <w:t>“frequência tentam se curar”</w:t>
      </w:r>
      <w:r w:rsidR="0068683D">
        <w:rPr>
          <w:rFonts w:ascii="Arial" w:hAnsi="Arial" w:cs="Arial"/>
          <w:sz w:val="24"/>
          <w:szCs w:val="24"/>
          <w:shd w:val="clear" w:color="auto" w:fill="FFFFFF"/>
        </w:rPr>
        <w:t>,</w:t>
      </w:r>
      <w:r w:rsidR="00B16B53"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e a “</w:t>
      </w:r>
      <w:r w:rsidRPr="0042404D">
        <w:rPr>
          <w:rFonts w:ascii="Arial" w:hAnsi="Arial" w:cs="Arial"/>
          <w:i/>
          <w:sz w:val="24"/>
          <w:szCs w:val="24"/>
          <w:shd w:val="clear" w:color="auto" w:fill="FFFFFF"/>
        </w:rPr>
        <w:t>motivação subjacente para essas tentativas”</w:t>
      </w:r>
      <w:r w:rsidR="0068683D" w:rsidRPr="0042404D">
        <w:rPr>
          <w:rFonts w:ascii="Arial" w:hAnsi="Arial" w:cs="Arial"/>
          <w:i/>
          <w:sz w:val="24"/>
          <w:szCs w:val="24"/>
          <w:shd w:val="clear" w:color="auto" w:fill="FFFFFF"/>
        </w:rPr>
        <w:t>,</w:t>
      </w:r>
      <w:r w:rsidRPr="0042404D">
        <w:rPr>
          <w:rFonts w:ascii="Arial" w:hAnsi="Arial" w:cs="Arial"/>
          <w:i/>
          <w:sz w:val="24"/>
          <w:szCs w:val="24"/>
          <w:shd w:val="clear" w:color="auto" w:fill="FFFFFF"/>
        </w:rPr>
        <w:t xml:space="preserve"> </w:t>
      </w:r>
      <w:r w:rsidRPr="00DD6894">
        <w:rPr>
          <w:rFonts w:ascii="Arial" w:hAnsi="Arial" w:cs="Arial"/>
          <w:sz w:val="24"/>
          <w:szCs w:val="24"/>
          <w:shd w:val="clear" w:color="auto" w:fill="FFFFFF"/>
        </w:rPr>
        <w:t xml:space="preserve">é demonstrar aos outros que os rotulam, e que cujas opiniões são respeitadas, </w:t>
      </w:r>
      <w:r w:rsidRPr="0042404D">
        <w:rPr>
          <w:rFonts w:ascii="Arial" w:hAnsi="Arial" w:cs="Arial"/>
          <w:i/>
          <w:sz w:val="24"/>
          <w:szCs w:val="24"/>
          <w:shd w:val="clear" w:color="auto" w:fill="FFFFFF"/>
        </w:rPr>
        <w:t xml:space="preserve">“que não são realmente tão maus quanto se </w:t>
      </w:r>
      <w:r w:rsidR="00A43366" w:rsidRPr="0042404D">
        <w:rPr>
          <w:rFonts w:ascii="Arial" w:hAnsi="Arial" w:cs="Arial"/>
          <w:i/>
          <w:sz w:val="24"/>
          <w:szCs w:val="24"/>
          <w:shd w:val="clear" w:color="auto" w:fill="FFFFFF"/>
        </w:rPr>
        <w:t>pensa</w:t>
      </w:r>
      <w:r w:rsidR="00C358B8" w:rsidRPr="0042404D">
        <w:rPr>
          <w:rFonts w:ascii="Arial" w:hAnsi="Arial" w:cs="Arial"/>
          <w:i/>
          <w:sz w:val="24"/>
          <w:szCs w:val="24"/>
          <w:shd w:val="clear" w:color="auto" w:fill="FFFFFF"/>
        </w:rPr>
        <w:t>.”</w:t>
      </w:r>
      <w:r w:rsidR="001B796F" w:rsidRPr="00DD6894">
        <w:rPr>
          <w:rFonts w:ascii="Arial" w:hAnsi="Arial" w:cs="Arial"/>
          <w:sz w:val="24"/>
          <w:szCs w:val="24"/>
          <w:shd w:val="clear" w:color="auto" w:fill="FFFFFF"/>
        </w:rPr>
        <w:t xml:space="preserve"> Todavia, quando finalmente conseguem </w:t>
      </w:r>
      <w:r w:rsidR="001B796F" w:rsidRPr="0042404D">
        <w:rPr>
          <w:rFonts w:ascii="Arial" w:hAnsi="Arial" w:cs="Arial"/>
          <w:i/>
          <w:sz w:val="24"/>
          <w:szCs w:val="24"/>
          <w:shd w:val="clear" w:color="auto" w:fill="FFFFFF"/>
        </w:rPr>
        <w:t>“se livrar de seu h</w:t>
      </w:r>
      <w:r w:rsidR="00D47A82" w:rsidRPr="0042404D">
        <w:rPr>
          <w:rFonts w:ascii="Arial" w:hAnsi="Arial" w:cs="Arial"/>
          <w:i/>
          <w:sz w:val="24"/>
          <w:szCs w:val="24"/>
          <w:shd w:val="clear" w:color="auto" w:fill="FFFFFF"/>
        </w:rPr>
        <w:t>á</w:t>
      </w:r>
      <w:r w:rsidR="001B796F" w:rsidRPr="0042404D">
        <w:rPr>
          <w:rFonts w:ascii="Arial" w:hAnsi="Arial" w:cs="Arial"/>
          <w:i/>
          <w:sz w:val="24"/>
          <w:szCs w:val="24"/>
          <w:shd w:val="clear" w:color="auto" w:fill="FFFFFF"/>
        </w:rPr>
        <w:t>bito, descobrem para sua consternação”</w:t>
      </w:r>
      <w:r w:rsidR="0068683D" w:rsidRPr="0042404D">
        <w:rPr>
          <w:rFonts w:ascii="Arial" w:hAnsi="Arial" w:cs="Arial"/>
          <w:i/>
          <w:sz w:val="24"/>
          <w:szCs w:val="24"/>
          <w:shd w:val="clear" w:color="auto" w:fill="FFFFFF"/>
        </w:rPr>
        <w:t>,</w:t>
      </w:r>
      <w:r w:rsidR="001B796F" w:rsidRPr="0042404D">
        <w:rPr>
          <w:rFonts w:ascii="Arial" w:hAnsi="Arial" w:cs="Arial"/>
          <w:i/>
          <w:sz w:val="24"/>
          <w:szCs w:val="24"/>
          <w:shd w:val="clear" w:color="auto" w:fill="FFFFFF"/>
        </w:rPr>
        <w:t xml:space="preserve"> </w:t>
      </w:r>
      <w:r w:rsidR="001B796F" w:rsidRPr="00DD6894">
        <w:rPr>
          <w:rFonts w:ascii="Arial" w:hAnsi="Arial" w:cs="Arial"/>
          <w:sz w:val="24"/>
          <w:szCs w:val="24"/>
          <w:shd w:val="clear" w:color="auto" w:fill="FFFFFF"/>
        </w:rPr>
        <w:t>que as pessoas continuam a trat</w:t>
      </w:r>
      <w:r w:rsidR="0068683D">
        <w:rPr>
          <w:rFonts w:ascii="Arial" w:hAnsi="Arial" w:cs="Arial"/>
          <w:sz w:val="24"/>
          <w:szCs w:val="24"/>
          <w:shd w:val="clear" w:color="auto" w:fill="FFFFFF"/>
        </w:rPr>
        <w:t>á</w:t>
      </w:r>
      <w:r w:rsidR="001B796F" w:rsidRPr="00DD6894">
        <w:rPr>
          <w:rFonts w:ascii="Arial" w:hAnsi="Arial" w:cs="Arial"/>
          <w:sz w:val="24"/>
          <w:szCs w:val="24"/>
          <w:shd w:val="clear" w:color="auto" w:fill="FFFFFF"/>
        </w:rPr>
        <w:t xml:space="preserve">-los como se drogados e viciados fossem, </w:t>
      </w:r>
      <w:r w:rsidR="001B796F" w:rsidRPr="0042404D">
        <w:rPr>
          <w:rFonts w:ascii="Arial" w:hAnsi="Arial" w:cs="Arial"/>
          <w:i/>
          <w:sz w:val="24"/>
          <w:szCs w:val="24"/>
          <w:shd w:val="clear" w:color="auto" w:fill="FFFFFF"/>
        </w:rPr>
        <w:t xml:space="preserve">“com bases na premissa de que uma vez drogado sempre </w:t>
      </w:r>
      <w:r w:rsidR="002007DB" w:rsidRPr="0042404D">
        <w:rPr>
          <w:rFonts w:ascii="Arial" w:hAnsi="Arial" w:cs="Arial"/>
          <w:i/>
          <w:sz w:val="24"/>
          <w:szCs w:val="24"/>
          <w:shd w:val="clear" w:color="auto" w:fill="FFFFFF"/>
        </w:rPr>
        <w:t>drogado</w:t>
      </w:r>
      <w:r w:rsidR="00C358B8" w:rsidRPr="0042404D">
        <w:rPr>
          <w:rFonts w:ascii="Arial" w:hAnsi="Arial" w:cs="Arial"/>
          <w:i/>
          <w:sz w:val="24"/>
          <w:szCs w:val="24"/>
          <w:shd w:val="clear" w:color="auto" w:fill="FFFFFF"/>
        </w:rPr>
        <w:t>,”</w:t>
      </w:r>
      <w:r w:rsidR="001B796F" w:rsidRPr="0042404D">
        <w:rPr>
          <w:rFonts w:ascii="Arial" w:hAnsi="Arial" w:cs="Arial"/>
          <w:i/>
          <w:sz w:val="24"/>
          <w:szCs w:val="24"/>
          <w:shd w:val="clear" w:color="auto" w:fill="FFFFFF"/>
        </w:rPr>
        <w:t xml:space="preserve"> </w:t>
      </w:r>
      <w:r w:rsidR="001B796F" w:rsidRPr="00DD6894">
        <w:rPr>
          <w:rFonts w:ascii="Arial" w:hAnsi="Arial" w:cs="Arial"/>
          <w:sz w:val="24"/>
          <w:szCs w:val="24"/>
          <w:shd w:val="clear" w:color="auto" w:fill="FFFFFF"/>
        </w:rPr>
        <w:t>em uma solidificação da etiqueta</w:t>
      </w:r>
      <w:r w:rsidR="00217347" w:rsidRPr="00DD6894">
        <w:rPr>
          <w:rFonts w:ascii="Arial" w:hAnsi="Arial" w:cs="Arial"/>
          <w:sz w:val="24"/>
          <w:szCs w:val="24"/>
          <w:shd w:val="clear" w:color="auto" w:fill="FFFFFF"/>
        </w:rPr>
        <w:t xml:space="preserve"> e manutenção do rótulo</w:t>
      </w:r>
      <w:r w:rsidR="001B796F" w:rsidRPr="00DD6894">
        <w:rPr>
          <w:rFonts w:ascii="Arial" w:hAnsi="Arial" w:cs="Arial"/>
          <w:sz w:val="24"/>
          <w:szCs w:val="24"/>
          <w:shd w:val="clear" w:color="auto" w:fill="FFFFFF"/>
        </w:rPr>
        <w:t>.</w:t>
      </w:r>
      <w:r w:rsidR="00987547">
        <w:rPr>
          <w:rStyle w:val="Refdenotaderodap"/>
          <w:rFonts w:ascii="Arial" w:hAnsi="Arial" w:cs="Arial"/>
          <w:sz w:val="24"/>
          <w:szCs w:val="24"/>
          <w:shd w:val="clear" w:color="auto" w:fill="FFFFFF"/>
        </w:rPr>
        <w:footnoteReference w:id="150"/>
      </w:r>
      <w:r w:rsidR="002007DB" w:rsidRPr="00DD6894">
        <w:rPr>
          <w:rFonts w:ascii="Arial" w:hAnsi="Arial" w:cs="Arial"/>
          <w:sz w:val="24"/>
          <w:szCs w:val="24"/>
          <w:shd w:val="clear" w:color="auto" w:fill="FFFFFF"/>
        </w:rPr>
        <w:t xml:space="preserve"> </w:t>
      </w:r>
    </w:p>
    <w:p w:rsidR="00987547" w:rsidRDefault="001B796F" w:rsidP="00BA1A3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Assim, o ingresso a um grupo organizado de </w:t>
      </w:r>
      <w:r w:rsidR="00217347" w:rsidRPr="00DD6894">
        <w:rPr>
          <w:rFonts w:ascii="Arial" w:hAnsi="Arial" w:cs="Arial"/>
          <w:sz w:val="24"/>
          <w:szCs w:val="24"/>
          <w:shd w:val="clear" w:color="auto" w:fill="FFFFFF"/>
        </w:rPr>
        <w:t>semelhantes</w:t>
      </w:r>
      <w:r w:rsidRPr="00DD6894">
        <w:rPr>
          <w:rFonts w:ascii="Arial" w:hAnsi="Arial" w:cs="Arial"/>
          <w:sz w:val="24"/>
          <w:szCs w:val="24"/>
          <w:shd w:val="clear" w:color="auto" w:fill="FFFFFF"/>
        </w:rPr>
        <w:t xml:space="preserve"> reflete aquilo que todos os componentes têm de igual: o desvio. Dessa forma, </w:t>
      </w:r>
      <w:r w:rsidRPr="0042404D">
        <w:rPr>
          <w:rFonts w:ascii="Arial" w:hAnsi="Arial" w:cs="Arial"/>
          <w:i/>
          <w:sz w:val="24"/>
          <w:szCs w:val="24"/>
          <w:shd w:val="clear" w:color="auto" w:fill="FFFFFF"/>
        </w:rPr>
        <w:t>“a maior parte dos grupos desviantes possuem uma fundamentação auto justificadora”</w:t>
      </w:r>
      <w:r w:rsidR="0068683D" w:rsidRPr="0042404D">
        <w:rPr>
          <w:rFonts w:ascii="Arial" w:hAnsi="Arial" w:cs="Arial"/>
          <w:i/>
          <w:sz w:val="24"/>
          <w:szCs w:val="24"/>
          <w:shd w:val="clear" w:color="auto" w:fill="FFFFFF"/>
        </w:rPr>
        <w:t>,</w:t>
      </w:r>
      <w:r w:rsidRPr="0042404D">
        <w:rPr>
          <w:rFonts w:ascii="Arial" w:hAnsi="Arial" w:cs="Arial"/>
          <w:i/>
          <w:sz w:val="24"/>
          <w:szCs w:val="24"/>
          <w:shd w:val="clear" w:color="auto" w:fill="FFFFFF"/>
        </w:rPr>
        <w:t xml:space="preserve"> </w:t>
      </w:r>
      <w:r w:rsidRPr="00DD6894">
        <w:rPr>
          <w:rFonts w:ascii="Arial" w:hAnsi="Arial" w:cs="Arial"/>
          <w:sz w:val="24"/>
          <w:szCs w:val="24"/>
          <w:shd w:val="clear" w:color="auto" w:fill="FFFFFF"/>
        </w:rPr>
        <w:t>ou a formação de uma ideologia particular</w:t>
      </w:r>
      <w:r w:rsidR="0068683D">
        <w:rPr>
          <w:rFonts w:ascii="Arial" w:hAnsi="Arial" w:cs="Arial"/>
          <w:sz w:val="24"/>
          <w:szCs w:val="24"/>
          <w:shd w:val="clear" w:color="auto" w:fill="FFFFFF"/>
        </w:rPr>
        <w:t>,</w:t>
      </w:r>
      <w:r w:rsidRPr="00DD6894">
        <w:rPr>
          <w:rFonts w:ascii="Arial" w:hAnsi="Arial" w:cs="Arial"/>
          <w:sz w:val="24"/>
          <w:szCs w:val="24"/>
          <w:shd w:val="clear" w:color="auto" w:fill="FFFFFF"/>
        </w:rPr>
        <w:t xml:space="preserve"> elaborada para fornecer ao indivíduo </w:t>
      </w:r>
      <w:r w:rsidRPr="0042404D">
        <w:rPr>
          <w:rFonts w:ascii="Arial" w:hAnsi="Arial" w:cs="Arial"/>
          <w:i/>
          <w:sz w:val="24"/>
          <w:szCs w:val="24"/>
          <w:shd w:val="clear" w:color="auto" w:fill="FFFFFF"/>
        </w:rPr>
        <w:t xml:space="preserve">“razões </w:t>
      </w:r>
      <w:r w:rsidR="00B16B53" w:rsidRPr="0042404D">
        <w:rPr>
          <w:rFonts w:ascii="Arial" w:hAnsi="Arial" w:cs="Arial"/>
          <w:i/>
          <w:sz w:val="24"/>
          <w:szCs w:val="24"/>
          <w:shd w:val="clear" w:color="auto" w:fill="FFFFFF"/>
        </w:rPr>
        <w:t>que parecem só</w:t>
      </w:r>
      <w:r w:rsidRPr="0042404D">
        <w:rPr>
          <w:rFonts w:ascii="Arial" w:hAnsi="Arial" w:cs="Arial"/>
          <w:i/>
          <w:sz w:val="24"/>
          <w:szCs w:val="24"/>
          <w:shd w:val="clear" w:color="auto" w:fill="FFFFFF"/>
        </w:rPr>
        <w:t>lidas</w:t>
      </w:r>
      <w:r w:rsidR="00B16B53" w:rsidRPr="0042404D">
        <w:rPr>
          <w:rFonts w:ascii="Arial" w:hAnsi="Arial" w:cs="Arial"/>
          <w:i/>
          <w:sz w:val="24"/>
          <w:szCs w:val="24"/>
          <w:shd w:val="clear" w:color="auto" w:fill="FFFFFF"/>
        </w:rPr>
        <w:t xml:space="preserve"> para levar adiante a</w:t>
      </w:r>
      <w:r w:rsidR="00A43366" w:rsidRPr="0042404D">
        <w:rPr>
          <w:rFonts w:ascii="Arial" w:hAnsi="Arial" w:cs="Arial"/>
          <w:i/>
          <w:sz w:val="24"/>
          <w:szCs w:val="24"/>
          <w:shd w:val="clear" w:color="auto" w:fill="FFFFFF"/>
        </w:rPr>
        <w:t xml:space="preserve"> linha de atividade que iniciou</w:t>
      </w:r>
      <w:r w:rsidR="00987547" w:rsidRPr="0042404D">
        <w:rPr>
          <w:rFonts w:ascii="Arial" w:hAnsi="Arial" w:cs="Arial"/>
          <w:i/>
          <w:sz w:val="24"/>
          <w:szCs w:val="24"/>
          <w:shd w:val="clear" w:color="auto" w:fill="FFFFFF"/>
        </w:rPr>
        <w:t>.</w:t>
      </w:r>
      <w:r w:rsidR="00B16B53" w:rsidRPr="0042404D">
        <w:rPr>
          <w:rFonts w:ascii="Arial" w:hAnsi="Arial" w:cs="Arial"/>
          <w:i/>
          <w:sz w:val="24"/>
          <w:szCs w:val="24"/>
          <w:shd w:val="clear" w:color="auto" w:fill="FFFFFF"/>
        </w:rPr>
        <w:t>”</w:t>
      </w:r>
      <w:r w:rsidR="00987547" w:rsidRPr="0042404D">
        <w:rPr>
          <w:rStyle w:val="Refdenotaderodap"/>
          <w:rFonts w:ascii="Arial" w:hAnsi="Arial" w:cs="Arial"/>
          <w:i/>
          <w:sz w:val="24"/>
          <w:szCs w:val="24"/>
          <w:shd w:val="clear" w:color="auto" w:fill="FFFFFF"/>
        </w:rPr>
        <w:footnoteReference w:id="151"/>
      </w:r>
      <w:r w:rsidR="00B16B53" w:rsidRPr="0042404D">
        <w:rPr>
          <w:rFonts w:ascii="Arial" w:hAnsi="Arial" w:cs="Arial"/>
          <w:i/>
          <w:sz w:val="24"/>
          <w:szCs w:val="24"/>
          <w:shd w:val="clear" w:color="auto" w:fill="FFFFFF"/>
        </w:rPr>
        <w:t xml:space="preserve"> </w:t>
      </w:r>
    </w:p>
    <w:p w:rsidR="001B796F" w:rsidRPr="00DD6894" w:rsidRDefault="00A43366" w:rsidP="00BA1A3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Nesse</w:t>
      </w:r>
      <w:r w:rsidR="00B16B53" w:rsidRPr="00DD6894">
        <w:rPr>
          <w:rFonts w:ascii="Arial" w:hAnsi="Arial" w:cs="Arial"/>
          <w:sz w:val="24"/>
          <w:szCs w:val="24"/>
          <w:shd w:val="clear" w:color="auto" w:fill="FFFFFF"/>
        </w:rPr>
        <w:t xml:space="preserve"> ponto</w:t>
      </w:r>
      <w:r w:rsidR="0068683D">
        <w:rPr>
          <w:rFonts w:ascii="Arial" w:hAnsi="Arial" w:cs="Arial"/>
          <w:sz w:val="24"/>
          <w:szCs w:val="24"/>
          <w:shd w:val="clear" w:color="auto" w:fill="FFFFFF"/>
        </w:rPr>
        <w:t>,</w:t>
      </w:r>
      <w:r w:rsidR="00B16B53" w:rsidRPr="00DD6894">
        <w:rPr>
          <w:rFonts w:ascii="Arial" w:hAnsi="Arial" w:cs="Arial"/>
          <w:sz w:val="24"/>
          <w:szCs w:val="24"/>
          <w:shd w:val="clear" w:color="auto" w:fill="FFFFFF"/>
        </w:rPr>
        <w:t xml:space="preserve"> há a criação de culturas desviantes que passam a repudiar as regras morais dos estabelecidos, definidas como convencionais a todo o mundo convencional</w:t>
      </w:r>
      <w:r w:rsidR="00C358B8" w:rsidRPr="00DD6894">
        <w:rPr>
          <w:rFonts w:ascii="Arial" w:hAnsi="Arial" w:cs="Arial"/>
          <w:sz w:val="24"/>
          <w:szCs w:val="24"/>
          <w:shd w:val="clear" w:color="auto" w:fill="FFFFFF"/>
        </w:rPr>
        <w:t>.</w:t>
      </w:r>
      <w:r w:rsidR="00B16B53" w:rsidRPr="00DD6894">
        <w:rPr>
          <w:rFonts w:ascii="Arial" w:hAnsi="Arial" w:cs="Arial"/>
          <w:sz w:val="24"/>
          <w:szCs w:val="24"/>
          <w:shd w:val="clear" w:color="auto" w:fill="FFFFFF"/>
        </w:rPr>
        <w:t xml:space="preserve"> </w:t>
      </w:r>
    </w:p>
    <w:p w:rsidR="00A258FA" w:rsidRPr="00DD6894" w:rsidRDefault="00A258FA" w:rsidP="00BA1A3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desviante pode ingressar grupos desviantes </w:t>
      </w:r>
      <w:r w:rsidRPr="0042404D">
        <w:rPr>
          <w:rFonts w:ascii="Arial" w:hAnsi="Arial" w:cs="Arial"/>
          <w:i/>
          <w:sz w:val="24"/>
          <w:szCs w:val="24"/>
          <w:shd w:val="clear" w:color="auto" w:fill="FFFFFF"/>
        </w:rPr>
        <w:t xml:space="preserve">“organizados e até institucionalizados”, </w:t>
      </w:r>
      <w:r w:rsidRPr="00DD6894">
        <w:rPr>
          <w:rFonts w:ascii="Arial" w:hAnsi="Arial" w:cs="Arial"/>
          <w:sz w:val="24"/>
          <w:szCs w:val="24"/>
          <w:shd w:val="clear" w:color="auto" w:fill="FFFFFF"/>
        </w:rPr>
        <w:t xml:space="preserve">com a possibilidade de nunca mais seguir caminho diferente daquele que aceita com afinidade e com </w:t>
      </w:r>
      <w:r w:rsidRPr="0042404D">
        <w:rPr>
          <w:rFonts w:ascii="Arial" w:hAnsi="Arial" w:cs="Arial"/>
          <w:i/>
          <w:sz w:val="24"/>
          <w:szCs w:val="24"/>
          <w:shd w:val="clear" w:color="auto" w:fill="FFFFFF"/>
        </w:rPr>
        <w:t>“fundamentação para continuar</w:t>
      </w:r>
      <w:r w:rsidR="00C358B8" w:rsidRPr="0042404D">
        <w:rPr>
          <w:rFonts w:ascii="Arial" w:hAnsi="Arial" w:cs="Arial"/>
          <w:i/>
          <w:sz w:val="24"/>
          <w:szCs w:val="24"/>
          <w:shd w:val="clear" w:color="auto" w:fill="FFFFFF"/>
        </w:rPr>
        <w:t>.”</w:t>
      </w:r>
      <w:r w:rsidRPr="00DD6894">
        <w:rPr>
          <w:rFonts w:ascii="Arial" w:hAnsi="Arial" w:cs="Arial"/>
          <w:sz w:val="24"/>
          <w:szCs w:val="24"/>
          <w:shd w:val="clear" w:color="auto" w:fill="FFFFFF"/>
        </w:rPr>
        <w:t xml:space="preserve"> Determinadas fundamentações </w:t>
      </w:r>
      <w:r w:rsidR="00B51BBC" w:rsidRPr="00DD6894">
        <w:rPr>
          <w:rFonts w:ascii="Arial" w:hAnsi="Arial" w:cs="Arial"/>
          <w:sz w:val="24"/>
          <w:szCs w:val="24"/>
          <w:shd w:val="clear" w:color="auto" w:fill="FFFFFF"/>
        </w:rPr>
        <w:t>possuem</w:t>
      </w:r>
      <w:r w:rsidRPr="00DD6894">
        <w:rPr>
          <w:rFonts w:ascii="Arial" w:hAnsi="Arial" w:cs="Arial"/>
          <w:sz w:val="24"/>
          <w:szCs w:val="24"/>
          <w:shd w:val="clear" w:color="auto" w:fill="FFFFFF"/>
        </w:rPr>
        <w:t xml:space="preserve"> regras próprias </w:t>
      </w:r>
      <w:r w:rsidR="00B51BBC" w:rsidRPr="00DD6894">
        <w:rPr>
          <w:rFonts w:ascii="Arial" w:hAnsi="Arial" w:cs="Arial"/>
          <w:sz w:val="24"/>
          <w:szCs w:val="24"/>
          <w:shd w:val="clear" w:color="auto" w:fill="FFFFFF"/>
        </w:rPr>
        <w:t>que tende</w:t>
      </w:r>
      <w:r w:rsidRPr="00DD6894">
        <w:rPr>
          <w:rFonts w:ascii="Arial" w:hAnsi="Arial" w:cs="Arial"/>
          <w:sz w:val="24"/>
          <w:szCs w:val="24"/>
          <w:shd w:val="clear" w:color="auto" w:fill="FFFFFF"/>
        </w:rPr>
        <w:t>m a repudiar as normas reconhecidas como gerais e aceitas pelos estabelecidos e por</w:t>
      </w:r>
      <w:r w:rsidR="00987547">
        <w:rPr>
          <w:rFonts w:ascii="Arial" w:hAnsi="Arial" w:cs="Arial"/>
          <w:sz w:val="24"/>
          <w:szCs w:val="24"/>
          <w:shd w:val="clear" w:color="auto" w:fill="FFFFFF"/>
        </w:rPr>
        <w:t xml:space="preserve"> suas instituições tradicionais.</w:t>
      </w:r>
      <w:r w:rsidR="00987547">
        <w:rPr>
          <w:rStyle w:val="Refdenotaderodap"/>
          <w:rFonts w:ascii="Arial" w:hAnsi="Arial" w:cs="Arial"/>
          <w:sz w:val="24"/>
          <w:szCs w:val="24"/>
          <w:shd w:val="clear" w:color="auto" w:fill="FFFFFF"/>
        </w:rPr>
        <w:footnoteReference w:id="152"/>
      </w:r>
    </w:p>
    <w:p w:rsidR="00217347" w:rsidRPr="00DD6894" w:rsidRDefault="00B16B53" w:rsidP="00D90410">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Todavia, o </w:t>
      </w:r>
      <w:r w:rsidRPr="00DD6894">
        <w:rPr>
          <w:rFonts w:ascii="Arial" w:hAnsi="Arial" w:cs="Arial"/>
          <w:i/>
          <w:sz w:val="24"/>
          <w:szCs w:val="24"/>
          <w:shd w:val="clear" w:color="auto" w:fill="FFFFFF"/>
        </w:rPr>
        <w:t>status</w:t>
      </w:r>
      <w:r w:rsidRPr="00DD6894">
        <w:rPr>
          <w:rFonts w:ascii="Arial" w:hAnsi="Arial" w:cs="Arial"/>
          <w:sz w:val="24"/>
          <w:szCs w:val="24"/>
          <w:shd w:val="clear" w:color="auto" w:fill="FFFFFF"/>
        </w:rPr>
        <w:t xml:space="preserve"> de desviante </w:t>
      </w:r>
      <w:r w:rsidR="00347066" w:rsidRPr="00DD6894">
        <w:rPr>
          <w:rFonts w:ascii="Arial" w:hAnsi="Arial" w:cs="Arial"/>
          <w:sz w:val="24"/>
          <w:szCs w:val="24"/>
          <w:shd w:val="clear" w:color="auto" w:fill="FFFFFF"/>
        </w:rPr>
        <w:t>transforma-se</w:t>
      </w:r>
      <w:r w:rsidRPr="00DD6894">
        <w:rPr>
          <w:rFonts w:ascii="Arial" w:hAnsi="Arial" w:cs="Arial"/>
          <w:sz w:val="24"/>
          <w:szCs w:val="24"/>
          <w:shd w:val="clear" w:color="auto" w:fill="FFFFFF"/>
        </w:rPr>
        <w:t xml:space="preserve"> em uma identificação dominante, sendo o reconhecimento de toda sociedade ao redor daquele que se desvia como </w:t>
      </w:r>
      <w:r w:rsidRPr="0042404D">
        <w:rPr>
          <w:rFonts w:ascii="Arial" w:hAnsi="Arial" w:cs="Arial"/>
          <w:i/>
          <w:sz w:val="24"/>
          <w:szCs w:val="24"/>
          <w:shd w:val="clear" w:color="auto" w:fill="FFFFFF"/>
        </w:rPr>
        <w:t xml:space="preserve">“alguém que não se espera que possa agir como um ser humano </w:t>
      </w:r>
      <w:r w:rsidR="00A43366" w:rsidRPr="0042404D">
        <w:rPr>
          <w:rFonts w:ascii="Arial" w:hAnsi="Arial" w:cs="Arial"/>
          <w:i/>
          <w:sz w:val="24"/>
          <w:szCs w:val="24"/>
          <w:shd w:val="clear" w:color="auto" w:fill="FFFFFF"/>
        </w:rPr>
        <w:t>normal</w:t>
      </w:r>
      <w:r w:rsidR="00C358B8" w:rsidRPr="0042404D">
        <w:rPr>
          <w:rFonts w:ascii="Arial" w:hAnsi="Arial" w:cs="Arial"/>
          <w:i/>
          <w:sz w:val="24"/>
          <w:szCs w:val="24"/>
          <w:shd w:val="clear" w:color="auto" w:fill="FFFFFF"/>
        </w:rPr>
        <w:t>.</w:t>
      </w:r>
      <w:r w:rsidR="00D47A82" w:rsidRPr="0042404D">
        <w:rPr>
          <w:rFonts w:ascii="Arial" w:hAnsi="Arial" w:cs="Arial"/>
          <w:i/>
          <w:sz w:val="24"/>
          <w:szCs w:val="24"/>
          <w:shd w:val="clear" w:color="auto" w:fill="FFFFFF"/>
        </w:rPr>
        <w:t>”</w:t>
      </w:r>
      <w:r w:rsidR="00C36777" w:rsidRPr="0042404D">
        <w:rPr>
          <w:rStyle w:val="Refdenotaderodap"/>
          <w:rFonts w:ascii="Arial" w:hAnsi="Arial" w:cs="Arial"/>
          <w:i/>
          <w:sz w:val="24"/>
          <w:szCs w:val="24"/>
          <w:shd w:val="clear" w:color="auto" w:fill="FFFFFF"/>
        </w:rPr>
        <w:footnoteReference w:id="153"/>
      </w:r>
      <w:r w:rsidRPr="00DD6894">
        <w:rPr>
          <w:rFonts w:ascii="Arial" w:hAnsi="Arial" w:cs="Arial"/>
          <w:sz w:val="24"/>
          <w:szCs w:val="24"/>
          <w:shd w:val="clear" w:color="auto" w:fill="FFFFFF"/>
        </w:rPr>
        <w:t xml:space="preserve"> Por consequência, </w:t>
      </w:r>
      <w:r w:rsidR="00347066" w:rsidRPr="00DD6894">
        <w:rPr>
          <w:rFonts w:ascii="Arial" w:hAnsi="Arial" w:cs="Arial"/>
          <w:sz w:val="24"/>
          <w:szCs w:val="24"/>
          <w:shd w:val="clear" w:color="auto" w:fill="FFFFFF"/>
        </w:rPr>
        <w:t xml:space="preserve">a constatação do desvio pode fazer com que seja impossível a vida social em uma normalidade junto ao grupo estabelecido, </w:t>
      </w:r>
      <w:r w:rsidR="00A43366" w:rsidRPr="00DD6894">
        <w:rPr>
          <w:rFonts w:ascii="Arial" w:hAnsi="Arial" w:cs="Arial"/>
          <w:sz w:val="24"/>
          <w:szCs w:val="24"/>
          <w:shd w:val="clear" w:color="auto" w:fill="FFFFFF"/>
        </w:rPr>
        <w:t>como</w:t>
      </w:r>
      <w:r w:rsidR="00347066" w:rsidRPr="00DD6894">
        <w:rPr>
          <w:rFonts w:ascii="Arial" w:hAnsi="Arial" w:cs="Arial"/>
          <w:sz w:val="24"/>
          <w:szCs w:val="24"/>
          <w:shd w:val="clear" w:color="auto" w:fill="FFFFFF"/>
        </w:rPr>
        <w:t xml:space="preserve"> por exemplo, o homosse</w:t>
      </w:r>
      <w:r w:rsidR="00C36777">
        <w:rPr>
          <w:rFonts w:ascii="Arial" w:hAnsi="Arial" w:cs="Arial"/>
          <w:sz w:val="24"/>
          <w:szCs w:val="24"/>
          <w:shd w:val="clear" w:color="auto" w:fill="FFFFFF"/>
        </w:rPr>
        <w:t xml:space="preserve">xual no escritório de trabalho. </w:t>
      </w:r>
    </w:p>
    <w:p w:rsidR="00C9490E" w:rsidRPr="00DD6894" w:rsidRDefault="00347066" w:rsidP="00D90410">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Nada há que comp</w:t>
      </w:r>
      <w:r w:rsidR="00A43366" w:rsidRPr="00DD6894">
        <w:rPr>
          <w:rFonts w:ascii="Arial" w:hAnsi="Arial" w:cs="Arial"/>
          <w:sz w:val="24"/>
          <w:szCs w:val="24"/>
          <w:shd w:val="clear" w:color="auto" w:fill="FFFFFF"/>
        </w:rPr>
        <w:t>rove que a homossexualidade possa</w:t>
      </w:r>
      <w:r w:rsidRPr="00DD6894">
        <w:rPr>
          <w:rFonts w:ascii="Arial" w:hAnsi="Arial" w:cs="Arial"/>
          <w:sz w:val="24"/>
          <w:szCs w:val="24"/>
          <w:shd w:val="clear" w:color="auto" w:fill="FFFFFF"/>
        </w:rPr>
        <w:t xml:space="preserve"> </w:t>
      </w:r>
      <w:r w:rsidR="00AC0E54" w:rsidRPr="0042404D">
        <w:rPr>
          <w:rFonts w:ascii="Arial" w:hAnsi="Arial" w:cs="Arial"/>
          <w:i/>
          <w:sz w:val="24"/>
          <w:szCs w:val="24"/>
          <w:shd w:val="clear" w:color="auto" w:fill="FFFFFF"/>
        </w:rPr>
        <w:t>“</w:t>
      </w:r>
      <w:r w:rsidRPr="0042404D">
        <w:rPr>
          <w:rFonts w:ascii="Arial" w:hAnsi="Arial" w:cs="Arial"/>
          <w:i/>
          <w:sz w:val="24"/>
          <w:szCs w:val="24"/>
          <w:shd w:val="clear" w:color="auto" w:fill="FFFFFF"/>
        </w:rPr>
        <w:t>afetar a capacidade que uma pessoa tem de realizar serviços de escritório, mas ser reconhecido como homossexual</w:t>
      </w:r>
      <w:r w:rsidR="0068683D" w:rsidRPr="0042404D">
        <w:rPr>
          <w:rFonts w:ascii="Arial" w:hAnsi="Arial" w:cs="Arial"/>
          <w:i/>
          <w:sz w:val="24"/>
          <w:szCs w:val="24"/>
          <w:shd w:val="clear" w:color="auto" w:fill="FFFFFF"/>
        </w:rPr>
        <w:t>,</w:t>
      </w:r>
      <w:r w:rsidRPr="0042404D">
        <w:rPr>
          <w:rFonts w:ascii="Arial" w:hAnsi="Arial" w:cs="Arial"/>
          <w:i/>
          <w:sz w:val="24"/>
          <w:szCs w:val="24"/>
          <w:shd w:val="clear" w:color="auto" w:fill="FFFFFF"/>
        </w:rPr>
        <w:t xml:space="preserve"> num escritório</w:t>
      </w:r>
      <w:r w:rsidR="0068683D" w:rsidRPr="0042404D">
        <w:rPr>
          <w:rFonts w:ascii="Arial" w:hAnsi="Arial" w:cs="Arial"/>
          <w:i/>
          <w:sz w:val="24"/>
          <w:szCs w:val="24"/>
          <w:shd w:val="clear" w:color="auto" w:fill="FFFFFF"/>
        </w:rPr>
        <w:t>,</w:t>
      </w:r>
      <w:r w:rsidRPr="0042404D">
        <w:rPr>
          <w:rFonts w:ascii="Arial" w:hAnsi="Arial" w:cs="Arial"/>
          <w:i/>
          <w:sz w:val="24"/>
          <w:szCs w:val="24"/>
          <w:shd w:val="clear" w:color="auto" w:fill="FFFFFF"/>
        </w:rPr>
        <w:t xml:space="preserve"> talvez torne impossível continuar trabalhando ali</w:t>
      </w:r>
      <w:r w:rsidR="00C358B8" w:rsidRPr="0042404D">
        <w:rPr>
          <w:rFonts w:ascii="Arial" w:hAnsi="Arial" w:cs="Arial"/>
          <w:i/>
          <w:sz w:val="24"/>
          <w:szCs w:val="24"/>
          <w:shd w:val="clear" w:color="auto" w:fill="FFFFFF"/>
        </w:rPr>
        <w:t>.”</w:t>
      </w:r>
      <w:r w:rsidRPr="0042404D">
        <w:rPr>
          <w:rFonts w:ascii="Arial" w:hAnsi="Arial" w:cs="Arial"/>
          <w:i/>
          <w:sz w:val="24"/>
          <w:szCs w:val="24"/>
          <w:shd w:val="clear" w:color="auto" w:fill="FFFFFF"/>
        </w:rPr>
        <w:t xml:space="preserve"> </w:t>
      </w:r>
      <w:r w:rsidRPr="00DD6894">
        <w:rPr>
          <w:rFonts w:ascii="Arial" w:hAnsi="Arial" w:cs="Arial"/>
          <w:sz w:val="24"/>
          <w:szCs w:val="24"/>
          <w:shd w:val="clear" w:color="auto" w:fill="FFFFFF"/>
        </w:rPr>
        <w:t>Da mesma forma, as drogas opiáceas podem não prejudicar o desenvolvimento e a capacidade do indivíduo ao trabalho, m</w:t>
      </w:r>
      <w:r w:rsidR="00E7535D" w:rsidRPr="00DD6894">
        <w:rPr>
          <w:rFonts w:ascii="Arial" w:hAnsi="Arial" w:cs="Arial"/>
          <w:sz w:val="24"/>
          <w:szCs w:val="24"/>
          <w:shd w:val="clear" w:color="auto" w:fill="FFFFFF"/>
        </w:rPr>
        <w:t xml:space="preserve">as </w:t>
      </w:r>
      <w:r w:rsidR="00E7535D" w:rsidRPr="0042404D">
        <w:rPr>
          <w:rFonts w:ascii="Arial" w:hAnsi="Arial" w:cs="Arial"/>
          <w:i/>
          <w:sz w:val="24"/>
          <w:szCs w:val="24"/>
          <w:shd w:val="clear" w:color="auto" w:fill="FFFFFF"/>
        </w:rPr>
        <w:t>“ser reconhecido como viciado provavelmente o</w:t>
      </w:r>
      <w:r w:rsidRPr="0042404D">
        <w:rPr>
          <w:rFonts w:ascii="Arial" w:hAnsi="Arial" w:cs="Arial"/>
          <w:i/>
          <w:sz w:val="24"/>
          <w:szCs w:val="24"/>
          <w:shd w:val="clear" w:color="auto" w:fill="FFFFFF"/>
        </w:rPr>
        <w:t xml:space="preserve"> far</w:t>
      </w:r>
      <w:r w:rsidR="0068683D" w:rsidRPr="0042404D">
        <w:rPr>
          <w:rFonts w:ascii="Arial" w:hAnsi="Arial" w:cs="Arial"/>
          <w:i/>
          <w:sz w:val="24"/>
          <w:szCs w:val="24"/>
          <w:shd w:val="clear" w:color="auto" w:fill="FFFFFF"/>
        </w:rPr>
        <w:t>á</w:t>
      </w:r>
      <w:r w:rsidRPr="0042404D">
        <w:rPr>
          <w:rFonts w:ascii="Arial" w:hAnsi="Arial" w:cs="Arial"/>
          <w:i/>
          <w:sz w:val="24"/>
          <w:szCs w:val="24"/>
          <w:shd w:val="clear" w:color="auto" w:fill="FFFFFF"/>
        </w:rPr>
        <w:t xml:space="preserve"> perder o emprego</w:t>
      </w:r>
      <w:r w:rsidR="00C358B8" w:rsidRPr="0042404D">
        <w:rPr>
          <w:rFonts w:ascii="Arial" w:hAnsi="Arial" w:cs="Arial"/>
          <w:i/>
          <w:sz w:val="24"/>
          <w:szCs w:val="24"/>
          <w:shd w:val="clear" w:color="auto" w:fill="FFFFFF"/>
        </w:rPr>
        <w:t>.”</w:t>
      </w:r>
      <w:r w:rsidR="00987547" w:rsidRPr="0042404D">
        <w:rPr>
          <w:rStyle w:val="Refdenotaderodap"/>
          <w:rFonts w:ascii="Arial" w:hAnsi="Arial" w:cs="Arial"/>
          <w:i/>
          <w:sz w:val="24"/>
          <w:szCs w:val="24"/>
          <w:shd w:val="clear" w:color="auto" w:fill="FFFFFF"/>
        </w:rPr>
        <w:footnoteReference w:id="154"/>
      </w:r>
      <w:r w:rsidR="00987547" w:rsidRPr="0042404D">
        <w:rPr>
          <w:rFonts w:ascii="Arial" w:hAnsi="Arial" w:cs="Arial"/>
          <w:i/>
          <w:sz w:val="24"/>
          <w:szCs w:val="24"/>
          <w:shd w:val="clear" w:color="auto" w:fill="FFFFFF"/>
        </w:rPr>
        <w:t xml:space="preserve"> </w:t>
      </w:r>
      <w:r w:rsidR="00D90410" w:rsidRPr="00DD6894">
        <w:rPr>
          <w:rFonts w:ascii="Arial" w:hAnsi="Arial" w:cs="Arial"/>
          <w:sz w:val="24"/>
          <w:szCs w:val="24"/>
          <w:shd w:val="clear" w:color="auto" w:fill="FFFFFF"/>
        </w:rPr>
        <w:t>Assim</w:t>
      </w:r>
      <w:r w:rsidR="00FC5837" w:rsidRPr="00DD6894">
        <w:rPr>
          <w:rFonts w:ascii="Arial" w:hAnsi="Arial" w:cs="Arial"/>
          <w:sz w:val="24"/>
          <w:szCs w:val="24"/>
          <w:shd w:val="clear" w:color="auto" w:fill="FFFFFF"/>
        </w:rPr>
        <w:t>, privado de um “emprego respeitável”</w:t>
      </w:r>
      <w:r w:rsidR="0068683D">
        <w:rPr>
          <w:rFonts w:ascii="Arial" w:hAnsi="Arial" w:cs="Arial"/>
          <w:sz w:val="24"/>
          <w:szCs w:val="24"/>
          <w:shd w:val="clear" w:color="auto" w:fill="FFFFFF"/>
        </w:rPr>
        <w:t>,</w:t>
      </w:r>
      <w:r w:rsidR="00FC5837" w:rsidRPr="00DD6894">
        <w:rPr>
          <w:rFonts w:ascii="Arial" w:hAnsi="Arial" w:cs="Arial"/>
          <w:sz w:val="24"/>
          <w:szCs w:val="24"/>
          <w:shd w:val="clear" w:color="auto" w:fill="FFFFFF"/>
        </w:rPr>
        <w:t xml:space="preserve"> pela descoberta de seu desvio, o homossexual pode assumir ocupações não convencionais que não faça diferença alguma a sua opção sexual, da mesma forma que o viciado. Considerado </w:t>
      </w:r>
      <w:r w:rsidR="00FC5837" w:rsidRPr="0042404D">
        <w:rPr>
          <w:rFonts w:ascii="Arial" w:hAnsi="Arial" w:cs="Arial"/>
          <w:i/>
          <w:sz w:val="24"/>
          <w:szCs w:val="24"/>
          <w:shd w:val="clear" w:color="auto" w:fill="FFFFFF"/>
        </w:rPr>
        <w:t>“alguém sem força de vontade popularmente”</w:t>
      </w:r>
      <w:r w:rsidR="0068683D" w:rsidRPr="0042404D">
        <w:rPr>
          <w:rFonts w:ascii="Arial" w:hAnsi="Arial" w:cs="Arial"/>
          <w:i/>
          <w:sz w:val="24"/>
          <w:szCs w:val="24"/>
          <w:shd w:val="clear" w:color="auto" w:fill="FFFFFF"/>
        </w:rPr>
        <w:t>,</w:t>
      </w:r>
      <w:r w:rsidR="00FC5837" w:rsidRPr="0042404D">
        <w:rPr>
          <w:rFonts w:ascii="Arial" w:hAnsi="Arial" w:cs="Arial"/>
          <w:i/>
          <w:sz w:val="24"/>
          <w:szCs w:val="24"/>
          <w:shd w:val="clear" w:color="auto" w:fill="FFFFFF"/>
        </w:rPr>
        <w:t xml:space="preserve"> </w:t>
      </w:r>
      <w:r w:rsidR="00FC5837" w:rsidRPr="00DD6894">
        <w:rPr>
          <w:rFonts w:ascii="Arial" w:hAnsi="Arial" w:cs="Arial"/>
          <w:sz w:val="24"/>
          <w:szCs w:val="24"/>
          <w:shd w:val="clear" w:color="auto" w:fill="FFFFFF"/>
        </w:rPr>
        <w:t>ren</w:t>
      </w:r>
      <w:r w:rsidR="00AC0E54" w:rsidRPr="00DD6894">
        <w:rPr>
          <w:rFonts w:ascii="Arial" w:hAnsi="Arial" w:cs="Arial"/>
          <w:sz w:val="24"/>
          <w:szCs w:val="24"/>
          <w:shd w:val="clear" w:color="auto" w:fill="FFFFFF"/>
        </w:rPr>
        <w:t>dendo-se às pulsões e controlado</w:t>
      </w:r>
      <w:r w:rsidR="00FC5837" w:rsidRPr="00DD6894">
        <w:rPr>
          <w:rFonts w:ascii="Arial" w:hAnsi="Arial" w:cs="Arial"/>
          <w:sz w:val="24"/>
          <w:szCs w:val="24"/>
          <w:shd w:val="clear" w:color="auto" w:fill="FFFFFF"/>
        </w:rPr>
        <w:t xml:space="preserve"> por elas</w:t>
      </w:r>
      <w:r w:rsidR="00896879" w:rsidRPr="00DD6894">
        <w:rPr>
          <w:rStyle w:val="Refdenotaderodap"/>
          <w:rFonts w:ascii="Arial" w:hAnsi="Arial" w:cs="Arial"/>
          <w:sz w:val="24"/>
          <w:szCs w:val="24"/>
          <w:shd w:val="clear" w:color="auto" w:fill="FFFFFF"/>
        </w:rPr>
        <w:footnoteReference w:id="155"/>
      </w:r>
      <w:r w:rsidR="00FC5837" w:rsidRPr="00DD6894">
        <w:rPr>
          <w:rFonts w:ascii="Arial" w:hAnsi="Arial" w:cs="Arial"/>
          <w:sz w:val="24"/>
          <w:szCs w:val="24"/>
          <w:shd w:val="clear" w:color="auto" w:fill="FFFFFF"/>
        </w:rPr>
        <w:t xml:space="preserve">, não </w:t>
      </w:r>
      <w:r w:rsidR="00FC5837" w:rsidRPr="0042404D">
        <w:rPr>
          <w:rFonts w:ascii="Arial" w:hAnsi="Arial" w:cs="Arial"/>
          <w:i/>
          <w:sz w:val="24"/>
          <w:szCs w:val="24"/>
          <w:shd w:val="clear" w:color="auto" w:fill="FFFFFF"/>
        </w:rPr>
        <w:t>“consegue se livrar dos prazeres indecentes que lhe são fornecidos pelas drogas opiáceas</w:t>
      </w:r>
      <w:r w:rsidR="00FC5837" w:rsidRPr="00DD6894">
        <w:rPr>
          <w:rFonts w:ascii="Arial" w:hAnsi="Arial" w:cs="Arial"/>
          <w:sz w:val="24"/>
          <w:szCs w:val="24"/>
          <w:shd w:val="clear" w:color="auto" w:fill="FFFFFF"/>
        </w:rPr>
        <w:t>”</w:t>
      </w:r>
      <w:r w:rsidR="00C36777">
        <w:rPr>
          <w:rFonts w:ascii="Arial" w:hAnsi="Arial" w:cs="Arial"/>
          <w:sz w:val="24"/>
          <w:szCs w:val="24"/>
          <w:shd w:val="clear" w:color="auto" w:fill="FFFFFF"/>
        </w:rPr>
        <w:t>,</w:t>
      </w:r>
      <w:r w:rsidR="00FC5837" w:rsidRPr="00DD6894">
        <w:rPr>
          <w:rFonts w:ascii="Arial" w:hAnsi="Arial" w:cs="Arial"/>
          <w:sz w:val="24"/>
          <w:szCs w:val="24"/>
          <w:shd w:val="clear" w:color="auto" w:fill="FFFFFF"/>
        </w:rPr>
        <w:t xml:space="preserve"> </w:t>
      </w:r>
      <w:r w:rsidR="00541A22" w:rsidRPr="00DD6894">
        <w:rPr>
          <w:rFonts w:ascii="Arial" w:hAnsi="Arial" w:cs="Arial"/>
          <w:sz w:val="24"/>
          <w:szCs w:val="24"/>
          <w:shd w:val="clear" w:color="auto" w:fill="FFFFFF"/>
        </w:rPr>
        <w:t>é</w:t>
      </w:r>
      <w:r w:rsidR="00FC5837" w:rsidRPr="00DD6894">
        <w:rPr>
          <w:rFonts w:ascii="Arial" w:hAnsi="Arial" w:cs="Arial"/>
          <w:sz w:val="24"/>
          <w:szCs w:val="24"/>
          <w:shd w:val="clear" w:color="auto" w:fill="FFFFFF"/>
        </w:rPr>
        <w:t xml:space="preserve"> tratado</w:t>
      </w:r>
      <w:r w:rsidR="00541A22" w:rsidRPr="00DD6894">
        <w:rPr>
          <w:rFonts w:ascii="Arial" w:hAnsi="Arial" w:cs="Arial"/>
          <w:sz w:val="24"/>
          <w:szCs w:val="24"/>
          <w:shd w:val="clear" w:color="auto" w:fill="FFFFFF"/>
        </w:rPr>
        <w:t xml:space="preserve"> de </w:t>
      </w:r>
      <w:r w:rsidR="00541A22" w:rsidRPr="0042404D">
        <w:rPr>
          <w:rFonts w:ascii="Arial" w:hAnsi="Arial" w:cs="Arial"/>
          <w:i/>
          <w:sz w:val="24"/>
          <w:szCs w:val="24"/>
          <w:shd w:val="clear" w:color="auto" w:fill="FFFFFF"/>
        </w:rPr>
        <w:t>“maneira repressiva”</w:t>
      </w:r>
      <w:r w:rsidR="00541A22" w:rsidRPr="00DD6894">
        <w:rPr>
          <w:rFonts w:ascii="Arial" w:hAnsi="Arial" w:cs="Arial"/>
          <w:sz w:val="24"/>
          <w:szCs w:val="24"/>
          <w:shd w:val="clear" w:color="auto" w:fill="FFFFFF"/>
        </w:rPr>
        <w:t>, em uma proibição que parte aos controles gerenciados pelo direito penal. Contudo, como tais drogas não são pass</w:t>
      </w:r>
      <w:r w:rsidR="0068683D">
        <w:rPr>
          <w:rFonts w:ascii="Arial" w:hAnsi="Arial" w:cs="Arial"/>
          <w:sz w:val="24"/>
          <w:szCs w:val="24"/>
          <w:shd w:val="clear" w:color="auto" w:fill="FFFFFF"/>
        </w:rPr>
        <w:t>í</w:t>
      </w:r>
      <w:r w:rsidR="00541A22" w:rsidRPr="00DD6894">
        <w:rPr>
          <w:rFonts w:ascii="Arial" w:hAnsi="Arial" w:cs="Arial"/>
          <w:sz w:val="24"/>
          <w:szCs w:val="24"/>
          <w:shd w:val="clear" w:color="auto" w:fill="FFFFFF"/>
        </w:rPr>
        <w:t xml:space="preserve">veis de serem obtidas de maneira legal, o viciado as obtém de forma ilegal, tendo que adentrar o mundo considerado criminoso da venda de tóxicos, impelido </w:t>
      </w:r>
      <w:r w:rsidR="00541A22" w:rsidRPr="00815B0B">
        <w:rPr>
          <w:rFonts w:ascii="Arial" w:hAnsi="Arial" w:cs="Arial"/>
          <w:i/>
          <w:sz w:val="24"/>
          <w:szCs w:val="24"/>
          <w:shd w:val="clear" w:color="auto" w:fill="FFFFFF"/>
        </w:rPr>
        <w:t xml:space="preserve">“à criminalidade para o sustento do seu </w:t>
      </w:r>
      <w:r w:rsidR="00C358B8" w:rsidRPr="00815B0B">
        <w:rPr>
          <w:rFonts w:ascii="Arial" w:hAnsi="Arial" w:cs="Arial"/>
          <w:i/>
          <w:sz w:val="24"/>
          <w:szCs w:val="24"/>
          <w:shd w:val="clear" w:color="auto" w:fill="FFFFFF"/>
        </w:rPr>
        <w:t>vício”</w:t>
      </w:r>
      <w:r w:rsidR="00AE0D3F" w:rsidRPr="00815B0B">
        <w:rPr>
          <w:rFonts w:ascii="Arial" w:hAnsi="Arial" w:cs="Arial"/>
          <w:i/>
          <w:sz w:val="24"/>
          <w:szCs w:val="24"/>
          <w:shd w:val="clear" w:color="auto" w:fill="FFFFFF"/>
        </w:rPr>
        <w:t>.</w:t>
      </w:r>
      <w:r w:rsidR="00987547" w:rsidRPr="00815B0B">
        <w:rPr>
          <w:rStyle w:val="Refdenotaderodap"/>
          <w:rFonts w:ascii="Arial" w:hAnsi="Arial" w:cs="Arial"/>
          <w:i/>
          <w:sz w:val="24"/>
          <w:szCs w:val="24"/>
          <w:shd w:val="clear" w:color="auto" w:fill="FFFFFF"/>
        </w:rPr>
        <w:footnoteReference w:id="156"/>
      </w:r>
      <w:r w:rsidR="00AE0D3F" w:rsidRPr="00815B0B">
        <w:rPr>
          <w:rFonts w:ascii="Arial" w:hAnsi="Arial" w:cs="Arial"/>
          <w:i/>
          <w:sz w:val="24"/>
          <w:szCs w:val="24"/>
          <w:shd w:val="clear" w:color="auto" w:fill="FFFFFF"/>
        </w:rPr>
        <w:t xml:space="preserve"> </w:t>
      </w:r>
      <w:r w:rsidR="00AE0D3F" w:rsidRPr="00DD6894">
        <w:rPr>
          <w:rFonts w:ascii="Arial" w:hAnsi="Arial" w:cs="Arial"/>
          <w:sz w:val="24"/>
          <w:szCs w:val="24"/>
          <w:shd w:val="clear" w:color="auto" w:fill="FFFFFF"/>
        </w:rPr>
        <w:t>Portanto</w:t>
      </w:r>
      <w:r w:rsidR="00541A22" w:rsidRPr="00DD6894">
        <w:rPr>
          <w:rFonts w:ascii="Arial" w:hAnsi="Arial" w:cs="Arial"/>
          <w:sz w:val="24"/>
          <w:szCs w:val="24"/>
          <w:shd w:val="clear" w:color="auto" w:fill="FFFFFF"/>
        </w:rPr>
        <w:t>, tratar o desvio do drogado</w:t>
      </w:r>
      <w:r w:rsidR="00AE0D3F" w:rsidRPr="00DD6894">
        <w:rPr>
          <w:rFonts w:ascii="Arial" w:hAnsi="Arial" w:cs="Arial"/>
          <w:sz w:val="24"/>
          <w:szCs w:val="24"/>
          <w:shd w:val="clear" w:color="auto" w:fill="FFFFFF"/>
        </w:rPr>
        <w:t xml:space="preserve"> de maneira repressiva e rotuladora</w:t>
      </w:r>
      <w:r w:rsidR="0068683D">
        <w:rPr>
          <w:rFonts w:ascii="Arial" w:hAnsi="Arial" w:cs="Arial"/>
          <w:sz w:val="24"/>
          <w:szCs w:val="24"/>
          <w:shd w:val="clear" w:color="auto" w:fill="FFFFFF"/>
        </w:rPr>
        <w:t>,</w:t>
      </w:r>
      <w:r w:rsidR="00AE0D3F" w:rsidRPr="00DD6894">
        <w:rPr>
          <w:rFonts w:ascii="Arial" w:hAnsi="Arial" w:cs="Arial"/>
          <w:sz w:val="24"/>
          <w:szCs w:val="24"/>
          <w:shd w:val="clear" w:color="auto" w:fill="FFFFFF"/>
        </w:rPr>
        <w:t xml:space="preserve"> pode fazer com que esse recorra à </w:t>
      </w:r>
      <w:r w:rsidR="00815B0B">
        <w:rPr>
          <w:rFonts w:ascii="Arial" w:hAnsi="Arial" w:cs="Arial"/>
          <w:sz w:val="24"/>
          <w:szCs w:val="24"/>
          <w:shd w:val="clear" w:color="auto" w:fill="FFFFFF"/>
        </w:rPr>
        <w:t>f</w:t>
      </w:r>
      <w:r w:rsidR="00AE0D3F" w:rsidRPr="00DD6894">
        <w:rPr>
          <w:rFonts w:ascii="Arial" w:hAnsi="Arial" w:cs="Arial"/>
          <w:sz w:val="24"/>
          <w:szCs w:val="24"/>
          <w:shd w:val="clear" w:color="auto" w:fill="FFFFFF"/>
        </w:rPr>
        <w:t>raude e ao crime para sustentar seu hábito</w:t>
      </w:r>
      <w:r w:rsidR="00C358B8" w:rsidRPr="00DD6894">
        <w:rPr>
          <w:rFonts w:ascii="Arial" w:hAnsi="Arial" w:cs="Arial"/>
          <w:sz w:val="24"/>
          <w:szCs w:val="24"/>
          <w:shd w:val="clear" w:color="auto" w:fill="FFFFFF"/>
        </w:rPr>
        <w:t>.</w:t>
      </w:r>
      <w:r w:rsidR="00AE0D3F" w:rsidRPr="00DD6894">
        <w:rPr>
          <w:rFonts w:ascii="Arial" w:hAnsi="Arial" w:cs="Arial"/>
          <w:sz w:val="24"/>
          <w:szCs w:val="24"/>
          <w:shd w:val="clear" w:color="auto" w:fill="FFFFFF"/>
        </w:rPr>
        <w:t xml:space="preserve"> </w:t>
      </w:r>
    </w:p>
    <w:p w:rsidR="0074490D" w:rsidRPr="00DD6894" w:rsidRDefault="00AE0D3F" w:rsidP="0074490D">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BECKER conclui que </w:t>
      </w:r>
      <w:r w:rsidRPr="00815B0B">
        <w:rPr>
          <w:rFonts w:ascii="Arial" w:hAnsi="Arial" w:cs="Arial"/>
          <w:i/>
          <w:sz w:val="24"/>
          <w:szCs w:val="24"/>
          <w:shd w:val="clear" w:color="auto" w:fill="FFFFFF"/>
        </w:rPr>
        <w:t>“o comportamento é uma consequência da reação pública ao desvio, não um efeito das qualidades inerentes ao ato desviante</w:t>
      </w:r>
      <w:r w:rsidR="00C358B8" w:rsidRPr="00815B0B">
        <w:rPr>
          <w:rFonts w:ascii="Arial" w:hAnsi="Arial" w:cs="Arial"/>
          <w:i/>
          <w:sz w:val="24"/>
          <w:szCs w:val="24"/>
          <w:shd w:val="clear" w:color="auto" w:fill="FFFFFF"/>
        </w:rPr>
        <w:t>.”</w:t>
      </w:r>
      <w:r w:rsidR="00987547" w:rsidRPr="00815B0B">
        <w:rPr>
          <w:rStyle w:val="Refdenotaderodap"/>
          <w:rFonts w:ascii="Arial" w:hAnsi="Arial" w:cs="Arial"/>
          <w:i/>
          <w:sz w:val="24"/>
          <w:szCs w:val="24"/>
          <w:shd w:val="clear" w:color="auto" w:fill="FFFFFF"/>
        </w:rPr>
        <w:footnoteReference w:id="157"/>
      </w:r>
      <w:r w:rsidR="00987547">
        <w:rPr>
          <w:rFonts w:ascii="Arial" w:hAnsi="Arial" w:cs="Arial"/>
          <w:sz w:val="24"/>
          <w:szCs w:val="24"/>
          <w:shd w:val="clear" w:color="auto" w:fill="FFFFFF"/>
        </w:rPr>
        <w:t xml:space="preserve"> </w:t>
      </w:r>
      <w:r w:rsidRPr="00DD6894">
        <w:rPr>
          <w:rFonts w:ascii="Arial" w:hAnsi="Arial" w:cs="Arial"/>
          <w:sz w:val="24"/>
          <w:szCs w:val="24"/>
          <w:shd w:val="clear" w:color="auto" w:fill="FFFFFF"/>
        </w:rPr>
        <w:t>Assim, ao constatar que tratamentos oficiais do desvio causa</w:t>
      </w:r>
      <w:r w:rsidR="00FC4236">
        <w:rPr>
          <w:rFonts w:ascii="Arial" w:hAnsi="Arial" w:cs="Arial"/>
          <w:sz w:val="24"/>
          <w:szCs w:val="24"/>
          <w:shd w:val="clear" w:color="auto" w:fill="FFFFFF"/>
        </w:rPr>
        <w:t>m</w:t>
      </w:r>
      <w:r w:rsidRPr="00DD6894">
        <w:rPr>
          <w:rFonts w:ascii="Arial" w:hAnsi="Arial" w:cs="Arial"/>
          <w:sz w:val="24"/>
          <w:szCs w:val="24"/>
          <w:shd w:val="clear" w:color="auto" w:fill="FFFFFF"/>
        </w:rPr>
        <w:t xml:space="preserve"> a negação da realização dos atos considerados normais pelos desviantes, como o usuário de drogas ou os hábitos homossexuais</w:t>
      </w:r>
      <w:r w:rsidRPr="00DD6894">
        <w:rPr>
          <w:rStyle w:val="Refdenotaderodap"/>
          <w:rFonts w:ascii="Arial" w:hAnsi="Arial" w:cs="Arial"/>
          <w:sz w:val="24"/>
          <w:szCs w:val="24"/>
          <w:shd w:val="clear" w:color="auto" w:fill="FFFFFF"/>
        </w:rPr>
        <w:footnoteReference w:id="158"/>
      </w:r>
      <w:r w:rsidRPr="00DD6894">
        <w:rPr>
          <w:rFonts w:ascii="Arial" w:hAnsi="Arial" w:cs="Arial"/>
          <w:sz w:val="24"/>
          <w:szCs w:val="24"/>
          <w:shd w:val="clear" w:color="auto" w:fill="FFFFFF"/>
        </w:rPr>
        <w:t xml:space="preserve">, estes podem considerar </w:t>
      </w:r>
      <w:r w:rsidRPr="00815B0B">
        <w:rPr>
          <w:rFonts w:ascii="Arial" w:hAnsi="Arial" w:cs="Arial"/>
          <w:i/>
          <w:sz w:val="24"/>
          <w:szCs w:val="24"/>
          <w:shd w:val="clear" w:color="auto" w:fill="FFFFFF"/>
        </w:rPr>
        <w:t>“desenvolver rotinas ilegítimas.”</w:t>
      </w:r>
      <w:r w:rsidR="00421439" w:rsidRPr="00815B0B">
        <w:rPr>
          <w:rFonts w:ascii="Arial" w:hAnsi="Arial" w:cs="Arial"/>
          <w:i/>
          <w:sz w:val="24"/>
          <w:szCs w:val="24"/>
          <w:shd w:val="clear" w:color="auto" w:fill="FFFFFF"/>
        </w:rPr>
        <w:t xml:space="preserve"> </w:t>
      </w:r>
      <w:r w:rsidR="00421439" w:rsidRPr="00DD6894">
        <w:rPr>
          <w:rFonts w:ascii="Arial" w:hAnsi="Arial" w:cs="Arial"/>
          <w:sz w:val="24"/>
          <w:szCs w:val="24"/>
          <w:shd w:val="clear" w:color="auto" w:fill="FFFFFF"/>
        </w:rPr>
        <w:t>Dessa forma</w:t>
      </w:r>
      <w:r w:rsidR="0068683D">
        <w:rPr>
          <w:rFonts w:ascii="Arial" w:hAnsi="Arial" w:cs="Arial"/>
          <w:sz w:val="24"/>
          <w:szCs w:val="24"/>
          <w:shd w:val="clear" w:color="auto" w:fill="FFFFFF"/>
        </w:rPr>
        <w:t>,</w:t>
      </w:r>
      <w:r w:rsidR="00421439" w:rsidRPr="00DD6894">
        <w:rPr>
          <w:rFonts w:ascii="Arial" w:hAnsi="Arial" w:cs="Arial"/>
          <w:sz w:val="24"/>
          <w:szCs w:val="24"/>
          <w:shd w:val="clear" w:color="auto" w:fill="FFFFFF"/>
        </w:rPr>
        <w:t xml:space="preserve"> afirma a homossexualidade</w:t>
      </w:r>
      <w:r w:rsidR="00987547">
        <w:rPr>
          <w:rFonts w:ascii="Arial" w:hAnsi="Arial" w:cs="Arial"/>
          <w:sz w:val="24"/>
          <w:szCs w:val="24"/>
          <w:shd w:val="clear" w:color="auto" w:fill="FFFFFF"/>
        </w:rPr>
        <w:t xml:space="preserve"> </w:t>
      </w:r>
      <w:r w:rsidR="00421439" w:rsidRPr="00DD6894">
        <w:rPr>
          <w:rFonts w:ascii="Arial" w:hAnsi="Arial" w:cs="Arial"/>
          <w:sz w:val="24"/>
          <w:szCs w:val="24"/>
          <w:shd w:val="clear" w:color="auto" w:fill="FFFFFF"/>
        </w:rPr>
        <w:t>não um desvio, mas a não aceitação e a falta de alteridade do grupo dominante ou estabelecido para com a opção sexual d</w:t>
      </w:r>
      <w:r w:rsidR="0074490D">
        <w:rPr>
          <w:rFonts w:ascii="Arial" w:hAnsi="Arial" w:cs="Arial"/>
          <w:sz w:val="24"/>
          <w:szCs w:val="24"/>
          <w:shd w:val="clear" w:color="auto" w:fill="FFFFFF"/>
        </w:rPr>
        <w:t>ivergente</w:t>
      </w:r>
      <w:r w:rsidR="0068683D">
        <w:rPr>
          <w:rFonts w:ascii="Arial" w:hAnsi="Arial" w:cs="Arial"/>
          <w:sz w:val="24"/>
          <w:szCs w:val="24"/>
          <w:shd w:val="clear" w:color="auto" w:fill="FFFFFF"/>
        </w:rPr>
        <w:t>,</w:t>
      </w:r>
      <w:r w:rsidR="00421439" w:rsidRPr="00DD6894">
        <w:rPr>
          <w:rFonts w:ascii="Arial" w:hAnsi="Arial" w:cs="Arial"/>
          <w:sz w:val="24"/>
          <w:szCs w:val="24"/>
          <w:shd w:val="clear" w:color="auto" w:fill="FFFFFF"/>
        </w:rPr>
        <w:t xml:space="preserve"> enxerga o diferente como um desviante dos padrões considerados normais.</w:t>
      </w:r>
      <w:r w:rsidR="00EA4678" w:rsidRPr="00DD6894">
        <w:rPr>
          <w:rFonts w:ascii="Arial" w:hAnsi="Arial" w:cs="Arial"/>
          <w:sz w:val="24"/>
          <w:szCs w:val="24"/>
          <w:shd w:val="clear" w:color="auto" w:fill="FFFFFF"/>
        </w:rPr>
        <w:t xml:space="preserve"> Porém, são pessoas consideradas “</w:t>
      </w:r>
      <w:r w:rsidR="00EA4678" w:rsidRPr="00815B0B">
        <w:rPr>
          <w:rFonts w:ascii="Arial" w:hAnsi="Arial" w:cs="Arial"/>
          <w:i/>
          <w:sz w:val="24"/>
          <w:szCs w:val="24"/>
          <w:shd w:val="clear" w:color="auto" w:fill="FFFFFF"/>
        </w:rPr>
        <w:t xml:space="preserve">engajadas numa espécie de negação coletiva da ordem </w:t>
      </w:r>
      <w:r w:rsidR="00C358B8" w:rsidRPr="00815B0B">
        <w:rPr>
          <w:rFonts w:ascii="Arial" w:hAnsi="Arial" w:cs="Arial"/>
          <w:i/>
          <w:sz w:val="24"/>
          <w:szCs w:val="24"/>
          <w:shd w:val="clear" w:color="auto" w:fill="FFFFFF"/>
        </w:rPr>
        <w:t>social</w:t>
      </w:r>
      <w:r w:rsidR="00987547" w:rsidRPr="00815B0B">
        <w:rPr>
          <w:rFonts w:ascii="Arial" w:hAnsi="Arial" w:cs="Arial"/>
          <w:i/>
          <w:sz w:val="24"/>
          <w:szCs w:val="24"/>
          <w:shd w:val="clear" w:color="auto" w:fill="FFFFFF"/>
        </w:rPr>
        <w:t>.</w:t>
      </w:r>
      <w:r w:rsidR="00C358B8" w:rsidRPr="00815B0B">
        <w:rPr>
          <w:rFonts w:ascii="Arial" w:hAnsi="Arial" w:cs="Arial"/>
          <w:i/>
          <w:sz w:val="24"/>
          <w:szCs w:val="24"/>
          <w:shd w:val="clear" w:color="auto" w:fill="FFFFFF"/>
        </w:rPr>
        <w:t>”</w:t>
      </w:r>
      <w:r w:rsidR="00987547" w:rsidRPr="00815B0B">
        <w:rPr>
          <w:rStyle w:val="Refdenotaderodap"/>
          <w:rFonts w:ascii="Arial" w:hAnsi="Arial" w:cs="Arial"/>
          <w:i/>
          <w:sz w:val="24"/>
          <w:szCs w:val="24"/>
          <w:shd w:val="clear" w:color="auto" w:fill="FFFFFF"/>
        </w:rPr>
        <w:footnoteReference w:id="159"/>
      </w:r>
      <w:r w:rsidR="00987547" w:rsidRPr="00815B0B">
        <w:rPr>
          <w:rFonts w:ascii="Arial" w:hAnsi="Arial" w:cs="Arial"/>
          <w:i/>
          <w:sz w:val="24"/>
          <w:szCs w:val="24"/>
          <w:shd w:val="clear" w:color="auto" w:fill="FFFFFF"/>
        </w:rPr>
        <w:t xml:space="preserve"> </w:t>
      </w:r>
    </w:p>
    <w:p w:rsidR="001239C6" w:rsidRPr="00DD6894" w:rsidRDefault="00D84B74" w:rsidP="00B51BBC">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 </w:t>
      </w:r>
      <w:r w:rsidR="001F4BD0" w:rsidRPr="00DD6894">
        <w:rPr>
          <w:rFonts w:ascii="Arial" w:hAnsi="Arial" w:cs="Arial"/>
          <w:sz w:val="24"/>
          <w:szCs w:val="24"/>
          <w:shd w:val="clear" w:color="auto" w:fill="FFFFFF"/>
        </w:rPr>
        <w:t xml:space="preserve">As pessoas que desenvolvem atividades desviantes </w:t>
      </w:r>
      <w:r w:rsidR="005D46FC" w:rsidRPr="00DD6894">
        <w:rPr>
          <w:rFonts w:ascii="Arial" w:hAnsi="Arial" w:cs="Arial"/>
          <w:sz w:val="24"/>
          <w:szCs w:val="24"/>
          <w:shd w:val="clear" w:color="auto" w:fill="FFFFFF"/>
        </w:rPr>
        <w:t>manifestam</w:t>
      </w:r>
      <w:r w:rsidR="001F4BD0" w:rsidRPr="00DD6894">
        <w:rPr>
          <w:rFonts w:ascii="Arial" w:hAnsi="Arial" w:cs="Arial"/>
          <w:sz w:val="24"/>
          <w:szCs w:val="24"/>
          <w:shd w:val="clear" w:color="auto" w:fill="FFFFFF"/>
        </w:rPr>
        <w:t xml:space="preserve"> perspectivas sobre si mesmas</w:t>
      </w:r>
      <w:r w:rsidR="0074490D">
        <w:rPr>
          <w:rFonts w:ascii="Arial" w:hAnsi="Arial" w:cs="Arial"/>
          <w:sz w:val="24"/>
          <w:szCs w:val="24"/>
          <w:shd w:val="clear" w:color="auto" w:fill="FFFFFF"/>
        </w:rPr>
        <w:t>,</w:t>
      </w:r>
      <w:r w:rsidR="001F4BD0" w:rsidRPr="00DD6894">
        <w:rPr>
          <w:rFonts w:ascii="Arial" w:hAnsi="Arial" w:cs="Arial"/>
          <w:sz w:val="24"/>
          <w:szCs w:val="24"/>
          <w:shd w:val="clear" w:color="auto" w:fill="FFFFFF"/>
        </w:rPr>
        <w:t xml:space="preserve"> quando relacionam seus desvios aos membros da sociedade em geral e praticam determinados atos em conjunto</w:t>
      </w:r>
      <w:r w:rsidR="0074490D">
        <w:rPr>
          <w:rFonts w:ascii="Arial" w:hAnsi="Arial" w:cs="Arial"/>
          <w:sz w:val="24"/>
          <w:szCs w:val="24"/>
          <w:shd w:val="clear" w:color="auto" w:fill="FFFFFF"/>
        </w:rPr>
        <w:t>,</w:t>
      </w:r>
      <w:r w:rsidR="001F4BD0" w:rsidRPr="00DD6894">
        <w:rPr>
          <w:rFonts w:ascii="Arial" w:hAnsi="Arial" w:cs="Arial"/>
          <w:sz w:val="24"/>
          <w:szCs w:val="24"/>
          <w:shd w:val="clear" w:color="auto" w:fill="FFFFFF"/>
        </w:rPr>
        <w:t xml:space="preserve"> </w:t>
      </w:r>
      <w:r w:rsidR="005D46FC" w:rsidRPr="00DD6894">
        <w:rPr>
          <w:rFonts w:ascii="Arial" w:hAnsi="Arial" w:cs="Arial"/>
          <w:sz w:val="24"/>
          <w:szCs w:val="24"/>
          <w:shd w:val="clear" w:color="auto" w:fill="FFFFFF"/>
        </w:rPr>
        <w:t>exteriorizando uma</w:t>
      </w:r>
      <w:r w:rsidR="001F4BD0" w:rsidRPr="00DD6894">
        <w:rPr>
          <w:rFonts w:ascii="Arial" w:hAnsi="Arial" w:cs="Arial"/>
          <w:sz w:val="24"/>
          <w:szCs w:val="24"/>
          <w:shd w:val="clear" w:color="auto" w:fill="FFFFFF"/>
        </w:rPr>
        <w:t xml:space="preserve"> cultura própria. O</w:t>
      </w:r>
      <w:r w:rsidR="005D46FC" w:rsidRPr="00DD6894">
        <w:rPr>
          <w:rFonts w:ascii="Arial" w:hAnsi="Arial" w:cs="Arial"/>
          <w:sz w:val="24"/>
          <w:szCs w:val="24"/>
          <w:shd w:val="clear" w:color="auto" w:fill="FFFFFF"/>
        </w:rPr>
        <w:t>s</w:t>
      </w:r>
      <w:r w:rsidR="001F4BD0" w:rsidRPr="00DD6894">
        <w:rPr>
          <w:rFonts w:ascii="Arial" w:hAnsi="Arial" w:cs="Arial"/>
          <w:sz w:val="24"/>
          <w:szCs w:val="24"/>
          <w:shd w:val="clear" w:color="auto" w:fill="FFFFFF"/>
        </w:rPr>
        <w:t xml:space="preserve"> músico</w:t>
      </w:r>
      <w:r w:rsidR="005D46FC" w:rsidRPr="00DD6894">
        <w:rPr>
          <w:rFonts w:ascii="Arial" w:hAnsi="Arial" w:cs="Arial"/>
          <w:sz w:val="24"/>
          <w:szCs w:val="24"/>
          <w:shd w:val="clear" w:color="auto" w:fill="FFFFFF"/>
        </w:rPr>
        <w:t>s</w:t>
      </w:r>
      <w:r w:rsidR="001F4BD0" w:rsidRPr="00DD6894">
        <w:rPr>
          <w:rFonts w:ascii="Arial" w:hAnsi="Arial" w:cs="Arial"/>
          <w:sz w:val="24"/>
          <w:szCs w:val="24"/>
          <w:shd w:val="clear" w:color="auto" w:fill="FFFFFF"/>
        </w:rPr>
        <w:t xml:space="preserve"> de casa noturna, no entanto, elaboram um exitoso conjunto de regras esti</w:t>
      </w:r>
      <w:r w:rsidR="005D46FC" w:rsidRPr="00DD6894">
        <w:rPr>
          <w:rFonts w:ascii="Arial" w:hAnsi="Arial" w:cs="Arial"/>
          <w:sz w:val="24"/>
          <w:szCs w:val="24"/>
          <w:shd w:val="clear" w:color="auto" w:fill="FFFFFF"/>
        </w:rPr>
        <w:t>puladas por padrões definidos pelos</w:t>
      </w:r>
      <w:r w:rsidR="001F4BD0" w:rsidRPr="00DD6894">
        <w:rPr>
          <w:rFonts w:ascii="Arial" w:hAnsi="Arial" w:cs="Arial"/>
          <w:sz w:val="24"/>
          <w:szCs w:val="24"/>
          <w:shd w:val="clear" w:color="auto" w:fill="FFFFFF"/>
        </w:rPr>
        <w:t xml:space="preserve"> conceitos que estruturam seu gosto por música. </w:t>
      </w:r>
    </w:p>
    <w:p w:rsidR="001239C6" w:rsidRPr="00DD6894" w:rsidRDefault="005D46FC" w:rsidP="001239C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Ao focalizar em seus padrões aqueles que devem ser considerados músicos e os não músicos, criam um fosso entre esses profissionais</w:t>
      </w:r>
      <w:r w:rsidR="0074490D">
        <w:rPr>
          <w:rFonts w:ascii="Arial" w:hAnsi="Arial" w:cs="Arial"/>
          <w:sz w:val="24"/>
          <w:szCs w:val="24"/>
          <w:shd w:val="clear" w:color="auto" w:fill="FFFFFF"/>
        </w:rPr>
        <w:t>,</w:t>
      </w:r>
      <w:r w:rsidRPr="00DD6894">
        <w:rPr>
          <w:rFonts w:ascii="Arial" w:hAnsi="Arial" w:cs="Arial"/>
          <w:sz w:val="24"/>
          <w:szCs w:val="24"/>
          <w:shd w:val="clear" w:color="auto" w:fill="FFFFFF"/>
        </w:rPr>
        <w:t xml:space="preserve"> que aumenta cada vez mais de maneira que o grupo de </w:t>
      </w:r>
      <w:r w:rsidRPr="00DD6894">
        <w:rPr>
          <w:rFonts w:ascii="Arial" w:hAnsi="Arial" w:cs="Arial"/>
          <w:i/>
          <w:sz w:val="24"/>
          <w:szCs w:val="24"/>
          <w:shd w:val="clear" w:color="auto" w:fill="FFFFFF"/>
        </w:rPr>
        <w:t xml:space="preserve">jazz </w:t>
      </w:r>
      <w:r w:rsidRPr="00DD6894">
        <w:rPr>
          <w:rFonts w:ascii="Arial" w:hAnsi="Arial" w:cs="Arial"/>
          <w:sz w:val="24"/>
          <w:szCs w:val="24"/>
          <w:shd w:val="clear" w:color="auto" w:fill="FFFFFF"/>
        </w:rPr>
        <w:t xml:space="preserve">se consolide como </w:t>
      </w:r>
      <w:r w:rsidRPr="00DD6894">
        <w:rPr>
          <w:rFonts w:ascii="Arial" w:hAnsi="Arial" w:cs="Arial"/>
          <w:i/>
          <w:sz w:val="24"/>
          <w:szCs w:val="24"/>
          <w:shd w:val="clear" w:color="auto" w:fill="FFFFFF"/>
        </w:rPr>
        <w:t>outsider</w:t>
      </w:r>
      <w:r w:rsidRPr="00DD6894">
        <w:rPr>
          <w:rFonts w:ascii="Arial" w:hAnsi="Arial" w:cs="Arial"/>
          <w:sz w:val="24"/>
          <w:szCs w:val="24"/>
          <w:shd w:val="clear" w:color="auto" w:fill="FFFFFF"/>
        </w:rPr>
        <w:t>, mesm</w:t>
      </w:r>
      <w:r w:rsidR="00D84B74">
        <w:rPr>
          <w:rFonts w:ascii="Arial" w:hAnsi="Arial" w:cs="Arial"/>
          <w:sz w:val="24"/>
          <w:szCs w:val="24"/>
          <w:shd w:val="clear" w:color="auto" w:fill="FFFFFF"/>
        </w:rPr>
        <w:t>o não agindo de maneira ilegal.</w:t>
      </w:r>
      <w:r w:rsidR="00D84B74">
        <w:rPr>
          <w:rStyle w:val="Refdenotaderodap"/>
          <w:rFonts w:ascii="Arial" w:hAnsi="Arial" w:cs="Arial"/>
          <w:sz w:val="24"/>
          <w:szCs w:val="24"/>
          <w:shd w:val="clear" w:color="auto" w:fill="FFFFFF"/>
        </w:rPr>
        <w:footnoteReference w:id="160"/>
      </w:r>
    </w:p>
    <w:p w:rsidR="005878DD" w:rsidRPr="00DD6894" w:rsidRDefault="00A040B7" w:rsidP="001239C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Entretanto, além das distinções que fazem entre si, por alguns considerarem tocar as músicas solicitadas pelos clientes não músicos e desprezarem aquilo que entendem como real arte, o</w:t>
      </w:r>
      <w:r w:rsidRPr="00DD6894">
        <w:rPr>
          <w:rFonts w:ascii="Arial" w:hAnsi="Arial" w:cs="Arial"/>
          <w:i/>
          <w:sz w:val="24"/>
          <w:szCs w:val="24"/>
          <w:shd w:val="clear" w:color="auto" w:fill="FFFFFF"/>
        </w:rPr>
        <w:t xml:space="preserve"> jazz</w:t>
      </w:r>
      <w:r w:rsidRPr="00DD6894">
        <w:rPr>
          <w:rFonts w:ascii="Arial" w:hAnsi="Arial" w:cs="Arial"/>
          <w:sz w:val="24"/>
          <w:szCs w:val="24"/>
          <w:shd w:val="clear" w:color="auto" w:fill="FFFFFF"/>
        </w:rPr>
        <w:t xml:space="preserve">, faz com que além de </w:t>
      </w:r>
      <w:r w:rsidR="002007DB" w:rsidRPr="00DD6894">
        <w:rPr>
          <w:rFonts w:ascii="Arial" w:hAnsi="Arial" w:cs="Arial"/>
          <w:sz w:val="24"/>
          <w:szCs w:val="24"/>
          <w:shd w:val="clear" w:color="auto" w:fill="FFFFFF"/>
        </w:rPr>
        <w:t>menosprezarem</w:t>
      </w:r>
      <w:r w:rsidRPr="00DD6894">
        <w:rPr>
          <w:rFonts w:ascii="Arial" w:hAnsi="Arial" w:cs="Arial"/>
          <w:sz w:val="24"/>
          <w:szCs w:val="24"/>
          <w:shd w:val="clear" w:color="auto" w:fill="FFFFFF"/>
        </w:rPr>
        <w:t xml:space="preserve"> os músicos que se aventuram em sons desejados pelo público</w:t>
      </w:r>
      <w:r w:rsidR="00CE08B2" w:rsidRPr="00DD6894">
        <w:rPr>
          <w:rFonts w:ascii="Arial" w:hAnsi="Arial" w:cs="Arial"/>
          <w:sz w:val="24"/>
          <w:szCs w:val="24"/>
          <w:shd w:val="clear" w:color="auto" w:fill="FFFFFF"/>
        </w:rPr>
        <w:t>,</w:t>
      </w:r>
      <w:r w:rsidR="00AC0E54" w:rsidRPr="00DD6894">
        <w:rPr>
          <w:rFonts w:ascii="Arial" w:hAnsi="Arial" w:cs="Arial"/>
          <w:sz w:val="24"/>
          <w:szCs w:val="24"/>
          <w:shd w:val="clear" w:color="auto" w:fill="FFFFFF"/>
        </w:rPr>
        <w:t xml:space="preserve"> identificar</w:t>
      </w:r>
      <w:r w:rsidRPr="00DD6894">
        <w:rPr>
          <w:rFonts w:ascii="Arial" w:hAnsi="Arial" w:cs="Arial"/>
          <w:sz w:val="24"/>
          <w:szCs w:val="24"/>
          <w:shd w:val="clear" w:color="auto" w:fill="FFFFFF"/>
        </w:rPr>
        <w:t xml:space="preserve"> o próprio público como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xml:space="preserve">, mesmo este sendo a maioria. </w:t>
      </w:r>
    </w:p>
    <w:p w:rsidR="00421439" w:rsidRPr="00DD6894" w:rsidRDefault="00A040B7" w:rsidP="0042143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Nesse sentido, em uma negação que parte do especial para o geral, o músico de casa noturna de Chicago estudado por BECKER é um exemplo nato de como determinados grupos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xml:space="preserve"> podem conviver com uma rotulagem triunfadora e mes</w:t>
      </w:r>
      <w:r w:rsidR="00D84B74">
        <w:rPr>
          <w:rFonts w:ascii="Arial" w:hAnsi="Arial" w:cs="Arial"/>
          <w:sz w:val="24"/>
          <w:szCs w:val="24"/>
          <w:shd w:val="clear" w:color="auto" w:fill="FFFFFF"/>
        </w:rPr>
        <w:t>mo assim, rotular também outros.</w:t>
      </w:r>
      <w:r w:rsidR="00D84B74">
        <w:rPr>
          <w:rStyle w:val="Refdenotaderodap"/>
          <w:rFonts w:ascii="Arial" w:hAnsi="Arial" w:cs="Arial"/>
          <w:sz w:val="24"/>
          <w:szCs w:val="24"/>
          <w:shd w:val="clear" w:color="auto" w:fill="FFFFFF"/>
        </w:rPr>
        <w:footnoteReference w:id="161"/>
      </w:r>
    </w:p>
    <w:p w:rsidR="00820AD9" w:rsidRPr="00DD6894" w:rsidRDefault="00820AD9" w:rsidP="00A040B7">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mesmo fato acontecia quando moradores da Zona 2 de Winston Parva,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xml:space="preserve"> para os estabelecidos da Zona 1, estigmatizavam e rotulavam os habitantes da Zona 3. </w:t>
      </w:r>
    </w:p>
    <w:p w:rsidR="00791D09" w:rsidRDefault="00A040B7" w:rsidP="00791D0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 distinção en</w:t>
      </w:r>
      <w:r w:rsidR="006B059A" w:rsidRPr="00DD6894">
        <w:rPr>
          <w:rFonts w:ascii="Arial" w:hAnsi="Arial" w:cs="Arial"/>
          <w:sz w:val="24"/>
          <w:szCs w:val="24"/>
          <w:shd w:val="clear" w:color="auto" w:fill="FFFFFF"/>
        </w:rPr>
        <w:t>tre músicos e não músicos é realizada por palavras depreciativas</w:t>
      </w:r>
      <w:r w:rsidR="0074490D">
        <w:rPr>
          <w:rFonts w:ascii="Arial" w:hAnsi="Arial" w:cs="Arial"/>
          <w:sz w:val="24"/>
          <w:szCs w:val="24"/>
          <w:shd w:val="clear" w:color="auto" w:fill="FFFFFF"/>
        </w:rPr>
        <w:t>,</w:t>
      </w:r>
      <w:r w:rsidR="006B059A" w:rsidRPr="00DD6894">
        <w:rPr>
          <w:rFonts w:ascii="Arial" w:hAnsi="Arial" w:cs="Arial"/>
          <w:sz w:val="24"/>
          <w:szCs w:val="24"/>
          <w:shd w:val="clear" w:color="auto" w:fill="FFFFFF"/>
        </w:rPr>
        <w:t xml:space="preserve"> como a consideração de quem não tem o dom de tocar música como </w:t>
      </w:r>
      <w:r w:rsidR="006B059A" w:rsidRPr="00815B0B">
        <w:rPr>
          <w:rFonts w:ascii="Arial" w:hAnsi="Arial" w:cs="Arial"/>
          <w:i/>
          <w:sz w:val="24"/>
          <w:szCs w:val="24"/>
          <w:shd w:val="clear" w:color="auto" w:fill="FFFFFF"/>
        </w:rPr>
        <w:t>“quadrado</w:t>
      </w:r>
      <w:r w:rsidR="00C358B8" w:rsidRPr="00815B0B">
        <w:rPr>
          <w:rFonts w:ascii="Arial" w:hAnsi="Arial" w:cs="Arial"/>
          <w:i/>
          <w:sz w:val="24"/>
          <w:szCs w:val="24"/>
          <w:shd w:val="clear" w:color="auto" w:fill="FFFFFF"/>
        </w:rPr>
        <w:t>.”</w:t>
      </w:r>
      <w:r w:rsidR="006B059A" w:rsidRPr="00DD6894">
        <w:rPr>
          <w:rFonts w:ascii="Arial" w:hAnsi="Arial" w:cs="Arial"/>
          <w:sz w:val="24"/>
          <w:szCs w:val="24"/>
          <w:shd w:val="clear" w:color="auto" w:fill="FFFFFF"/>
        </w:rPr>
        <w:t xml:space="preserve"> Assim, o músico insere-se em uma categoria que </w:t>
      </w:r>
      <w:r w:rsidR="00AD01D0">
        <w:rPr>
          <w:rFonts w:ascii="Arial" w:hAnsi="Arial" w:cs="Arial"/>
          <w:sz w:val="24"/>
          <w:szCs w:val="24"/>
          <w:shd w:val="clear" w:color="auto" w:fill="FFFFFF"/>
        </w:rPr>
        <w:t xml:space="preserve">se </w:t>
      </w:r>
      <w:r w:rsidR="006B059A" w:rsidRPr="00DD6894">
        <w:rPr>
          <w:rFonts w:ascii="Arial" w:hAnsi="Arial" w:cs="Arial"/>
          <w:sz w:val="24"/>
          <w:szCs w:val="24"/>
          <w:shd w:val="clear" w:color="auto" w:fill="FFFFFF"/>
        </w:rPr>
        <w:t>considera especial</w:t>
      </w:r>
      <w:r w:rsidR="0074490D">
        <w:rPr>
          <w:rFonts w:ascii="Arial" w:hAnsi="Arial" w:cs="Arial"/>
          <w:sz w:val="24"/>
          <w:szCs w:val="24"/>
          <w:shd w:val="clear" w:color="auto" w:fill="FFFFFF"/>
        </w:rPr>
        <w:t>,</w:t>
      </w:r>
      <w:r w:rsidR="006B059A" w:rsidRPr="00DD6894">
        <w:rPr>
          <w:rFonts w:ascii="Arial" w:hAnsi="Arial" w:cs="Arial"/>
          <w:sz w:val="24"/>
          <w:szCs w:val="24"/>
          <w:shd w:val="clear" w:color="auto" w:fill="FFFFFF"/>
        </w:rPr>
        <w:t xml:space="preserve"> por deter o dom que não pode ser ensinado aos “</w:t>
      </w:r>
      <w:r w:rsidR="006B059A" w:rsidRPr="00815B0B">
        <w:rPr>
          <w:rFonts w:ascii="Arial" w:hAnsi="Arial" w:cs="Arial"/>
          <w:i/>
          <w:sz w:val="24"/>
          <w:szCs w:val="24"/>
          <w:shd w:val="clear" w:color="auto" w:fill="FFFFFF"/>
        </w:rPr>
        <w:t>quadrados”,</w:t>
      </w:r>
      <w:r w:rsidR="006B059A" w:rsidRPr="00DD6894">
        <w:rPr>
          <w:rFonts w:ascii="Arial" w:hAnsi="Arial" w:cs="Arial"/>
          <w:sz w:val="24"/>
          <w:szCs w:val="24"/>
          <w:shd w:val="clear" w:color="auto" w:fill="FFFFFF"/>
        </w:rPr>
        <w:t xml:space="preserve"> quando estes não possue</w:t>
      </w:r>
      <w:r w:rsidR="00D84B74">
        <w:rPr>
          <w:rFonts w:ascii="Arial" w:hAnsi="Arial" w:cs="Arial"/>
          <w:sz w:val="24"/>
          <w:szCs w:val="24"/>
          <w:shd w:val="clear" w:color="auto" w:fill="FFFFFF"/>
        </w:rPr>
        <w:t>m a sensibilidade para aprender.</w:t>
      </w:r>
      <w:r w:rsidR="00D84B74">
        <w:rPr>
          <w:rStyle w:val="Refdenotaderodap"/>
          <w:rFonts w:ascii="Arial" w:hAnsi="Arial" w:cs="Arial"/>
          <w:sz w:val="24"/>
          <w:szCs w:val="24"/>
          <w:shd w:val="clear" w:color="auto" w:fill="FFFFFF"/>
        </w:rPr>
        <w:footnoteReference w:id="162"/>
      </w:r>
    </w:p>
    <w:p w:rsidR="00A040B7" w:rsidRPr="00DD6894" w:rsidRDefault="006B059A" w:rsidP="00791D0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Dessa forma, um cidadão comum (</w:t>
      </w:r>
      <w:r w:rsidRPr="00DD6894">
        <w:rPr>
          <w:rFonts w:ascii="Arial" w:hAnsi="Arial" w:cs="Arial"/>
          <w:i/>
          <w:sz w:val="24"/>
          <w:szCs w:val="24"/>
          <w:shd w:val="clear" w:color="auto" w:fill="FFFFFF"/>
        </w:rPr>
        <w:t>outsider</w:t>
      </w:r>
      <w:r w:rsidRPr="00DD6894">
        <w:rPr>
          <w:rFonts w:ascii="Arial" w:hAnsi="Arial" w:cs="Arial"/>
          <w:sz w:val="24"/>
          <w:szCs w:val="24"/>
          <w:shd w:val="clear" w:color="auto" w:fill="FFFFFF"/>
        </w:rPr>
        <w:t xml:space="preserve">) não pode ter acesso para solicitar </w:t>
      </w:r>
      <w:r w:rsidRPr="00815B0B">
        <w:rPr>
          <w:rFonts w:ascii="Arial" w:hAnsi="Arial" w:cs="Arial"/>
          <w:i/>
          <w:sz w:val="24"/>
          <w:szCs w:val="24"/>
          <w:shd w:val="clear" w:color="auto" w:fill="FFFFFF"/>
        </w:rPr>
        <w:t xml:space="preserve">“o que tocar ou como </w:t>
      </w:r>
      <w:r w:rsidR="00820AD9" w:rsidRPr="00815B0B">
        <w:rPr>
          <w:rFonts w:ascii="Arial" w:hAnsi="Arial" w:cs="Arial"/>
          <w:i/>
          <w:sz w:val="24"/>
          <w:szCs w:val="24"/>
          <w:shd w:val="clear" w:color="auto" w:fill="FFFFFF"/>
        </w:rPr>
        <w:t>tocar</w:t>
      </w:r>
      <w:r w:rsidR="00C358B8" w:rsidRPr="00815B0B">
        <w:rPr>
          <w:rFonts w:ascii="Arial" w:hAnsi="Arial" w:cs="Arial"/>
          <w:i/>
          <w:sz w:val="24"/>
          <w:szCs w:val="24"/>
          <w:shd w:val="clear" w:color="auto" w:fill="FFFFFF"/>
        </w:rPr>
        <w:t>.”</w:t>
      </w:r>
      <w:r w:rsidR="00791D09">
        <w:rPr>
          <w:rFonts w:ascii="Arial" w:hAnsi="Arial" w:cs="Arial"/>
          <w:sz w:val="24"/>
          <w:szCs w:val="24"/>
          <w:shd w:val="clear" w:color="auto" w:fill="FFFFFF"/>
        </w:rPr>
        <w:t xml:space="preserve"> </w:t>
      </w:r>
      <w:r w:rsidR="00A26E3D" w:rsidRPr="00DD6894">
        <w:rPr>
          <w:rFonts w:ascii="Arial" w:hAnsi="Arial" w:cs="Arial"/>
          <w:sz w:val="24"/>
          <w:szCs w:val="24"/>
          <w:shd w:val="clear" w:color="auto" w:fill="FFFFFF"/>
        </w:rPr>
        <w:t>A criação de determinadas formas de racionalização do comportamento do desviante</w:t>
      </w:r>
      <w:r w:rsidR="0074490D">
        <w:rPr>
          <w:rFonts w:ascii="Arial" w:hAnsi="Arial" w:cs="Arial"/>
          <w:sz w:val="24"/>
          <w:szCs w:val="24"/>
          <w:shd w:val="clear" w:color="auto" w:fill="FFFFFF"/>
        </w:rPr>
        <w:t>,</w:t>
      </w:r>
      <w:r w:rsidR="00A26E3D" w:rsidRPr="00DD6894">
        <w:rPr>
          <w:rFonts w:ascii="Arial" w:hAnsi="Arial" w:cs="Arial"/>
          <w:sz w:val="24"/>
          <w:szCs w:val="24"/>
          <w:shd w:val="clear" w:color="auto" w:fill="FFFFFF"/>
        </w:rPr>
        <w:t xml:space="preserve"> surge para </w:t>
      </w:r>
      <w:r w:rsidR="00A26E3D" w:rsidRPr="00815B0B">
        <w:rPr>
          <w:rFonts w:ascii="Arial" w:hAnsi="Arial" w:cs="Arial"/>
          <w:i/>
          <w:sz w:val="24"/>
          <w:szCs w:val="24"/>
          <w:shd w:val="clear" w:color="auto" w:fill="FFFFFF"/>
        </w:rPr>
        <w:t xml:space="preserve">“neutralizar a eficácia dos valores e das normas sociais” </w:t>
      </w:r>
      <w:r w:rsidR="00A26E3D" w:rsidRPr="00DD6894">
        <w:rPr>
          <w:rFonts w:ascii="Arial" w:hAnsi="Arial" w:cs="Arial"/>
          <w:sz w:val="24"/>
          <w:szCs w:val="24"/>
          <w:shd w:val="clear" w:color="auto" w:fill="FFFFFF"/>
        </w:rPr>
        <w:t>da maioria da sociedade que, de tod</w:t>
      </w:r>
      <w:r w:rsidR="00D84B74">
        <w:rPr>
          <w:rFonts w:ascii="Arial" w:hAnsi="Arial" w:cs="Arial"/>
          <w:sz w:val="24"/>
          <w:szCs w:val="24"/>
          <w:shd w:val="clear" w:color="auto" w:fill="FFFFFF"/>
        </w:rPr>
        <w:t>a forma, o desviante faz parte.</w:t>
      </w:r>
      <w:r w:rsidR="00D84B74">
        <w:rPr>
          <w:rStyle w:val="Refdenotaderodap"/>
          <w:rFonts w:ascii="Arial" w:hAnsi="Arial" w:cs="Arial"/>
          <w:sz w:val="24"/>
          <w:szCs w:val="24"/>
          <w:shd w:val="clear" w:color="auto" w:fill="FFFFFF"/>
        </w:rPr>
        <w:footnoteReference w:id="163"/>
      </w:r>
    </w:p>
    <w:p w:rsidR="006B059A" w:rsidRPr="00DD6894" w:rsidRDefault="006B059A" w:rsidP="00D84B74">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É comum entre o grupo</w:t>
      </w:r>
      <w:r w:rsidR="0074490D">
        <w:rPr>
          <w:rFonts w:ascii="Arial" w:hAnsi="Arial" w:cs="Arial"/>
          <w:sz w:val="24"/>
          <w:szCs w:val="24"/>
          <w:shd w:val="clear" w:color="auto" w:fill="FFFFFF"/>
        </w:rPr>
        <w:t>,</w:t>
      </w:r>
      <w:r w:rsidRPr="00DD6894">
        <w:rPr>
          <w:rFonts w:ascii="Arial" w:hAnsi="Arial" w:cs="Arial"/>
          <w:sz w:val="24"/>
          <w:szCs w:val="24"/>
          <w:shd w:val="clear" w:color="auto" w:fill="FFFFFF"/>
        </w:rPr>
        <w:t xml:space="preserve"> dividirem </w:t>
      </w:r>
      <w:r w:rsidRPr="00AB200B">
        <w:rPr>
          <w:rFonts w:ascii="Arial" w:hAnsi="Arial" w:cs="Arial"/>
          <w:i/>
          <w:sz w:val="24"/>
          <w:szCs w:val="24"/>
          <w:shd w:val="clear" w:color="auto" w:fill="FFFFFF"/>
        </w:rPr>
        <w:t>“histórias que zombam das normas sociais convencionais</w:t>
      </w:r>
      <w:r w:rsidRPr="00DD6894">
        <w:rPr>
          <w:rFonts w:ascii="Arial" w:hAnsi="Arial" w:cs="Arial"/>
          <w:sz w:val="24"/>
          <w:szCs w:val="24"/>
          <w:shd w:val="clear" w:color="auto" w:fill="FFFFFF"/>
        </w:rPr>
        <w:t xml:space="preserve">”, negando firmemente qualquer pertencimento à sociedade e aos seus afazeres diários em uma vida comunal. Em vista disso, não desejam </w:t>
      </w:r>
      <w:r w:rsidRPr="00AB200B">
        <w:rPr>
          <w:rFonts w:ascii="Arial" w:hAnsi="Arial" w:cs="Arial"/>
          <w:i/>
          <w:sz w:val="24"/>
          <w:szCs w:val="24"/>
          <w:shd w:val="clear" w:color="auto" w:fill="FFFFFF"/>
        </w:rPr>
        <w:t>“ser obrigados a viver em termos de convenções sociais</w:t>
      </w:r>
      <w:r w:rsidR="00002762" w:rsidRPr="00AB200B">
        <w:rPr>
          <w:rFonts w:ascii="Arial" w:hAnsi="Arial" w:cs="Arial"/>
          <w:i/>
          <w:sz w:val="24"/>
          <w:szCs w:val="24"/>
          <w:shd w:val="clear" w:color="auto" w:fill="FFFFFF"/>
        </w:rPr>
        <w:t>”</w:t>
      </w:r>
      <w:r w:rsidR="00002762" w:rsidRPr="00DD6894">
        <w:rPr>
          <w:rFonts w:ascii="Arial" w:hAnsi="Arial" w:cs="Arial"/>
          <w:sz w:val="24"/>
          <w:szCs w:val="24"/>
          <w:shd w:val="clear" w:color="auto" w:fill="FFFFFF"/>
        </w:rPr>
        <w:t xml:space="preserve"> e</w:t>
      </w:r>
      <w:r w:rsidR="002C2AF8">
        <w:rPr>
          <w:rFonts w:ascii="Arial" w:hAnsi="Arial" w:cs="Arial"/>
          <w:sz w:val="24"/>
          <w:szCs w:val="24"/>
          <w:shd w:val="clear" w:color="auto" w:fill="FFFFFF"/>
        </w:rPr>
        <w:t>,</w:t>
      </w:r>
      <w:r w:rsidR="00002762" w:rsidRPr="00DD6894">
        <w:rPr>
          <w:rFonts w:ascii="Arial" w:hAnsi="Arial" w:cs="Arial"/>
          <w:sz w:val="24"/>
          <w:szCs w:val="24"/>
          <w:shd w:val="clear" w:color="auto" w:fill="FFFFFF"/>
        </w:rPr>
        <w:t xml:space="preserve"> por esse motivo</w:t>
      </w:r>
      <w:r w:rsidR="002C2AF8">
        <w:rPr>
          <w:rFonts w:ascii="Arial" w:hAnsi="Arial" w:cs="Arial"/>
          <w:sz w:val="24"/>
          <w:szCs w:val="24"/>
          <w:shd w:val="clear" w:color="auto" w:fill="FFFFFF"/>
        </w:rPr>
        <w:t>,</w:t>
      </w:r>
      <w:r w:rsidR="00002762" w:rsidRPr="00DD6894">
        <w:rPr>
          <w:rFonts w:ascii="Arial" w:hAnsi="Arial" w:cs="Arial"/>
          <w:sz w:val="24"/>
          <w:szCs w:val="24"/>
          <w:shd w:val="clear" w:color="auto" w:fill="FFFFFF"/>
        </w:rPr>
        <w:t xml:space="preserve"> </w:t>
      </w:r>
      <w:r w:rsidR="00002762" w:rsidRPr="00AB200B">
        <w:rPr>
          <w:rFonts w:ascii="Arial" w:hAnsi="Arial" w:cs="Arial"/>
          <w:i/>
          <w:sz w:val="24"/>
          <w:szCs w:val="24"/>
          <w:shd w:val="clear" w:color="auto" w:fill="FFFFFF"/>
        </w:rPr>
        <w:t>“não tentam impingir essas convenções aos outros</w:t>
      </w:r>
      <w:r w:rsidR="00C358B8" w:rsidRPr="00AB200B">
        <w:rPr>
          <w:rFonts w:ascii="Arial" w:hAnsi="Arial" w:cs="Arial"/>
          <w:i/>
          <w:sz w:val="24"/>
          <w:szCs w:val="24"/>
          <w:shd w:val="clear" w:color="auto" w:fill="FFFFFF"/>
        </w:rPr>
        <w:t>.”</w:t>
      </w:r>
      <w:r w:rsidR="00002762" w:rsidRPr="00AB200B">
        <w:rPr>
          <w:rFonts w:ascii="Arial" w:hAnsi="Arial" w:cs="Arial"/>
          <w:i/>
          <w:sz w:val="24"/>
          <w:szCs w:val="24"/>
          <w:shd w:val="clear" w:color="auto" w:fill="FFFFFF"/>
        </w:rPr>
        <w:t xml:space="preserve"> </w:t>
      </w:r>
      <w:r w:rsidR="00002762" w:rsidRPr="00DD6894">
        <w:rPr>
          <w:rFonts w:ascii="Arial" w:hAnsi="Arial" w:cs="Arial"/>
          <w:sz w:val="24"/>
          <w:szCs w:val="24"/>
          <w:shd w:val="clear" w:color="auto" w:fill="FFFFFF"/>
        </w:rPr>
        <w:t>Todavia, sem o público não há músico promissor em sua profissão, e dessa maneira, o “</w:t>
      </w:r>
      <w:r w:rsidR="00002762" w:rsidRPr="00AB200B">
        <w:rPr>
          <w:rFonts w:ascii="Arial" w:hAnsi="Arial" w:cs="Arial"/>
          <w:i/>
          <w:sz w:val="24"/>
          <w:szCs w:val="24"/>
          <w:shd w:val="clear" w:color="auto" w:fill="FFFFFF"/>
        </w:rPr>
        <w:t xml:space="preserve">quadrado” </w:t>
      </w:r>
      <w:r w:rsidR="00002762" w:rsidRPr="00DD6894">
        <w:rPr>
          <w:rFonts w:ascii="Arial" w:hAnsi="Arial" w:cs="Arial"/>
          <w:sz w:val="24"/>
          <w:szCs w:val="24"/>
          <w:shd w:val="clear" w:color="auto" w:fill="FFFFFF"/>
        </w:rPr>
        <w:t xml:space="preserve">é aquele que o músico mais teme, </w:t>
      </w:r>
      <w:r w:rsidR="002C2AF8">
        <w:rPr>
          <w:rFonts w:ascii="Arial" w:hAnsi="Arial" w:cs="Arial"/>
          <w:sz w:val="24"/>
          <w:szCs w:val="24"/>
          <w:shd w:val="clear" w:color="auto" w:fill="FFFFFF"/>
        </w:rPr>
        <w:t>pois</w:t>
      </w:r>
      <w:r w:rsidR="00002762" w:rsidRPr="00DD6894">
        <w:rPr>
          <w:rFonts w:ascii="Arial" w:hAnsi="Arial" w:cs="Arial"/>
          <w:sz w:val="24"/>
          <w:szCs w:val="24"/>
          <w:shd w:val="clear" w:color="auto" w:fill="FFFFFF"/>
        </w:rPr>
        <w:t xml:space="preserve"> tem o poder de impor seus gostos ao artista contratado fazendo-o tocar à sua maneira. Caso o artista se negue, pode ser </w:t>
      </w:r>
      <w:r w:rsidR="00D80B74">
        <w:rPr>
          <w:rFonts w:ascii="Arial" w:hAnsi="Arial" w:cs="Arial"/>
          <w:sz w:val="24"/>
          <w:szCs w:val="24"/>
          <w:shd w:val="clear" w:color="auto" w:fill="FFFFFF"/>
        </w:rPr>
        <w:t>que nunca mais seja contratado.</w:t>
      </w:r>
      <w:r w:rsidR="00D80B74">
        <w:rPr>
          <w:rStyle w:val="Refdenotaderodap"/>
          <w:rFonts w:ascii="Arial" w:hAnsi="Arial" w:cs="Arial"/>
          <w:sz w:val="24"/>
          <w:szCs w:val="24"/>
          <w:shd w:val="clear" w:color="auto" w:fill="FFFFFF"/>
        </w:rPr>
        <w:footnoteReference w:id="164"/>
      </w:r>
    </w:p>
    <w:p w:rsidR="00D90410" w:rsidRPr="00DD6894" w:rsidRDefault="00002762" w:rsidP="00D84B74">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Por mais hermética que </w:t>
      </w:r>
      <w:r w:rsidR="002C2AF8">
        <w:rPr>
          <w:rFonts w:ascii="Arial" w:hAnsi="Arial" w:cs="Arial"/>
          <w:sz w:val="24"/>
          <w:szCs w:val="24"/>
          <w:shd w:val="clear" w:color="auto" w:fill="FFFFFF"/>
        </w:rPr>
        <w:t>seja</w:t>
      </w:r>
      <w:r w:rsidRPr="00DD6894">
        <w:rPr>
          <w:rFonts w:ascii="Arial" w:hAnsi="Arial" w:cs="Arial"/>
          <w:sz w:val="24"/>
          <w:szCs w:val="24"/>
          <w:shd w:val="clear" w:color="auto" w:fill="FFFFFF"/>
        </w:rPr>
        <w:t xml:space="preserve"> a estrutura da cultura do músico de casa noturna</w:t>
      </w:r>
      <w:r w:rsidR="002C2AF8">
        <w:rPr>
          <w:rFonts w:ascii="Arial" w:hAnsi="Arial" w:cs="Arial"/>
          <w:sz w:val="24"/>
          <w:szCs w:val="24"/>
          <w:shd w:val="clear" w:color="auto" w:fill="FFFFFF"/>
        </w:rPr>
        <w:t>,</w:t>
      </w:r>
      <w:r w:rsidRPr="00DD6894">
        <w:rPr>
          <w:rFonts w:ascii="Arial" w:hAnsi="Arial" w:cs="Arial"/>
          <w:sz w:val="24"/>
          <w:szCs w:val="24"/>
          <w:shd w:val="clear" w:color="auto" w:fill="FFFFFF"/>
        </w:rPr>
        <w:t xml:space="preserve"> e respeitável por aqueles que apreciam a sua arte</w:t>
      </w:r>
      <w:r w:rsidR="00D07B8B" w:rsidRPr="00DD6894">
        <w:rPr>
          <w:rFonts w:ascii="Arial" w:hAnsi="Arial" w:cs="Arial"/>
          <w:sz w:val="24"/>
          <w:szCs w:val="24"/>
          <w:shd w:val="clear" w:color="auto" w:fill="FFFFFF"/>
        </w:rPr>
        <w:t xml:space="preserve">, eles também </w:t>
      </w:r>
      <w:r w:rsidR="00D90410" w:rsidRPr="00DD6894">
        <w:rPr>
          <w:rFonts w:ascii="Arial" w:hAnsi="Arial" w:cs="Arial"/>
          <w:sz w:val="24"/>
          <w:szCs w:val="24"/>
          <w:shd w:val="clear" w:color="auto" w:fill="FFFFFF"/>
        </w:rPr>
        <w:t>eram</w:t>
      </w:r>
      <w:r w:rsidR="00D07B8B" w:rsidRPr="00DD6894">
        <w:rPr>
          <w:rFonts w:ascii="Arial" w:hAnsi="Arial" w:cs="Arial"/>
          <w:sz w:val="24"/>
          <w:szCs w:val="24"/>
          <w:shd w:val="clear" w:color="auto" w:fill="FFFFFF"/>
        </w:rPr>
        <w:t xml:space="preserve"> alvo de distinção e de rotulagem por parte dos estabelecidos. O </w:t>
      </w:r>
      <w:r w:rsidR="00D07B8B" w:rsidRPr="00DD6894">
        <w:rPr>
          <w:rFonts w:ascii="Arial" w:hAnsi="Arial" w:cs="Arial"/>
          <w:i/>
          <w:sz w:val="24"/>
          <w:szCs w:val="24"/>
          <w:shd w:val="clear" w:color="auto" w:fill="FFFFFF"/>
        </w:rPr>
        <w:t>jazz</w:t>
      </w:r>
      <w:r w:rsidR="00D07B8B" w:rsidRPr="00DD6894">
        <w:rPr>
          <w:rFonts w:ascii="Arial" w:hAnsi="Arial" w:cs="Arial"/>
          <w:sz w:val="24"/>
          <w:szCs w:val="24"/>
          <w:shd w:val="clear" w:color="auto" w:fill="FFFFFF"/>
        </w:rPr>
        <w:t xml:space="preserve"> era considerado pela sociedade tradici</w:t>
      </w:r>
      <w:r w:rsidR="00983493" w:rsidRPr="00DD6894">
        <w:rPr>
          <w:rFonts w:ascii="Arial" w:hAnsi="Arial" w:cs="Arial"/>
          <w:sz w:val="24"/>
          <w:szCs w:val="24"/>
          <w:shd w:val="clear" w:color="auto" w:fill="FFFFFF"/>
        </w:rPr>
        <w:t>onal e estabelecida como música</w:t>
      </w:r>
      <w:r w:rsidR="00D07B8B" w:rsidRPr="00DD6894">
        <w:rPr>
          <w:rFonts w:ascii="Arial" w:hAnsi="Arial" w:cs="Arial"/>
          <w:sz w:val="24"/>
          <w:szCs w:val="24"/>
          <w:shd w:val="clear" w:color="auto" w:fill="FFFFFF"/>
        </w:rPr>
        <w:t xml:space="preserve"> tipicamente </w:t>
      </w:r>
      <w:r w:rsidR="00983493" w:rsidRPr="00DD6894">
        <w:rPr>
          <w:rFonts w:ascii="Arial" w:hAnsi="Arial" w:cs="Arial"/>
          <w:i/>
          <w:sz w:val="24"/>
          <w:szCs w:val="24"/>
          <w:shd w:val="clear" w:color="auto" w:fill="FFFFFF"/>
        </w:rPr>
        <w:t>outsider</w:t>
      </w:r>
      <w:r w:rsidR="00D07B8B" w:rsidRPr="00DD6894">
        <w:rPr>
          <w:rFonts w:ascii="Arial" w:hAnsi="Arial" w:cs="Arial"/>
          <w:sz w:val="24"/>
          <w:szCs w:val="24"/>
          <w:shd w:val="clear" w:color="auto" w:fill="FFFFFF"/>
        </w:rPr>
        <w:t>, uma vez que o ápice cultural da época</w:t>
      </w:r>
      <w:r w:rsidR="00820AD9" w:rsidRPr="00DD6894">
        <w:rPr>
          <w:rFonts w:ascii="Arial" w:hAnsi="Arial" w:cs="Arial"/>
          <w:sz w:val="24"/>
          <w:szCs w:val="24"/>
          <w:shd w:val="clear" w:color="auto" w:fill="FFFFFF"/>
        </w:rPr>
        <w:t xml:space="preserve"> de sua explosão</w:t>
      </w:r>
      <w:r w:rsidR="00D07B8B" w:rsidRPr="00DD6894">
        <w:rPr>
          <w:rFonts w:ascii="Arial" w:hAnsi="Arial" w:cs="Arial"/>
          <w:sz w:val="24"/>
          <w:szCs w:val="24"/>
          <w:shd w:val="clear" w:color="auto" w:fill="FFFFFF"/>
        </w:rPr>
        <w:t xml:space="preserve"> no </w:t>
      </w:r>
      <w:r w:rsidR="00DF584D" w:rsidRPr="00DD6894">
        <w:rPr>
          <w:rFonts w:ascii="Arial" w:hAnsi="Arial" w:cs="Arial"/>
          <w:sz w:val="24"/>
          <w:szCs w:val="24"/>
          <w:shd w:val="clear" w:color="auto" w:fill="FFFFFF"/>
        </w:rPr>
        <w:t>pós-guerras</w:t>
      </w:r>
      <w:r w:rsidR="00D07B8B" w:rsidRPr="00DD6894">
        <w:rPr>
          <w:rFonts w:ascii="Arial" w:hAnsi="Arial" w:cs="Arial"/>
          <w:sz w:val="24"/>
          <w:szCs w:val="24"/>
          <w:shd w:val="clear" w:color="auto" w:fill="FFFFFF"/>
        </w:rPr>
        <w:t xml:space="preserve"> demandava por músicas comerciais que propagassem o patriotismo, o civilismo e que divulgassem a força estadunidense para o mundo. </w:t>
      </w:r>
    </w:p>
    <w:p w:rsidR="00983493" w:rsidRPr="00DD6894" w:rsidRDefault="00D07B8B" w:rsidP="0098349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Destarte, o crescimento de músicas consideradas de campanha e comerciais</w:t>
      </w:r>
      <w:r w:rsidR="002C2AF8">
        <w:rPr>
          <w:rFonts w:ascii="Arial" w:hAnsi="Arial" w:cs="Arial"/>
          <w:sz w:val="24"/>
          <w:szCs w:val="24"/>
          <w:shd w:val="clear" w:color="auto" w:fill="FFFFFF"/>
        </w:rPr>
        <w:t>,</w:t>
      </w:r>
      <w:r w:rsidRPr="00DD6894">
        <w:rPr>
          <w:rFonts w:ascii="Arial" w:hAnsi="Arial" w:cs="Arial"/>
          <w:sz w:val="24"/>
          <w:szCs w:val="24"/>
          <w:shd w:val="clear" w:color="auto" w:fill="FFFFFF"/>
        </w:rPr>
        <w:t xml:space="preserve"> fazia com que o </w:t>
      </w:r>
      <w:r w:rsidRPr="00DD6894">
        <w:rPr>
          <w:rFonts w:ascii="Arial" w:hAnsi="Arial" w:cs="Arial"/>
          <w:i/>
          <w:sz w:val="24"/>
          <w:szCs w:val="24"/>
          <w:shd w:val="clear" w:color="auto" w:fill="FFFFFF"/>
        </w:rPr>
        <w:t>jazz</w:t>
      </w:r>
      <w:r w:rsidRPr="00DD6894">
        <w:rPr>
          <w:rFonts w:ascii="Arial" w:hAnsi="Arial" w:cs="Arial"/>
          <w:sz w:val="24"/>
          <w:szCs w:val="24"/>
          <w:shd w:val="clear" w:color="auto" w:fill="FFFFFF"/>
        </w:rPr>
        <w:t xml:space="preserve"> ficasse as voltas com a marginalidade e dessa maneira, rotulava-se tamb</w:t>
      </w:r>
      <w:r w:rsidR="00DF584D" w:rsidRPr="00DD6894">
        <w:rPr>
          <w:rFonts w:ascii="Arial" w:hAnsi="Arial" w:cs="Arial"/>
          <w:sz w:val="24"/>
          <w:szCs w:val="24"/>
          <w:shd w:val="clear" w:color="auto" w:fill="FFFFFF"/>
        </w:rPr>
        <w:t>ém o artista</w:t>
      </w:r>
      <w:r w:rsidR="00D84B74">
        <w:rPr>
          <w:rFonts w:ascii="Arial" w:hAnsi="Arial" w:cs="Arial"/>
          <w:sz w:val="24"/>
          <w:szCs w:val="24"/>
          <w:shd w:val="clear" w:color="auto" w:fill="FFFFFF"/>
        </w:rPr>
        <w:t>.</w:t>
      </w:r>
      <w:r w:rsidR="00D84B74">
        <w:rPr>
          <w:rStyle w:val="Refdenotaderodap"/>
          <w:rFonts w:ascii="Arial" w:hAnsi="Arial" w:cs="Arial"/>
          <w:sz w:val="24"/>
          <w:szCs w:val="24"/>
          <w:shd w:val="clear" w:color="auto" w:fill="FFFFFF"/>
        </w:rPr>
        <w:footnoteReference w:id="165"/>
      </w:r>
      <w:r w:rsidR="00983493" w:rsidRPr="00DD6894">
        <w:rPr>
          <w:rFonts w:ascii="Arial" w:hAnsi="Arial" w:cs="Arial"/>
          <w:sz w:val="24"/>
          <w:szCs w:val="24"/>
          <w:shd w:val="clear" w:color="auto" w:fill="FFFFFF"/>
        </w:rPr>
        <w:tab/>
      </w:r>
    </w:p>
    <w:p w:rsidR="00A26E3D" w:rsidRPr="00DD6894" w:rsidRDefault="00983493" w:rsidP="0098349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Essa </w:t>
      </w:r>
      <w:r w:rsidR="00DF584D" w:rsidRPr="00DD6894">
        <w:rPr>
          <w:rFonts w:ascii="Arial" w:hAnsi="Arial" w:cs="Arial"/>
          <w:sz w:val="24"/>
          <w:szCs w:val="24"/>
          <w:shd w:val="clear" w:color="auto" w:fill="FFFFFF"/>
        </w:rPr>
        <w:t xml:space="preserve">estigmatização cruzada tinha, como bem destacado por ELIAS, a função de distinguir aqueles que são percebidos como </w:t>
      </w:r>
      <w:r w:rsidR="00DF584D" w:rsidRPr="00AB200B">
        <w:rPr>
          <w:rFonts w:ascii="Arial" w:hAnsi="Arial" w:cs="Arial"/>
          <w:i/>
          <w:sz w:val="24"/>
          <w:szCs w:val="24"/>
          <w:shd w:val="clear" w:color="auto" w:fill="FFFFFF"/>
        </w:rPr>
        <w:t>“boa sociedade”</w:t>
      </w:r>
      <w:r w:rsidR="00DF584D" w:rsidRPr="00DD6894">
        <w:rPr>
          <w:rFonts w:ascii="Arial" w:hAnsi="Arial" w:cs="Arial"/>
          <w:sz w:val="24"/>
          <w:szCs w:val="24"/>
          <w:shd w:val="clear" w:color="auto" w:fill="FFFFFF"/>
        </w:rPr>
        <w:t>, com toda a combinação “</w:t>
      </w:r>
      <w:r w:rsidR="00DF584D" w:rsidRPr="00AB200B">
        <w:rPr>
          <w:rFonts w:ascii="Arial" w:hAnsi="Arial" w:cs="Arial"/>
          <w:i/>
          <w:sz w:val="24"/>
          <w:szCs w:val="24"/>
          <w:shd w:val="clear" w:color="auto" w:fill="FFFFFF"/>
        </w:rPr>
        <w:t>singular de tradição, autoridade e influência</w:t>
      </w:r>
      <w:r w:rsidR="00DF584D" w:rsidRPr="00DD6894">
        <w:rPr>
          <w:rFonts w:ascii="Arial" w:hAnsi="Arial" w:cs="Arial"/>
          <w:sz w:val="24"/>
          <w:szCs w:val="24"/>
          <w:shd w:val="clear" w:color="auto" w:fill="FFFFFF"/>
        </w:rPr>
        <w:t>”, daqueles que não fazem parte do modelo moral conceituado como estabelecido e que serve de exemplo para os outros.</w:t>
      </w:r>
      <w:r w:rsidR="00AB200B">
        <w:rPr>
          <w:rStyle w:val="Refdenotaderodap"/>
          <w:rFonts w:ascii="Arial" w:hAnsi="Arial" w:cs="Arial"/>
          <w:sz w:val="24"/>
          <w:szCs w:val="24"/>
          <w:shd w:val="clear" w:color="auto" w:fill="FFFFFF"/>
        </w:rPr>
        <w:footnoteReference w:id="166"/>
      </w:r>
      <w:r w:rsidR="008C5CEF" w:rsidRPr="00DD6894">
        <w:rPr>
          <w:rFonts w:ascii="Arial" w:hAnsi="Arial" w:cs="Arial"/>
          <w:sz w:val="24"/>
          <w:szCs w:val="24"/>
          <w:shd w:val="clear" w:color="auto" w:fill="FFFFFF"/>
        </w:rPr>
        <w:t xml:space="preserve"> </w:t>
      </w:r>
    </w:p>
    <w:p w:rsidR="00D90410" w:rsidRPr="00DD6894" w:rsidRDefault="00421439" w:rsidP="0098349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Na pr</w:t>
      </w:r>
      <w:r w:rsidR="002C2AF8">
        <w:rPr>
          <w:rFonts w:ascii="Arial" w:hAnsi="Arial" w:cs="Arial"/>
          <w:sz w:val="24"/>
          <w:szCs w:val="24"/>
          <w:shd w:val="clear" w:color="auto" w:fill="FFFFFF"/>
        </w:rPr>
        <w:t>á</w:t>
      </w:r>
      <w:r w:rsidRPr="00DD6894">
        <w:rPr>
          <w:rFonts w:ascii="Arial" w:hAnsi="Arial" w:cs="Arial"/>
          <w:sz w:val="24"/>
          <w:szCs w:val="24"/>
          <w:shd w:val="clear" w:color="auto" w:fill="FFFFFF"/>
        </w:rPr>
        <w:t xml:space="preserve">tica, </w:t>
      </w:r>
      <w:r w:rsidR="00D90410" w:rsidRPr="00DD6894">
        <w:rPr>
          <w:rFonts w:ascii="Arial" w:hAnsi="Arial" w:cs="Arial"/>
          <w:sz w:val="24"/>
          <w:szCs w:val="24"/>
          <w:shd w:val="clear" w:color="auto" w:fill="FFFFFF"/>
        </w:rPr>
        <w:t xml:space="preserve">era </w:t>
      </w:r>
      <w:r w:rsidRPr="00DD6894">
        <w:rPr>
          <w:rFonts w:ascii="Arial" w:hAnsi="Arial" w:cs="Arial"/>
          <w:sz w:val="24"/>
          <w:szCs w:val="24"/>
          <w:shd w:val="clear" w:color="auto" w:fill="FFFFFF"/>
        </w:rPr>
        <w:t xml:space="preserve">a afirmação de uma ideologia dominante que destacava as </w:t>
      </w:r>
      <w:r w:rsidRPr="00AB200B">
        <w:rPr>
          <w:rFonts w:ascii="Arial" w:hAnsi="Arial" w:cs="Arial"/>
          <w:i/>
          <w:sz w:val="24"/>
          <w:szCs w:val="24"/>
          <w:shd w:val="clear" w:color="auto" w:fill="FFFFFF"/>
        </w:rPr>
        <w:t>“pessoas de menor valor humano</w:t>
      </w:r>
      <w:r w:rsidRPr="00DD6894">
        <w:rPr>
          <w:rFonts w:ascii="Arial" w:hAnsi="Arial" w:cs="Arial"/>
          <w:sz w:val="24"/>
          <w:szCs w:val="24"/>
          <w:shd w:val="clear" w:color="auto" w:fill="FFFFFF"/>
        </w:rPr>
        <w:t xml:space="preserve">”, caracterizadas pela </w:t>
      </w:r>
      <w:r w:rsidRPr="00AB200B">
        <w:rPr>
          <w:rFonts w:ascii="Arial" w:hAnsi="Arial" w:cs="Arial"/>
          <w:i/>
          <w:sz w:val="24"/>
          <w:szCs w:val="24"/>
          <w:shd w:val="clear" w:color="auto" w:fill="FFFFFF"/>
        </w:rPr>
        <w:t>“falta de uma virtude humana superior”</w:t>
      </w:r>
      <w:r w:rsidR="002C2AF8" w:rsidRPr="00AB200B">
        <w:rPr>
          <w:rFonts w:ascii="Arial" w:hAnsi="Arial" w:cs="Arial"/>
          <w:i/>
          <w:sz w:val="24"/>
          <w:szCs w:val="24"/>
          <w:shd w:val="clear" w:color="auto" w:fill="FFFFFF"/>
        </w:rPr>
        <w:t>,</w:t>
      </w:r>
      <w:r w:rsidRPr="00AB200B">
        <w:rPr>
          <w:rFonts w:ascii="Arial" w:hAnsi="Arial" w:cs="Arial"/>
          <w:i/>
          <w:sz w:val="24"/>
          <w:szCs w:val="24"/>
          <w:shd w:val="clear" w:color="auto" w:fill="FFFFFF"/>
        </w:rPr>
        <w:t xml:space="preserve"> </w:t>
      </w:r>
      <w:r w:rsidRPr="00DD6894">
        <w:rPr>
          <w:rFonts w:ascii="Arial" w:hAnsi="Arial" w:cs="Arial"/>
          <w:sz w:val="24"/>
          <w:szCs w:val="24"/>
          <w:shd w:val="clear" w:color="auto" w:fill="FFFFFF"/>
        </w:rPr>
        <w:t xml:space="preserve">que </w:t>
      </w:r>
      <w:r w:rsidR="00D90410" w:rsidRPr="00DD6894">
        <w:rPr>
          <w:rFonts w:ascii="Arial" w:hAnsi="Arial" w:cs="Arial"/>
          <w:sz w:val="24"/>
          <w:szCs w:val="24"/>
          <w:shd w:val="clear" w:color="auto" w:fill="FFFFFF"/>
        </w:rPr>
        <w:t>o grupo estab</w:t>
      </w:r>
      <w:r w:rsidR="00D84B74">
        <w:rPr>
          <w:rFonts w:ascii="Arial" w:hAnsi="Arial" w:cs="Arial"/>
          <w:sz w:val="24"/>
          <w:szCs w:val="24"/>
          <w:shd w:val="clear" w:color="auto" w:fill="FFFFFF"/>
        </w:rPr>
        <w:t>elecido reivindicava a si mesmo.</w:t>
      </w:r>
      <w:r w:rsidR="00D84B74">
        <w:rPr>
          <w:rStyle w:val="Refdenotaderodap"/>
          <w:rFonts w:ascii="Arial" w:hAnsi="Arial" w:cs="Arial"/>
          <w:sz w:val="24"/>
          <w:szCs w:val="24"/>
          <w:shd w:val="clear" w:color="auto" w:fill="FFFFFF"/>
        </w:rPr>
        <w:footnoteReference w:id="167"/>
      </w:r>
    </w:p>
    <w:p w:rsidR="00002762" w:rsidRPr="00DD6894" w:rsidRDefault="00D90410" w:rsidP="0042143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w:t>
      </w:r>
      <w:r w:rsidR="00421439" w:rsidRPr="00DD6894">
        <w:rPr>
          <w:rFonts w:ascii="Arial" w:hAnsi="Arial" w:cs="Arial"/>
          <w:sz w:val="24"/>
          <w:szCs w:val="24"/>
          <w:shd w:val="clear" w:color="auto" w:fill="FFFFFF"/>
        </w:rPr>
        <w:t xml:space="preserve"> </w:t>
      </w:r>
      <w:r w:rsidR="008C5CEF" w:rsidRPr="00DD6894">
        <w:rPr>
          <w:rFonts w:ascii="Arial" w:hAnsi="Arial" w:cs="Arial"/>
          <w:sz w:val="24"/>
          <w:szCs w:val="24"/>
          <w:shd w:val="clear" w:color="auto" w:fill="FFFFFF"/>
        </w:rPr>
        <w:t>Essa distinção causa a autosegregação dos músicos em relação aos estabelecidos</w:t>
      </w:r>
      <w:r w:rsidR="002C2AF8">
        <w:rPr>
          <w:rFonts w:ascii="Arial" w:hAnsi="Arial" w:cs="Arial"/>
          <w:sz w:val="24"/>
          <w:szCs w:val="24"/>
          <w:shd w:val="clear" w:color="auto" w:fill="FFFFFF"/>
        </w:rPr>
        <w:t>,</w:t>
      </w:r>
      <w:r w:rsidR="008C5CEF" w:rsidRPr="00DD6894">
        <w:rPr>
          <w:rFonts w:ascii="Arial" w:hAnsi="Arial" w:cs="Arial"/>
          <w:sz w:val="24"/>
          <w:szCs w:val="24"/>
          <w:shd w:val="clear" w:color="auto" w:fill="FFFFFF"/>
        </w:rPr>
        <w:t xml:space="preserve"> que vivem em isolamento dentro de seu próprio grupo, aceitando o rótulo imposto da mesma forma com que impõem, por sua vez</w:t>
      </w:r>
      <w:r w:rsidR="002C2AF8">
        <w:rPr>
          <w:rFonts w:ascii="Arial" w:hAnsi="Arial" w:cs="Arial"/>
          <w:sz w:val="24"/>
          <w:szCs w:val="24"/>
          <w:shd w:val="clear" w:color="auto" w:fill="FFFFFF"/>
        </w:rPr>
        <w:t>,</w:t>
      </w:r>
      <w:r w:rsidR="008C5CEF" w:rsidRPr="00DD6894">
        <w:rPr>
          <w:rFonts w:ascii="Arial" w:hAnsi="Arial" w:cs="Arial"/>
          <w:sz w:val="24"/>
          <w:szCs w:val="24"/>
          <w:shd w:val="clear" w:color="auto" w:fill="FFFFFF"/>
        </w:rPr>
        <w:t xml:space="preserve"> o estereótipo aos “</w:t>
      </w:r>
      <w:r w:rsidR="008C5CEF" w:rsidRPr="00AB200B">
        <w:rPr>
          <w:rFonts w:ascii="Arial" w:hAnsi="Arial" w:cs="Arial"/>
          <w:i/>
          <w:sz w:val="24"/>
          <w:szCs w:val="24"/>
          <w:shd w:val="clear" w:color="auto" w:fill="FFFFFF"/>
        </w:rPr>
        <w:t>quadrados</w:t>
      </w:r>
      <w:r w:rsidR="00C358B8" w:rsidRPr="00AB200B">
        <w:rPr>
          <w:rFonts w:ascii="Arial" w:hAnsi="Arial" w:cs="Arial"/>
          <w:i/>
          <w:sz w:val="24"/>
          <w:szCs w:val="24"/>
          <w:shd w:val="clear" w:color="auto" w:fill="FFFFFF"/>
        </w:rPr>
        <w:t>.”</w:t>
      </w:r>
      <w:r w:rsidR="00D84B74" w:rsidRPr="00AB200B">
        <w:rPr>
          <w:rStyle w:val="Refdenotaderodap"/>
          <w:rFonts w:ascii="Arial" w:hAnsi="Arial" w:cs="Arial"/>
          <w:i/>
          <w:sz w:val="24"/>
          <w:szCs w:val="24"/>
          <w:shd w:val="clear" w:color="auto" w:fill="FFFFFF"/>
        </w:rPr>
        <w:footnoteReference w:id="168"/>
      </w:r>
      <w:r w:rsidR="008C5CEF" w:rsidRPr="00DD6894">
        <w:rPr>
          <w:rFonts w:ascii="Arial" w:hAnsi="Arial" w:cs="Arial"/>
          <w:sz w:val="24"/>
          <w:szCs w:val="24"/>
          <w:shd w:val="clear" w:color="auto" w:fill="FFFFFF"/>
        </w:rPr>
        <w:t xml:space="preserve"> </w:t>
      </w:r>
    </w:p>
    <w:p w:rsidR="007F381F" w:rsidRPr="00DD6894" w:rsidRDefault="00CE08B2" w:rsidP="007F381F">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Ocorre qu</w:t>
      </w:r>
      <w:r w:rsidR="007C117F" w:rsidRPr="00DD6894">
        <w:rPr>
          <w:rFonts w:ascii="Arial" w:hAnsi="Arial" w:cs="Arial"/>
          <w:sz w:val="24"/>
          <w:szCs w:val="24"/>
          <w:shd w:val="clear" w:color="auto" w:fill="FFFFFF"/>
        </w:rPr>
        <w:t xml:space="preserve">e o agrupamento que se desvia e </w:t>
      </w:r>
      <w:r w:rsidRPr="00DD6894">
        <w:rPr>
          <w:rFonts w:ascii="Arial" w:hAnsi="Arial" w:cs="Arial"/>
          <w:sz w:val="24"/>
          <w:szCs w:val="24"/>
          <w:shd w:val="clear" w:color="auto" w:fill="FFFFFF"/>
        </w:rPr>
        <w:t>se autosegrega</w:t>
      </w:r>
      <w:r w:rsidR="009B0889" w:rsidRPr="00DD6894">
        <w:rPr>
          <w:rFonts w:ascii="Arial" w:hAnsi="Arial" w:cs="Arial"/>
          <w:sz w:val="24"/>
          <w:szCs w:val="24"/>
          <w:shd w:val="clear" w:color="auto" w:fill="FFFFFF"/>
        </w:rPr>
        <w:t xml:space="preserve"> o faz também por vontade própria, por não ter que ser controlado ou ter sua arte sendo moderada pelos cidadãos comuns.</w:t>
      </w:r>
      <w:r w:rsidR="00820AD9" w:rsidRPr="00DD6894">
        <w:rPr>
          <w:rFonts w:ascii="Arial" w:hAnsi="Arial" w:cs="Arial"/>
          <w:sz w:val="24"/>
          <w:szCs w:val="24"/>
          <w:shd w:val="clear" w:color="auto" w:fill="FFFFFF"/>
        </w:rPr>
        <w:t xml:space="preserve"> </w:t>
      </w:r>
      <w:r w:rsidR="009B0889" w:rsidRPr="00DD6894">
        <w:rPr>
          <w:rFonts w:ascii="Arial" w:hAnsi="Arial" w:cs="Arial"/>
          <w:sz w:val="24"/>
          <w:szCs w:val="24"/>
          <w:shd w:val="clear" w:color="auto" w:fill="FFFFFF"/>
        </w:rPr>
        <w:t>No caso dos músicos de casa noturna, o ideal a ser vivido</w:t>
      </w:r>
      <w:r w:rsidRPr="00DD6894">
        <w:rPr>
          <w:rFonts w:ascii="Arial" w:hAnsi="Arial" w:cs="Arial"/>
          <w:sz w:val="24"/>
          <w:szCs w:val="24"/>
          <w:shd w:val="clear" w:color="auto" w:fill="FFFFFF"/>
        </w:rPr>
        <w:t xml:space="preserve"> </w:t>
      </w:r>
      <w:r w:rsidR="00D84B74">
        <w:rPr>
          <w:rFonts w:ascii="Arial" w:hAnsi="Arial" w:cs="Arial"/>
          <w:sz w:val="24"/>
          <w:szCs w:val="24"/>
          <w:shd w:val="clear" w:color="auto" w:fill="FFFFFF"/>
        </w:rPr>
        <w:t xml:space="preserve">é </w:t>
      </w:r>
      <w:r w:rsidR="00D84B74" w:rsidRPr="00AB200B">
        <w:rPr>
          <w:rFonts w:ascii="Arial" w:hAnsi="Arial" w:cs="Arial"/>
          <w:i/>
          <w:sz w:val="24"/>
          <w:szCs w:val="24"/>
          <w:shd w:val="clear" w:color="auto" w:fill="FFFFFF"/>
        </w:rPr>
        <w:t>“ser diferente”</w:t>
      </w:r>
      <w:r w:rsidR="00D84B74">
        <w:rPr>
          <w:rFonts w:ascii="Arial" w:hAnsi="Arial" w:cs="Arial"/>
          <w:sz w:val="24"/>
          <w:szCs w:val="24"/>
          <w:shd w:val="clear" w:color="auto" w:fill="FFFFFF"/>
        </w:rPr>
        <w:t>.</w:t>
      </w:r>
      <w:r w:rsidR="00D84B74">
        <w:rPr>
          <w:rStyle w:val="Refdenotaderodap"/>
          <w:rFonts w:ascii="Arial" w:hAnsi="Arial" w:cs="Arial"/>
          <w:sz w:val="24"/>
          <w:szCs w:val="24"/>
          <w:shd w:val="clear" w:color="auto" w:fill="FFFFFF"/>
        </w:rPr>
        <w:footnoteReference w:id="169"/>
      </w:r>
      <w:r w:rsidR="009B0889" w:rsidRPr="00DD6894">
        <w:rPr>
          <w:rFonts w:ascii="Arial" w:hAnsi="Arial" w:cs="Arial"/>
          <w:sz w:val="24"/>
          <w:szCs w:val="24"/>
          <w:shd w:val="clear" w:color="auto" w:fill="FFFFFF"/>
        </w:rPr>
        <w:t xml:space="preserve"> </w:t>
      </w:r>
    </w:p>
    <w:p w:rsidR="009B0889" w:rsidRPr="00DD6894" w:rsidRDefault="009B0889" w:rsidP="007F381F">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Não obstante, grupos se formam pela identidade e pela aceitação que sentem quando unidos. </w:t>
      </w:r>
      <w:r w:rsidR="00820AD9" w:rsidRPr="002C2AF8">
        <w:rPr>
          <w:rFonts w:ascii="Arial" w:hAnsi="Arial" w:cs="Arial"/>
          <w:color w:val="000000" w:themeColor="text1"/>
          <w:sz w:val="24"/>
          <w:szCs w:val="24"/>
          <w:shd w:val="clear" w:color="auto" w:fill="FFFFFF"/>
        </w:rPr>
        <w:t xml:space="preserve">Em se tratando </w:t>
      </w:r>
      <w:r w:rsidRPr="002C2AF8">
        <w:rPr>
          <w:rFonts w:ascii="Arial" w:hAnsi="Arial" w:cs="Arial"/>
          <w:color w:val="000000" w:themeColor="text1"/>
          <w:sz w:val="24"/>
          <w:szCs w:val="24"/>
          <w:shd w:val="clear" w:color="auto" w:fill="FFFFFF"/>
        </w:rPr>
        <w:t>dos usuários de drogas, mais especificamente usuários de maconha, considera-se o conhecimento a partir de crenças ou de ideias</w:t>
      </w:r>
      <w:r w:rsidR="002C2AF8" w:rsidRPr="002C2AF8">
        <w:rPr>
          <w:rFonts w:ascii="Arial" w:hAnsi="Arial" w:cs="Arial"/>
          <w:color w:val="000000" w:themeColor="text1"/>
          <w:sz w:val="24"/>
          <w:szCs w:val="24"/>
          <w:shd w:val="clear" w:color="auto" w:fill="FFFFFF"/>
        </w:rPr>
        <w:t xml:space="preserve"> </w:t>
      </w:r>
      <w:r w:rsidR="002C2AF8">
        <w:rPr>
          <w:rFonts w:ascii="Arial" w:hAnsi="Arial" w:cs="Arial"/>
          <w:color w:val="000000" w:themeColor="text1"/>
          <w:sz w:val="24"/>
          <w:szCs w:val="24"/>
          <w:shd w:val="clear" w:color="auto" w:fill="FFFFFF"/>
        </w:rPr>
        <w:t>aceitas pelos</w:t>
      </w:r>
      <w:r w:rsidRPr="002C2AF8">
        <w:rPr>
          <w:rFonts w:ascii="Arial" w:hAnsi="Arial" w:cs="Arial"/>
          <w:color w:val="000000" w:themeColor="text1"/>
          <w:sz w:val="24"/>
          <w:szCs w:val="24"/>
          <w:shd w:val="clear" w:color="auto" w:fill="FFFFFF"/>
        </w:rPr>
        <w:t xml:space="preserve"> integrantes dos grupos</w:t>
      </w:r>
      <w:r w:rsidR="002C2AF8" w:rsidRPr="002C2AF8">
        <w:rPr>
          <w:rFonts w:ascii="Arial" w:hAnsi="Arial" w:cs="Arial"/>
          <w:color w:val="000000" w:themeColor="text1"/>
          <w:sz w:val="24"/>
          <w:szCs w:val="24"/>
          <w:shd w:val="clear" w:color="auto" w:fill="FFFFFF"/>
        </w:rPr>
        <w:t>,</w:t>
      </w:r>
      <w:r w:rsidRPr="002C2AF8">
        <w:rPr>
          <w:rFonts w:ascii="Arial" w:hAnsi="Arial" w:cs="Arial"/>
          <w:color w:val="000000" w:themeColor="text1"/>
          <w:sz w:val="24"/>
          <w:szCs w:val="24"/>
          <w:shd w:val="clear" w:color="auto" w:fill="FFFFFF"/>
        </w:rPr>
        <w:t xml:space="preserve"> </w:t>
      </w:r>
      <w:r w:rsidR="00F01DD7" w:rsidRPr="002C2AF8">
        <w:rPr>
          <w:rFonts w:ascii="Arial" w:hAnsi="Arial" w:cs="Arial"/>
          <w:color w:val="000000" w:themeColor="text1"/>
          <w:sz w:val="24"/>
          <w:szCs w:val="24"/>
          <w:shd w:val="clear" w:color="auto" w:fill="FFFFFF"/>
        </w:rPr>
        <w:t xml:space="preserve">que </w:t>
      </w:r>
      <w:r w:rsidRPr="002C2AF8">
        <w:rPr>
          <w:rFonts w:ascii="Arial" w:hAnsi="Arial" w:cs="Arial"/>
          <w:color w:val="000000" w:themeColor="text1"/>
          <w:sz w:val="24"/>
          <w:szCs w:val="24"/>
          <w:shd w:val="clear" w:color="auto" w:fill="FFFFFF"/>
        </w:rPr>
        <w:t>mantem uma rede de relações no uso da droga</w:t>
      </w:r>
      <w:r w:rsidR="002C2AF8" w:rsidRPr="002C2AF8">
        <w:rPr>
          <w:rFonts w:ascii="Arial" w:hAnsi="Arial" w:cs="Arial"/>
          <w:color w:val="000000" w:themeColor="text1"/>
          <w:sz w:val="24"/>
          <w:szCs w:val="24"/>
          <w:shd w:val="clear" w:color="auto" w:fill="FFFFFF"/>
        </w:rPr>
        <w:t>,</w:t>
      </w:r>
      <w:r w:rsidRPr="002C2AF8">
        <w:rPr>
          <w:rFonts w:ascii="Arial" w:hAnsi="Arial" w:cs="Arial"/>
          <w:color w:val="000000" w:themeColor="text1"/>
          <w:sz w:val="24"/>
          <w:szCs w:val="24"/>
          <w:shd w:val="clear" w:color="auto" w:fill="FFFFFF"/>
        </w:rPr>
        <w:t xml:space="preserve"> possuem sobre o emprego correto</w:t>
      </w:r>
      <w:r w:rsidR="00820AD9" w:rsidRPr="002C2AF8">
        <w:rPr>
          <w:rFonts w:ascii="Arial" w:hAnsi="Arial" w:cs="Arial"/>
          <w:color w:val="000000" w:themeColor="text1"/>
          <w:sz w:val="24"/>
          <w:szCs w:val="24"/>
          <w:shd w:val="clear" w:color="auto" w:fill="FFFFFF"/>
        </w:rPr>
        <w:t xml:space="preserve"> do produto</w:t>
      </w:r>
      <w:r w:rsidRPr="00DD6894">
        <w:rPr>
          <w:rFonts w:ascii="Arial" w:hAnsi="Arial" w:cs="Arial"/>
          <w:sz w:val="24"/>
          <w:szCs w:val="24"/>
          <w:shd w:val="clear" w:color="auto" w:fill="FFFFFF"/>
        </w:rPr>
        <w:t>. Isso faz com que exista uma cultura que une os usuários pela experiência</w:t>
      </w:r>
      <w:r w:rsidR="002C2AF8">
        <w:rPr>
          <w:rFonts w:ascii="Arial" w:hAnsi="Arial" w:cs="Arial"/>
          <w:sz w:val="24"/>
          <w:szCs w:val="24"/>
          <w:shd w:val="clear" w:color="auto" w:fill="FFFFFF"/>
        </w:rPr>
        <w:t>,</w:t>
      </w:r>
      <w:r w:rsidRPr="00DD6894">
        <w:rPr>
          <w:rFonts w:ascii="Arial" w:hAnsi="Arial" w:cs="Arial"/>
          <w:sz w:val="24"/>
          <w:szCs w:val="24"/>
          <w:shd w:val="clear" w:color="auto" w:fill="FFFFFF"/>
        </w:rPr>
        <w:t xml:space="preserve"> que deve ser compartilhada</w:t>
      </w:r>
      <w:r w:rsidR="002C2AF8">
        <w:rPr>
          <w:rFonts w:ascii="Arial" w:hAnsi="Arial" w:cs="Arial"/>
          <w:sz w:val="24"/>
          <w:szCs w:val="24"/>
          <w:shd w:val="clear" w:color="auto" w:fill="FFFFFF"/>
        </w:rPr>
        <w:t>,</w:t>
      </w:r>
      <w:r w:rsidRPr="00DD6894">
        <w:rPr>
          <w:rFonts w:ascii="Arial" w:hAnsi="Arial" w:cs="Arial"/>
          <w:sz w:val="24"/>
          <w:szCs w:val="24"/>
          <w:shd w:val="clear" w:color="auto" w:fill="FFFFFF"/>
        </w:rPr>
        <w:t xml:space="preserve"> para que o uso do produto realmente</w:t>
      </w:r>
      <w:r w:rsidR="00F01DD7" w:rsidRPr="00DD6894">
        <w:rPr>
          <w:rFonts w:ascii="Arial" w:hAnsi="Arial" w:cs="Arial"/>
          <w:sz w:val="24"/>
          <w:szCs w:val="24"/>
          <w:shd w:val="clear" w:color="auto" w:fill="FFFFFF"/>
        </w:rPr>
        <w:t xml:space="preserve"> alcance a sua finalidade e possa ser apreciado. Assim</w:t>
      </w:r>
      <w:r w:rsidR="002C2AF8">
        <w:rPr>
          <w:rFonts w:ascii="Arial" w:hAnsi="Arial" w:cs="Arial"/>
          <w:sz w:val="24"/>
          <w:szCs w:val="24"/>
          <w:shd w:val="clear" w:color="auto" w:fill="FFFFFF"/>
        </w:rPr>
        <w:t>,</w:t>
      </w:r>
      <w:r w:rsidR="00F01DD7" w:rsidRPr="00DD6894">
        <w:rPr>
          <w:rFonts w:ascii="Arial" w:hAnsi="Arial" w:cs="Arial"/>
          <w:sz w:val="24"/>
          <w:szCs w:val="24"/>
          <w:shd w:val="clear" w:color="auto" w:fill="FFFFFF"/>
        </w:rPr>
        <w:t xml:space="preserve"> como jovem ladrão que encontra</w:t>
      </w:r>
      <w:r w:rsidR="001E70ED">
        <w:rPr>
          <w:rFonts w:ascii="Arial" w:hAnsi="Arial" w:cs="Arial"/>
          <w:sz w:val="24"/>
          <w:szCs w:val="24"/>
          <w:shd w:val="clear" w:color="auto" w:fill="FFFFFF"/>
        </w:rPr>
        <w:t xml:space="preserve"> </w:t>
      </w:r>
      <w:r w:rsidR="00F01DD7" w:rsidRPr="00DD6894">
        <w:rPr>
          <w:rFonts w:ascii="Arial" w:hAnsi="Arial" w:cs="Arial"/>
          <w:sz w:val="24"/>
          <w:szCs w:val="24"/>
          <w:shd w:val="clear" w:color="auto" w:fill="FFFFFF"/>
        </w:rPr>
        <w:t xml:space="preserve">na convivência com ladrões mais velhos e mais experientes dicas de </w:t>
      </w:r>
      <w:r w:rsidR="00F01DD7" w:rsidRPr="00AB200B">
        <w:rPr>
          <w:rFonts w:ascii="Arial" w:hAnsi="Arial" w:cs="Arial"/>
          <w:i/>
          <w:sz w:val="24"/>
          <w:szCs w:val="24"/>
          <w:shd w:val="clear" w:color="auto" w:fill="FFFFFF"/>
        </w:rPr>
        <w:t xml:space="preserve">“como se livrar da mercadoria roubada sem correr nenhum risco de ser </w:t>
      </w:r>
      <w:r w:rsidR="00D711A6" w:rsidRPr="00AB200B">
        <w:rPr>
          <w:rFonts w:ascii="Arial" w:hAnsi="Arial" w:cs="Arial"/>
          <w:i/>
          <w:sz w:val="24"/>
          <w:szCs w:val="24"/>
          <w:shd w:val="clear" w:color="auto" w:fill="FFFFFF"/>
        </w:rPr>
        <w:t>apanhado”</w:t>
      </w:r>
      <w:r w:rsidR="001E70ED" w:rsidRPr="001E70ED">
        <w:rPr>
          <w:rStyle w:val="Refdenotaderodap"/>
          <w:rFonts w:ascii="Arial" w:hAnsi="Arial" w:cs="Arial"/>
          <w:sz w:val="24"/>
          <w:szCs w:val="24"/>
          <w:shd w:val="clear" w:color="auto" w:fill="FFFFFF"/>
        </w:rPr>
        <w:t xml:space="preserve"> </w:t>
      </w:r>
      <w:r w:rsidR="001E70ED">
        <w:rPr>
          <w:rStyle w:val="Refdenotaderodap"/>
          <w:rFonts w:ascii="Arial" w:hAnsi="Arial" w:cs="Arial"/>
          <w:sz w:val="24"/>
          <w:szCs w:val="24"/>
          <w:shd w:val="clear" w:color="auto" w:fill="FFFFFF"/>
        </w:rPr>
        <w:footnoteReference w:id="170"/>
      </w:r>
      <w:r w:rsidR="00F01DD7" w:rsidRPr="00AB200B">
        <w:rPr>
          <w:rFonts w:ascii="Arial" w:hAnsi="Arial" w:cs="Arial"/>
          <w:i/>
          <w:sz w:val="24"/>
          <w:szCs w:val="24"/>
          <w:shd w:val="clear" w:color="auto" w:fill="FFFFFF"/>
        </w:rPr>
        <w:t>,</w:t>
      </w:r>
      <w:r w:rsidR="00F01DD7" w:rsidRPr="00DD6894">
        <w:rPr>
          <w:rFonts w:ascii="Arial" w:hAnsi="Arial" w:cs="Arial"/>
          <w:sz w:val="24"/>
          <w:szCs w:val="24"/>
          <w:shd w:val="clear" w:color="auto" w:fill="FFFFFF"/>
        </w:rPr>
        <w:t xml:space="preserve"> o faz o jovem usuário. </w:t>
      </w:r>
      <w:r w:rsidR="00983493" w:rsidRPr="00DD6894">
        <w:rPr>
          <w:rFonts w:ascii="Arial" w:hAnsi="Arial" w:cs="Arial"/>
          <w:sz w:val="24"/>
          <w:szCs w:val="24"/>
          <w:shd w:val="clear" w:color="auto" w:fill="FFFFFF"/>
        </w:rPr>
        <w:t xml:space="preserve">Da mesma forma, músicos de </w:t>
      </w:r>
      <w:r w:rsidR="00983493" w:rsidRPr="00DD6894">
        <w:rPr>
          <w:rFonts w:ascii="Arial" w:hAnsi="Arial" w:cs="Arial"/>
          <w:i/>
          <w:sz w:val="24"/>
          <w:szCs w:val="24"/>
          <w:shd w:val="clear" w:color="auto" w:fill="FFFFFF"/>
        </w:rPr>
        <w:t>jazz</w:t>
      </w:r>
      <w:r w:rsidR="00983493" w:rsidRPr="00DD6894">
        <w:rPr>
          <w:rFonts w:ascii="Arial" w:hAnsi="Arial" w:cs="Arial"/>
          <w:sz w:val="24"/>
          <w:szCs w:val="24"/>
          <w:shd w:val="clear" w:color="auto" w:fill="FFFFFF"/>
        </w:rPr>
        <w:t xml:space="preserve"> somente identificam que sejam músicos aqueles que entendem apenas o </w:t>
      </w:r>
      <w:r w:rsidR="00983493" w:rsidRPr="00DD6894">
        <w:rPr>
          <w:rFonts w:ascii="Arial" w:hAnsi="Arial" w:cs="Arial"/>
          <w:i/>
          <w:sz w:val="24"/>
          <w:szCs w:val="24"/>
          <w:shd w:val="clear" w:color="auto" w:fill="FFFFFF"/>
        </w:rPr>
        <w:t>jazz</w:t>
      </w:r>
      <w:r w:rsidR="00983493" w:rsidRPr="00DD6894">
        <w:rPr>
          <w:rFonts w:ascii="Arial" w:hAnsi="Arial" w:cs="Arial"/>
          <w:sz w:val="24"/>
          <w:szCs w:val="24"/>
          <w:shd w:val="clear" w:color="auto" w:fill="FFFFFF"/>
        </w:rPr>
        <w:t xml:space="preserve"> como verdadeira arte musical.</w:t>
      </w:r>
      <w:r w:rsidR="00D84B74">
        <w:rPr>
          <w:rStyle w:val="Refdenotaderodap"/>
          <w:rFonts w:ascii="Arial" w:hAnsi="Arial" w:cs="Arial"/>
          <w:sz w:val="24"/>
          <w:szCs w:val="24"/>
          <w:shd w:val="clear" w:color="auto" w:fill="FFFFFF"/>
        </w:rPr>
        <w:footnoteReference w:id="171"/>
      </w:r>
      <w:r w:rsidR="00983493" w:rsidRPr="00DD6894">
        <w:rPr>
          <w:rFonts w:ascii="Arial" w:hAnsi="Arial" w:cs="Arial"/>
          <w:sz w:val="24"/>
          <w:szCs w:val="24"/>
          <w:shd w:val="clear" w:color="auto" w:fill="FFFFFF"/>
        </w:rPr>
        <w:t xml:space="preserve"> </w:t>
      </w:r>
    </w:p>
    <w:p w:rsidR="00A26E3D" w:rsidRPr="00DD6894" w:rsidRDefault="00F71338" w:rsidP="007751A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Para que o indivíduo venha a fazer parte do grupo usuário de maconha, deve necessariamente passar por etapas que tem a finalidade de socializar o indivíduo ao uso da droga. </w:t>
      </w:r>
    </w:p>
    <w:p w:rsidR="00F71338" w:rsidRPr="00DD6894" w:rsidRDefault="00AE02E0" w:rsidP="007751A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O estudo acerca os grupos de usuários de maconha</w:t>
      </w:r>
      <w:r w:rsidR="00D84B74">
        <w:rPr>
          <w:rStyle w:val="Refdenotaderodap"/>
          <w:rFonts w:ascii="Arial" w:hAnsi="Arial" w:cs="Arial"/>
          <w:sz w:val="24"/>
          <w:szCs w:val="24"/>
          <w:shd w:val="clear" w:color="auto" w:fill="FFFFFF"/>
        </w:rPr>
        <w:footnoteReference w:id="172"/>
      </w:r>
      <w:r w:rsidR="005A7716">
        <w:rPr>
          <w:rFonts w:ascii="Arial" w:hAnsi="Arial" w:cs="Arial"/>
          <w:sz w:val="24"/>
          <w:szCs w:val="24"/>
          <w:shd w:val="clear" w:color="auto" w:fill="FFFFFF"/>
        </w:rPr>
        <w:t>,</w:t>
      </w:r>
      <w:r w:rsidR="00F71338"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aborda como a pessoa elabora perspectivas inéditas a partir de suas interações e das informações que obtém desse interacionismo.</w:t>
      </w:r>
    </w:p>
    <w:p w:rsidR="00A26E3D" w:rsidRPr="00DD6894" w:rsidRDefault="00AE02E0" w:rsidP="00A26E3D">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uso é </w:t>
      </w:r>
      <w:r w:rsidRPr="00AB200B">
        <w:rPr>
          <w:rFonts w:ascii="Arial" w:hAnsi="Arial" w:cs="Arial"/>
          <w:i/>
          <w:sz w:val="24"/>
          <w:szCs w:val="24"/>
          <w:shd w:val="clear" w:color="auto" w:fill="FFFFFF"/>
        </w:rPr>
        <w:t>“um caso interessante para as teorias do desvio, porque ilustra a maneira como motivos desviantes realmente se desenvolvem no curso da experiência com a atividade desviante”,</w:t>
      </w:r>
      <w:r w:rsidRPr="00DD6894">
        <w:rPr>
          <w:rFonts w:ascii="Arial" w:hAnsi="Arial" w:cs="Arial"/>
          <w:sz w:val="24"/>
          <w:szCs w:val="24"/>
          <w:shd w:val="clear" w:color="auto" w:fill="FFFFFF"/>
        </w:rPr>
        <w:t xml:space="preserve"> que se concluem em motivos de referência para o usuário c</w:t>
      </w:r>
      <w:r w:rsidR="00D84B74">
        <w:rPr>
          <w:rFonts w:ascii="Arial" w:hAnsi="Arial" w:cs="Arial"/>
          <w:sz w:val="24"/>
          <w:szCs w:val="24"/>
          <w:shd w:val="clear" w:color="auto" w:fill="FFFFFF"/>
        </w:rPr>
        <w:t>ontinuar em seu desvio ou parar.</w:t>
      </w:r>
      <w:r w:rsidR="00D84B74">
        <w:rPr>
          <w:rStyle w:val="Refdenotaderodap"/>
          <w:rFonts w:ascii="Arial" w:hAnsi="Arial" w:cs="Arial"/>
          <w:sz w:val="24"/>
          <w:szCs w:val="24"/>
          <w:shd w:val="clear" w:color="auto" w:fill="FFFFFF"/>
        </w:rPr>
        <w:footnoteReference w:id="173"/>
      </w:r>
    </w:p>
    <w:p w:rsidR="00AE02E0" w:rsidRPr="00DD6894" w:rsidRDefault="00AE02E0" w:rsidP="00A040B7">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Por essa perspectiva, com frequência a curiosidade acirra os impulsos pela experiência dos efeitos que a droga produz, levando o </w:t>
      </w:r>
      <w:r w:rsidR="009702A2" w:rsidRPr="00DD6894">
        <w:rPr>
          <w:rFonts w:ascii="Arial" w:hAnsi="Arial" w:cs="Arial"/>
          <w:sz w:val="24"/>
          <w:szCs w:val="24"/>
          <w:shd w:val="clear" w:color="auto" w:fill="FFFFFF"/>
        </w:rPr>
        <w:t>indivíduo</w:t>
      </w:r>
      <w:r w:rsidRPr="00DD6894">
        <w:rPr>
          <w:rFonts w:ascii="Arial" w:hAnsi="Arial" w:cs="Arial"/>
          <w:sz w:val="24"/>
          <w:szCs w:val="24"/>
          <w:shd w:val="clear" w:color="auto" w:fill="FFFFFF"/>
        </w:rPr>
        <w:t xml:space="preserve"> à motivação desviante: </w:t>
      </w:r>
      <w:r w:rsidRPr="00AB200B">
        <w:rPr>
          <w:rFonts w:ascii="Arial" w:hAnsi="Arial" w:cs="Arial"/>
          <w:i/>
          <w:sz w:val="24"/>
          <w:szCs w:val="24"/>
          <w:shd w:val="clear" w:color="auto" w:fill="FFFFFF"/>
        </w:rPr>
        <w:t>“ao invés d</w:t>
      </w:r>
      <w:r w:rsidR="009702A2" w:rsidRPr="00AB200B">
        <w:rPr>
          <w:rFonts w:ascii="Arial" w:hAnsi="Arial" w:cs="Arial"/>
          <w:i/>
          <w:sz w:val="24"/>
          <w:szCs w:val="24"/>
          <w:shd w:val="clear" w:color="auto" w:fill="FFFFFF"/>
        </w:rPr>
        <w:t>os motivos desviantes levarem a comportamento desviante, ocorre o contrário</w:t>
      </w:r>
      <w:r w:rsidR="0008162E" w:rsidRPr="00AB200B">
        <w:rPr>
          <w:rFonts w:ascii="Arial" w:hAnsi="Arial" w:cs="Arial"/>
          <w:i/>
          <w:sz w:val="24"/>
          <w:szCs w:val="24"/>
          <w:shd w:val="clear" w:color="auto" w:fill="FFFFFF"/>
        </w:rPr>
        <w:t>;”</w:t>
      </w:r>
      <w:r w:rsidR="009702A2" w:rsidRPr="00DD6894">
        <w:rPr>
          <w:rFonts w:ascii="Arial" w:hAnsi="Arial" w:cs="Arial"/>
          <w:sz w:val="24"/>
          <w:szCs w:val="24"/>
          <w:shd w:val="clear" w:color="auto" w:fill="FFFFFF"/>
        </w:rPr>
        <w:t xml:space="preserve"> é o comportamento desviante que produz o impulso desviante.</w:t>
      </w:r>
      <w:r w:rsidR="005A7716">
        <w:rPr>
          <w:rStyle w:val="Refdenotaderodap"/>
          <w:rFonts w:ascii="Arial" w:hAnsi="Arial" w:cs="Arial"/>
          <w:sz w:val="24"/>
          <w:szCs w:val="24"/>
          <w:shd w:val="clear" w:color="auto" w:fill="FFFFFF"/>
        </w:rPr>
        <w:footnoteReference w:id="174"/>
      </w:r>
    </w:p>
    <w:p w:rsidR="007751A6" w:rsidRPr="00DD6894" w:rsidRDefault="009702A2" w:rsidP="006C5BC0">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Aprender a usar a droga por prazer é fator preponderante par</w:t>
      </w:r>
      <w:r w:rsidR="00820AD9" w:rsidRPr="00DD6894">
        <w:rPr>
          <w:rFonts w:ascii="Arial" w:hAnsi="Arial" w:cs="Arial"/>
          <w:sz w:val="24"/>
          <w:szCs w:val="24"/>
          <w:shd w:val="clear" w:color="auto" w:fill="FFFFFF"/>
        </w:rPr>
        <w:t>a o desenvolvimento do uso contí</w:t>
      </w:r>
      <w:r w:rsidRPr="00DD6894">
        <w:rPr>
          <w:rFonts w:ascii="Arial" w:hAnsi="Arial" w:cs="Arial"/>
          <w:sz w:val="24"/>
          <w:szCs w:val="24"/>
          <w:shd w:val="clear" w:color="auto" w:fill="FFFFFF"/>
        </w:rPr>
        <w:t>nuo</w:t>
      </w:r>
      <w:r w:rsidR="007C117F" w:rsidRPr="00DD6894">
        <w:rPr>
          <w:rStyle w:val="Refdenotaderodap"/>
          <w:rFonts w:ascii="Arial" w:hAnsi="Arial" w:cs="Arial"/>
          <w:sz w:val="24"/>
          <w:szCs w:val="24"/>
          <w:shd w:val="clear" w:color="auto" w:fill="FFFFFF"/>
        </w:rPr>
        <w:footnoteReference w:id="175"/>
      </w:r>
      <w:r w:rsidRPr="00DD6894">
        <w:rPr>
          <w:rFonts w:ascii="Arial" w:hAnsi="Arial" w:cs="Arial"/>
          <w:sz w:val="24"/>
          <w:szCs w:val="24"/>
          <w:shd w:val="clear" w:color="auto" w:fill="FFFFFF"/>
        </w:rPr>
        <w:t xml:space="preserve">, que somente é possível através de técnicas aprendidas com outros usuários </w:t>
      </w:r>
      <w:r w:rsidR="00876985" w:rsidRPr="00DD6894">
        <w:rPr>
          <w:rFonts w:ascii="Arial" w:hAnsi="Arial" w:cs="Arial"/>
          <w:sz w:val="24"/>
          <w:szCs w:val="24"/>
          <w:shd w:val="clear" w:color="auto" w:fill="FFFFFF"/>
        </w:rPr>
        <w:t xml:space="preserve">mais experientes, e quando assimiladas o usuário pode, com grande chance, se tornar um usuário nato. </w:t>
      </w:r>
    </w:p>
    <w:p w:rsidR="006C5BC0" w:rsidRPr="00DD6894" w:rsidRDefault="006C5BC0" w:rsidP="006C5BC0">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Para isso, diversos processos de aprendizagem que partem desde o primeiro uso são necessários para que a pessoa se identifique com a droga</w:t>
      </w:r>
      <w:r w:rsidR="005A7716">
        <w:rPr>
          <w:rFonts w:ascii="Arial" w:hAnsi="Arial" w:cs="Arial"/>
          <w:sz w:val="24"/>
          <w:szCs w:val="24"/>
          <w:shd w:val="clear" w:color="auto" w:fill="FFFFFF"/>
        </w:rPr>
        <w:t>;</w:t>
      </w:r>
      <w:r w:rsidRPr="00DD6894">
        <w:rPr>
          <w:rFonts w:ascii="Arial" w:hAnsi="Arial" w:cs="Arial"/>
          <w:sz w:val="24"/>
          <w:szCs w:val="24"/>
          <w:shd w:val="clear" w:color="auto" w:fill="FFFFFF"/>
        </w:rPr>
        <w:t xml:space="preserve"> e seja um utilizador frequente.</w:t>
      </w:r>
      <w:r w:rsidR="00665343">
        <w:rPr>
          <w:rFonts w:ascii="Arial" w:hAnsi="Arial" w:cs="Arial"/>
          <w:sz w:val="24"/>
          <w:szCs w:val="24"/>
          <w:shd w:val="clear" w:color="auto" w:fill="FFFFFF"/>
        </w:rPr>
        <w:t xml:space="preserve"> Na busca por identidade</w:t>
      </w:r>
      <w:r w:rsidR="00572556">
        <w:rPr>
          <w:rFonts w:ascii="Arial" w:hAnsi="Arial" w:cs="Arial"/>
          <w:sz w:val="24"/>
          <w:szCs w:val="24"/>
          <w:shd w:val="clear" w:color="auto" w:fill="FFFFFF"/>
        </w:rPr>
        <w:t xml:space="preserve">, o jovem usuário ou curioso pode passar a fazer parte dos selecionáveis pelo sistema penal, ao abarcar em sua personalidade a reprodução mimética do grupo o qual agora passa a fazer parte, mesmo que por apenas um pequeno período de tempo, ainda que não </w:t>
      </w:r>
      <w:r w:rsidR="00572556" w:rsidRPr="00AB200B">
        <w:rPr>
          <w:rFonts w:ascii="Arial" w:hAnsi="Arial" w:cs="Arial"/>
          <w:i/>
          <w:sz w:val="24"/>
          <w:szCs w:val="24"/>
          <w:shd w:val="clear" w:color="auto" w:fill="FFFFFF"/>
        </w:rPr>
        <w:t>“continue com o v</w:t>
      </w:r>
      <w:r w:rsidR="00FE4D14" w:rsidRPr="00AB200B">
        <w:rPr>
          <w:rFonts w:ascii="Arial" w:hAnsi="Arial" w:cs="Arial"/>
          <w:i/>
          <w:sz w:val="24"/>
          <w:szCs w:val="24"/>
          <w:shd w:val="clear" w:color="auto" w:fill="FFFFFF"/>
        </w:rPr>
        <w:t>í</w:t>
      </w:r>
      <w:r w:rsidR="00572556" w:rsidRPr="00AB200B">
        <w:rPr>
          <w:rFonts w:ascii="Arial" w:hAnsi="Arial" w:cs="Arial"/>
          <w:i/>
          <w:sz w:val="24"/>
          <w:szCs w:val="24"/>
          <w:shd w:val="clear" w:color="auto" w:fill="FFFFFF"/>
        </w:rPr>
        <w:t>cio que pode ser valorado como sem sentido”</w:t>
      </w:r>
      <w:r w:rsidR="00572556">
        <w:rPr>
          <w:rFonts w:ascii="Arial" w:hAnsi="Arial" w:cs="Arial"/>
          <w:sz w:val="24"/>
          <w:szCs w:val="24"/>
          <w:shd w:val="clear" w:color="auto" w:fill="FFFFFF"/>
        </w:rPr>
        <w:t xml:space="preserve"> e </w:t>
      </w:r>
      <w:r w:rsidR="00572556" w:rsidRPr="00AB200B">
        <w:rPr>
          <w:rFonts w:ascii="Arial" w:hAnsi="Arial" w:cs="Arial"/>
          <w:i/>
          <w:sz w:val="24"/>
          <w:szCs w:val="24"/>
          <w:shd w:val="clear" w:color="auto" w:fill="FFFFFF"/>
        </w:rPr>
        <w:t>“sem efeito”</w:t>
      </w:r>
      <w:r w:rsidR="00572556">
        <w:rPr>
          <w:rFonts w:ascii="Arial" w:hAnsi="Arial" w:cs="Arial"/>
          <w:sz w:val="24"/>
          <w:szCs w:val="24"/>
          <w:shd w:val="clear" w:color="auto" w:fill="FFFFFF"/>
        </w:rPr>
        <w:t xml:space="preserve"> pelo próprio utilizador do produto.</w:t>
      </w:r>
      <w:r w:rsidR="00572556">
        <w:rPr>
          <w:rStyle w:val="Refdenotaderodap"/>
          <w:rFonts w:ascii="Arial" w:hAnsi="Arial" w:cs="Arial"/>
          <w:sz w:val="24"/>
          <w:szCs w:val="24"/>
          <w:shd w:val="clear" w:color="auto" w:fill="FFFFFF"/>
        </w:rPr>
        <w:footnoteReference w:id="176"/>
      </w:r>
    </w:p>
    <w:p w:rsidR="00E7017C" w:rsidRPr="00DD6894" w:rsidRDefault="00876985" w:rsidP="0057255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Dessa maneira, o uso contraria situações sociais consideradas aceitáveis e quando descoberto, passa a ser o critério de rotulagem, por ser entendida como uma </w:t>
      </w:r>
      <w:r w:rsidRPr="00AB200B">
        <w:rPr>
          <w:rFonts w:ascii="Arial" w:hAnsi="Arial" w:cs="Arial"/>
          <w:i/>
          <w:sz w:val="24"/>
          <w:szCs w:val="24"/>
          <w:shd w:val="clear" w:color="auto" w:fill="FFFFFF"/>
        </w:rPr>
        <w:t>“atividade imoral ou inconveniente que não deve ser praticada”</w:t>
      </w:r>
      <w:r w:rsidR="00D84B74" w:rsidRPr="00AB200B">
        <w:rPr>
          <w:rFonts w:ascii="Arial" w:hAnsi="Arial" w:cs="Arial"/>
          <w:i/>
          <w:sz w:val="24"/>
          <w:szCs w:val="24"/>
          <w:shd w:val="clear" w:color="auto" w:fill="FFFFFF"/>
        </w:rPr>
        <w:t>.</w:t>
      </w:r>
      <w:r w:rsidR="00D84B74" w:rsidRPr="00AB200B">
        <w:rPr>
          <w:rStyle w:val="Refdenotaderodap"/>
          <w:rFonts w:ascii="Arial" w:hAnsi="Arial" w:cs="Arial"/>
          <w:i/>
          <w:sz w:val="24"/>
          <w:szCs w:val="24"/>
          <w:shd w:val="clear" w:color="auto" w:fill="FFFFFF"/>
        </w:rPr>
        <w:footnoteReference w:id="177"/>
      </w:r>
      <w:r w:rsidR="00D84B74">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O ato é </w:t>
      </w:r>
      <w:r w:rsidR="00D66D2B" w:rsidRPr="00DD6894">
        <w:rPr>
          <w:rFonts w:ascii="Arial" w:hAnsi="Arial" w:cs="Arial"/>
          <w:sz w:val="24"/>
          <w:szCs w:val="24"/>
          <w:shd w:val="clear" w:color="auto" w:fill="FFFFFF"/>
        </w:rPr>
        <w:t xml:space="preserve">considerado </w:t>
      </w:r>
      <w:r w:rsidRPr="00DD6894">
        <w:rPr>
          <w:rFonts w:ascii="Arial" w:hAnsi="Arial" w:cs="Arial"/>
          <w:sz w:val="24"/>
          <w:szCs w:val="24"/>
          <w:shd w:val="clear" w:color="auto" w:fill="FFFFFF"/>
        </w:rPr>
        <w:t xml:space="preserve">ilegal e pode gerar inúmeras sanções advindas do controle social e penal, como a estigmação e as sanções como o encarceramento.  </w:t>
      </w:r>
    </w:p>
    <w:p w:rsidR="00AB11AD" w:rsidRDefault="00AB11AD" w:rsidP="00071A3F">
      <w:pPr>
        <w:spacing w:after="0" w:line="360" w:lineRule="auto"/>
        <w:jc w:val="both"/>
        <w:rPr>
          <w:rFonts w:ascii="Arial" w:hAnsi="Arial" w:cs="Arial"/>
          <w:sz w:val="24"/>
          <w:szCs w:val="24"/>
          <w:shd w:val="clear" w:color="auto" w:fill="FFFFFF"/>
        </w:rPr>
      </w:pPr>
    </w:p>
    <w:p w:rsidR="00071A3F" w:rsidRPr="00DD6894" w:rsidRDefault="00071A3F" w:rsidP="00071A3F">
      <w:pPr>
        <w:spacing w:after="0" w:line="360" w:lineRule="auto"/>
        <w:jc w:val="both"/>
        <w:rPr>
          <w:rFonts w:ascii="Arial" w:hAnsi="Arial" w:cs="Arial"/>
          <w:b/>
          <w:sz w:val="24"/>
          <w:szCs w:val="24"/>
          <w:shd w:val="clear" w:color="auto" w:fill="FFFFFF"/>
        </w:rPr>
      </w:pPr>
      <w:r w:rsidRPr="00DD6894">
        <w:rPr>
          <w:rFonts w:ascii="Arial" w:hAnsi="Arial" w:cs="Arial"/>
          <w:b/>
          <w:sz w:val="24"/>
          <w:szCs w:val="24"/>
          <w:shd w:val="clear" w:color="auto" w:fill="FFFFFF"/>
        </w:rPr>
        <w:t>2.2 Os selecionáveis de Winston Parva</w:t>
      </w:r>
    </w:p>
    <w:p w:rsidR="00071A3F" w:rsidRPr="00DD6894" w:rsidRDefault="00071A3F" w:rsidP="00B51BBC">
      <w:pPr>
        <w:spacing w:after="0" w:line="360" w:lineRule="auto"/>
        <w:ind w:firstLine="708"/>
        <w:jc w:val="both"/>
        <w:rPr>
          <w:rFonts w:ascii="Arial" w:hAnsi="Arial" w:cs="Arial"/>
          <w:sz w:val="24"/>
          <w:szCs w:val="24"/>
          <w:shd w:val="clear" w:color="auto" w:fill="FFFFFF"/>
        </w:rPr>
      </w:pPr>
    </w:p>
    <w:p w:rsidR="00071A3F" w:rsidRPr="00DD6894" w:rsidRDefault="00071A3F"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Enquanto o estudo do </w:t>
      </w:r>
      <w:r w:rsidRPr="00DD6894">
        <w:rPr>
          <w:rFonts w:ascii="Arial" w:hAnsi="Arial" w:cs="Arial"/>
          <w:i/>
          <w:sz w:val="24"/>
          <w:szCs w:val="24"/>
          <w:shd w:val="clear" w:color="auto" w:fill="FFFFFF"/>
        </w:rPr>
        <w:t xml:space="preserve">outsider </w:t>
      </w:r>
      <w:r w:rsidRPr="00DD6894">
        <w:rPr>
          <w:rFonts w:ascii="Arial" w:hAnsi="Arial" w:cs="Arial"/>
          <w:sz w:val="24"/>
          <w:szCs w:val="24"/>
          <w:shd w:val="clear" w:color="auto" w:fill="FFFFFF"/>
        </w:rPr>
        <w:t xml:space="preserve">procura definir como o desvio é visto por outros, em um interacionismo simbólico que evidencia </w:t>
      </w:r>
      <w:r w:rsidR="00900986" w:rsidRPr="00DD6894">
        <w:rPr>
          <w:rFonts w:ascii="Arial" w:hAnsi="Arial" w:cs="Arial"/>
          <w:sz w:val="24"/>
          <w:szCs w:val="24"/>
          <w:shd w:val="clear" w:color="auto" w:fill="FFFFFF"/>
        </w:rPr>
        <w:t>os significados e as interpretações dos agentes envolvidos na interação, o rótulo declara os selecionáveis para o sistema de controle e para o</w:t>
      </w:r>
      <w:r w:rsidR="005D4247" w:rsidRPr="00DD6894">
        <w:rPr>
          <w:rFonts w:ascii="Arial" w:hAnsi="Arial" w:cs="Arial"/>
          <w:sz w:val="24"/>
          <w:szCs w:val="24"/>
          <w:shd w:val="clear" w:color="auto" w:fill="FFFFFF"/>
        </w:rPr>
        <w:t>s estudos do</w:t>
      </w:r>
      <w:r w:rsidR="00900986" w:rsidRPr="00DD6894">
        <w:rPr>
          <w:rFonts w:ascii="Arial" w:hAnsi="Arial" w:cs="Arial"/>
          <w:sz w:val="24"/>
          <w:szCs w:val="24"/>
          <w:shd w:val="clear" w:color="auto" w:fill="FFFFFF"/>
        </w:rPr>
        <w:t xml:space="preserve"> </w:t>
      </w:r>
      <w:r w:rsidR="00900986" w:rsidRPr="00DD6894">
        <w:rPr>
          <w:rFonts w:ascii="Arial" w:hAnsi="Arial" w:cs="Arial"/>
          <w:i/>
          <w:sz w:val="24"/>
          <w:szCs w:val="24"/>
          <w:shd w:val="clear" w:color="auto" w:fill="FFFFFF"/>
        </w:rPr>
        <w:t>labeling approach</w:t>
      </w:r>
      <w:r w:rsidR="00900986" w:rsidRPr="00DD6894">
        <w:rPr>
          <w:rFonts w:ascii="Arial" w:hAnsi="Arial" w:cs="Arial"/>
          <w:sz w:val="24"/>
          <w:szCs w:val="24"/>
          <w:shd w:val="clear" w:color="auto" w:fill="FFFFFF"/>
        </w:rPr>
        <w:t xml:space="preserve">. </w:t>
      </w:r>
    </w:p>
    <w:p w:rsidR="00D502D2" w:rsidRPr="00DD6894" w:rsidRDefault="00016CE6"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É nesse intuito que Winston Parva traduz a cultura da seleção de indivíduos rotuláveis como prováveis transgressores das normas sociais dos estabelecidos. Assim</w:t>
      </w:r>
      <w:r w:rsidR="005A7716">
        <w:rPr>
          <w:rFonts w:ascii="Arial" w:hAnsi="Arial" w:cs="Arial"/>
          <w:sz w:val="24"/>
          <w:szCs w:val="24"/>
          <w:shd w:val="clear" w:color="auto" w:fill="FFFFFF"/>
        </w:rPr>
        <w:t>,</w:t>
      </w:r>
      <w:r w:rsidRPr="00DD6894">
        <w:rPr>
          <w:rFonts w:ascii="Arial" w:hAnsi="Arial" w:cs="Arial"/>
          <w:sz w:val="24"/>
          <w:szCs w:val="24"/>
          <w:shd w:val="clear" w:color="auto" w:fill="FFFFFF"/>
        </w:rPr>
        <w:t xml:space="preserve"> como alguns não podem frequentar lugares reconhecidamente pertencentes apenas a um grupo, existem aqueles que pela sua má fama</w:t>
      </w:r>
      <w:r w:rsidR="005A7716">
        <w:rPr>
          <w:rFonts w:ascii="Arial" w:hAnsi="Arial" w:cs="Arial"/>
          <w:sz w:val="24"/>
          <w:szCs w:val="24"/>
          <w:shd w:val="clear" w:color="auto" w:fill="FFFFFF"/>
        </w:rPr>
        <w:t>,</w:t>
      </w:r>
      <w:r w:rsidRPr="00DD6894">
        <w:rPr>
          <w:rFonts w:ascii="Arial" w:hAnsi="Arial" w:cs="Arial"/>
          <w:sz w:val="24"/>
          <w:szCs w:val="24"/>
          <w:shd w:val="clear" w:color="auto" w:fill="FFFFFF"/>
        </w:rPr>
        <w:t xml:space="preserve"> são passiveis de participar efetivamente do sistema penal. </w:t>
      </w:r>
    </w:p>
    <w:p w:rsidR="00016CE6" w:rsidRPr="00DD6894" w:rsidRDefault="00016CE6"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Os</w:t>
      </w:r>
      <w:r w:rsidR="00A829AE" w:rsidRPr="00DD6894">
        <w:rPr>
          <w:rFonts w:ascii="Arial" w:hAnsi="Arial" w:cs="Arial"/>
          <w:sz w:val="24"/>
          <w:szCs w:val="24"/>
          <w:shd w:val="clear" w:color="auto" w:fill="FFFFFF"/>
        </w:rPr>
        <w:t xml:space="preserve"> jovens de Wiston Parva eram</w:t>
      </w:r>
      <w:r w:rsidR="005878DD" w:rsidRPr="00DD6894">
        <w:rPr>
          <w:rFonts w:ascii="Arial" w:hAnsi="Arial" w:cs="Arial"/>
          <w:sz w:val="24"/>
          <w:szCs w:val="24"/>
          <w:shd w:val="clear" w:color="auto" w:fill="FFFFFF"/>
        </w:rPr>
        <w:t xml:space="preserve"> esses selecionáveis e para tanto uma cultura de estigmatização foi criada.</w:t>
      </w:r>
      <w:r w:rsidR="00453D68" w:rsidRPr="00DD6894">
        <w:rPr>
          <w:rFonts w:ascii="Arial" w:hAnsi="Arial" w:cs="Arial"/>
          <w:sz w:val="24"/>
          <w:szCs w:val="24"/>
          <w:shd w:val="clear" w:color="auto" w:fill="FFFFFF"/>
        </w:rPr>
        <w:t xml:space="preserve"> </w:t>
      </w:r>
    </w:p>
    <w:p w:rsidR="005D4247" w:rsidRPr="00DD6894" w:rsidRDefault="005D4247" w:rsidP="00410FF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 delinquência nas Zonas 2 e 3 era crescente</w:t>
      </w:r>
      <w:r w:rsidR="005A7716">
        <w:rPr>
          <w:rFonts w:ascii="Arial" w:hAnsi="Arial" w:cs="Arial"/>
          <w:sz w:val="24"/>
          <w:szCs w:val="24"/>
          <w:shd w:val="clear" w:color="auto" w:fill="FFFFFF"/>
        </w:rPr>
        <w:t>,</w:t>
      </w:r>
      <w:r w:rsidRPr="00DD6894">
        <w:rPr>
          <w:rFonts w:ascii="Arial" w:hAnsi="Arial" w:cs="Arial"/>
          <w:sz w:val="24"/>
          <w:szCs w:val="24"/>
          <w:shd w:val="clear" w:color="auto" w:fill="FFFFFF"/>
        </w:rPr>
        <w:t xml:space="preserve"> enquanto a Zona 1 não relatou, no período estudado por ELIAS</w:t>
      </w:r>
      <w:r w:rsidR="00D502D2" w:rsidRPr="00DD6894">
        <w:rPr>
          <w:rStyle w:val="Refdenotaderodap"/>
          <w:rFonts w:ascii="Arial" w:hAnsi="Arial" w:cs="Arial"/>
          <w:sz w:val="24"/>
          <w:szCs w:val="24"/>
          <w:shd w:val="clear" w:color="auto" w:fill="FFFFFF"/>
        </w:rPr>
        <w:footnoteReference w:id="178"/>
      </w:r>
      <w:r w:rsidRPr="00DD6894">
        <w:rPr>
          <w:rFonts w:ascii="Arial" w:hAnsi="Arial" w:cs="Arial"/>
          <w:sz w:val="24"/>
          <w:szCs w:val="24"/>
          <w:shd w:val="clear" w:color="auto" w:fill="FFFFFF"/>
        </w:rPr>
        <w:t xml:space="preserve">, nenhum ato transgressor. A grande maioria dos jovens da primeira zona </w:t>
      </w:r>
      <w:r w:rsidRPr="00AB200B">
        <w:rPr>
          <w:rFonts w:ascii="Arial" w:hAnsi="Arial" w:cs="Arial"/>
          <w:i/>
          <w:sz w:val="24"/>
          <w:szCs w:val="24"/>
          <w:shd w:val="clear" w:color="auto" w:fill="FFFFFF"/>
        </w:rPr>
        <w:t>“mantinham-se dentro da lei”,</w:t>
      </w:r>
      <w:r w:rsidRPr="00DD6894">
        <w:rPr>
          <w:rFonts w:ascii="Arial" w:hAnsi="Arial" w:cs="Arial"/>
          <w:sz w:val="24"/>
          <w:szCs w:val="24"/>
          <w:shd w:val="clear" w:color="auto" w:fill="FFFFFF"/>
        </w:rPr>
        <w:t xml:space="preserve"> </w:t>
      </w:r>
      <w:r w:rsidR="00765E4A">
        <w:rPr>
          <w:rFonts w:ascii="Arial" w:hAnsi="Arial" w:cs="Arial"/>
          <w:sz w:val="24"/>
          <w:szCs w:val="24"/>
          <w:shd w:val="clear" w:color="auto" w:fill="FFFFFF"/>
        </w:rPr>
        <w:t>contudo</w:t>
      </w:r>
      <w:r w:rsidRPr="00DD6894">
        <w:rPr>
          <w:rFonts w:ascii="Arial" w:hAnsi="Arial" w:cs="Arial"/>
          <w:sz w:val="24"/>
          <w:szCs w:val="24"/>
          <w:shd w:val="clear" w:color="auto" w:fill="FFFFFF"/>
        </w:rPr>
        <w:t xml:space="preserve">, é capaz que cometessem delitos sem serem apanhados pela malha </w:t>
      </w:r>
      <w:r w:rsidR="00FE38DC" w:rsidRPr="00DD6894">
        <w:rPr>
          <w:rFonts w:ascii="Arial" w:hAnsi="Arial" w:cs="Arial"/>
          <w:sz w:val="24"/>
          <w:szCs w:val="24"/>
          <w:shd w:val="clear" w:color="auto" w:fill="FFFFFF"/>
        </w:rPr>
        <w:t>das instituições oficiais de controle</w:t>
      </w:r>
      <w:r w:rsidRPr="00DD6894">
        <w:rPr>
          <w:rFonts w:ascii="Arial" w:hAnsi="Arial" w:cs="Arial"/>
          <w:sz w:val="24"/>
          <w:szCs w:val="24"/>
          <w:shd w:val="clear" w:color="auto" w:fill="FFFFFF"/>
        </w:rPr>
        <w:t>.</w:t>
      </w:r>
      <w:r w:rsidR="00510EF4" w:rsidRPr="00DD6894">
        <w:rPr>
          <w:rFonts w:ascii="Arial" w:hAnsi="Arial" w:cs="Arial"/>
          <w:sz w:val="24"/>
          <w:szCs w:val="24"/>
          <w:shd w:val="clear" w:color="auto" w:fill="FFFFFF"/>
        </w:rPr>
        <w:t xml:space="preserve"> </w:t>
      </w:r>
      <w:r w:rsidR="00FE38DC" w:rsidRPr="00DD6894">
        <w:rPr>
          <w:rFonts w:ascii="Arial" w:hAnsi="Arial" w:cs="Arial"/>
          <w:sz w:val="24"/>
          <w:szCs w:val="24"/>
          <w:shd w:val="clear" w:color="auto" w:fill="FFFFFF"/>
        </w:rPr>
        <w:t>Ainda assim</w:t>
      </w:r>
      <w:r w:rsidR="00510EF4" w:rsidRPr="00DD6894">
        <w:rPr>
          <w:rFonts w:ascii="Arial" w:hAnsi="Arial" w:cs="Arial"/>
          <w:sz w:val="24"/>
          <w:szCs w:val="24"/>
          <w:shd w:val="clear" w:color="auto" w:fill="FFFFFF"/>
        </w:rPr>
        <w:t>, tais delitos eram punidos pela informalidade, dentro das famílias, sem o envolvimento dos controles institucionais, como a jurisdição penal.</w:t>
      </w:r>
    </w:p>
    <w:p w:rsidR="00A26E3D" w:rsidRPr="00DD6894" w:rsidRDefault="005D4247"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Todavia, as oportunidades de convivência e criação diferenciavam-se entre as três zonas. </w:t>
      </w:r>
    </w:p>
    <w:p w:rsidR="00012F75" w:rsidRPr="00DD6894" w:rsidRDefault="005D4247"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Enquanto a Zona 1 possuía uma característica que acerbava determinados padrões coletivos que serviam como </w:t>
      </w:r>
      <w:r w:rsidR="00EC7708" w:rsidRPr="00DD6894">
        <w:rPr>
          <w:rFonts w:ascii="Arial" w:hAnsi="Arial" w:cs="Arial"/>
          <w:sz w:val="24"/>
          <w:szCs w:val="24"/>
          <w:shd w:val="clear" w:color="auto" w:fill="FFFFFF"/>
        </w:rPr>
        <w:t xml:space="preserve">forma </w:t>
      </w:r>
      <w:r w:rsidRPr="00DD6894">
        <w:rPr>
          <w:rFonts w:ascii="Arial" w:hAnsi="Arial" w:cs="Arial"/>
          <w:sz w:val="24"/>
          <w:szCs w:val="24"/>
          <w:shd w:val="clear" w:color="auto" w:fill="FFFFFF"/>
        </w:rPr>
        <w:t xml:space="preserve">controle </w:t>
      </w:r>
      <w:r w:rsidR="00EC7708" w:rsidRPr="00DD6894">
        <w:rPr>
          <w:rFonts w:ascii="Arial" w:hAnsi="Arial" w:cs="Arial"/>
          <w:sz w:val="24"/>
          <w:szCs w:val="24"/>
          <w:shd w:val="clear" w:color="auto" w:fill="FFFFFF"/>
        </w:rPr>
        <w:t>social, as outras localidades careciam de um convívio estreito entre seus moradores que reforç</w:t>
      </w:r>
      <w:r w:rsidR="00A26E3D" w:rsidRPr="00DD6894">
        <w:rPr>
          <w:rFonts w:ascii="Arial" w:hAnsi="Arial" w:cs="Arial"/>
          <w:sz w:val="24"/>
          <w:szCs w:val="24"/>
          <w:shd w:val="clear" w:color="auto" w:fill="FFFFFF"/>
        </w:rPr>
        <w:t xml:space="preserve">asse os costumes da comunidade. </w:t>
      </w:r>
      <w:r w:rsidR="00EC7708" w:rsidRPr="00DD6894">
        <w:rPr>
          <w:rFonts w:ascii="Arial" w:hAnsi="Arial" w:cs="Arial"/>
          <w:sz w:val="24"/>
          <w:szCs w:val="24"/>
          <w:shd w:val="clear" w:color="auto" w:fill="FFFFFF"/>
        </w:rPr>
        <w:t>Um agrupamento mais unido estreitamente</w:t>
      </w:r>
      <w:r w:rsidR="005A7716">
        <w:rPr>
          <w:rFonts w:ascii="Arial" w:hAnsi="Arial" w:cs="Arial"/>
          <w:sz w:val="24"/>
          <w:szCs w:val="24"/>
          <w:shd w:val="clear" w:color="auto" w:fill="FFFFFF"/>
        </w:rPr>
        <w:t>,</w:t>
      </w:r>
      <w:r w:rsidR="00EC7708" w:rsidRPr="00DD6894">
        <w:rPr>
          <w:rFonts w:ascii="Arial" w:hAnsi="Arial" w:cs="Arial"/>
          <w:sz w:val="24"/>
          <w:szCs w:val="24"/>
          <w:shd w:val="clear" w:color="auto" w:fill="FFFFFF"/>
        </w:rPr>
        <w:t xml:space="preserve"> </w:t>
      </w:r>
      <w:r w:rsidR="00EC7708" w:rsidRPr="00AB200B">
        <w:rPr>
          <w:rFonts w:ascii="Arial" w:hAnsi="Arial" w:cs="Arial"/>
          <w:i/>
          <w:sz w:val="24"/>
          <w:szCs w:val="24"/>
          <w:shd w:val="clear" w:color="auto" w:fill="FFFFFF"/>
        </w:rPr>
        <w:t>“está mais apto a proporcionar um controle sistemático das crianças pelos adultos, o que constitui uma das condições do desenvolvimento de um autocontrole estável</w:t>
      </w:r>
      <w:r w:rsidR="003E37FE" w:rsidRPr="00AB200B">
        <w:rPr>
          <w:rFonts w:ascii="Arial" w:hAnsi="Arial" w:cs="Arial"/>
          <w:i/>
          <w:sz w:val="24"/>
          <w:szCs w:val="24"/>
          <w:shd w:val="clear" w:color="auto" w:fill="FFFFFF"/>
        </w:rPr>
        <w:t>.”</w:t>
      </w:r>
      <w:r w:rsidR="003E37FE" w:rsidRPr="00AB200B">
        <w:rPr>
          <w:rStyle w:val="Refdenotaderodap"/>
          <w:rFonts w:ascii="Arial" w:hAnsi="Arial" w:cs="Arial"/>
          <w:i/>
          <w:sz w:val="24"/>
          <w:szCs w:val="24"/>
          <w:shd w:val="clear" w:color="auto" w:fill="FFFFFF"/>
        </w:rPr>
        <w:footnoteReference w:id="179"/>
      </w:r>
      <w:r w:rsidR="00EC7708" w:rsidRPr="00AB200B">
        <w:rPr>
          <w:rFonts w:ascii="Arial" w:hAnsi="Arial" w:cs="Arial"/>
          <w:i/>
          <w:sz w:val="24"/>
          <w:szCs w:val="24"/>
          <w:shd w:val="clear" w:color="auto" w:fill="FFFFFF"/>
        </w:rPr>
        <w:t xml:space="preserve"> </w:t>
      </w:r>
    </w:p>
    <w:p w:rsidR="00050B9D" w:rsidRDefault="00EC7708" w:rsidP="003E37F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No conjunto estabelecido</w:t>
      </w:r>
      <w:r w:rsidR="005A7716">
        <w:rPr>
          <w:rFonts w:ascii="Arial" w:hAnsi="Arial" w:cs="Arial"/>
          <w:sz w:val="24"/>
          <w:szCs w:val="24"/>
          <w:shd w:val="clear" w:color="auto" w:fill="FFFFFF"/>
        </w:rPr>
        <w:t>,</w:t>
      </w:r>
      <w:r w:rsidRPr="00DD6894">
        <w:rPr>
          <w:rFonts w:ascii="Arial" w:hAnsi="Arial" w:cs="Arial"/>
          <w:sz w:val="24"/>
          <w:szCs w:val="24"/>
          <w:shd w:val="clear" w:color="auto" w:fill="FFFFFF"/>
        </w:rPr>
        <w:t xml:space="preserve"> os padrões das famílias locais eram uniformes e partilhados por todos, reforçando os costumes nas atitudes estandardizando o processo de interação social entre os jovens, onde a rede </w:t>
      </w:r>
      <w:r w:rsidR="00A42F79" w:rsidRPr="00AB200B">
        <w:rPr>
          <w:rFonts w:ascii="Arial" w:hAnsi="Arial" w:cs="Arial"/>
          <w:i/>
          <w:sz w:val="24"/>
          <w:szCs w:val="24"/>
          <w:shd w:val="clear" w:color="auto" w:fill="FFFFFF"/>
        </w:rPr>
        <w:t xml:space="preserve">“bem desenvolvida de controles sociais lhes dificultava </w:t>
      </w:r>
      <w:r w:rsidR="005A7716" w:rsidRPr="00AB200B">
        <w:rPr>
          <w:rFonts w:ascii="Arial" w:hAnsi="Arial" w:cs="Arial"/>
          <w:i/>
          <w:sz w:val="24"/>
          <w:szCs w:val="24"/>
          <w:shd w:val="clear" w:color="auto" w:fill="FFFFFF"/>
        </w:rPr>
        <w:t>transgredi-los</w:t>
      </w:r>
      <w:r w:rsidR="002F7A3A" w:rsidRPr="00AB200B">
        <w:rPr>
          <w:rFonts w:ascii="Arial" w:hAnsi="Arial" w:cs="Arial"/>
          <w:i/>
          <w:sz w:val="24"/>
          <w:szCs w:val="24"/>
          <w:shd w:val="clear" w:color="auto" w:fill="FFFFFF"/>
        </w:rPr>
        <w:t>.</w:t>
      </w:r>
      <w:r w:rsidR="00E15539" w:rsidRPr="00AB200B">
        <w:rPr>
          <w:rFonts w:ascii="Arial" w:hAnsi="Arial" w:cs="Arial"/>
          <w:i/>
          <w:sz w:val="24"/>
          <w:szCs w:val="24"/>
          <w:shd w:val="clear" w:color="auto" w:fill="FFFFFF"/>
        </w:rPr>
        <w:t>”</w:t>
      </w:r>
      <w:r w:rsidR="00E15539" w:rsidRPr="00AB200B">
        <w:rPr>
          <w:rStyle w:val="Refdenotaderodap"/>
          <w:rFonts w:ascii="Arial" w:hAnsi="Arial" w:cs="Arial"/>
          <w:i/>
          <w:sz w:val="24"/>
          <w:szCs w:val="24"/>
          <w:shd w:val="clear" w:color="auto" w:fill="FFFFFF"/>
        </w:rPr>
        <w:footnoteReference w:id="180"/>
      </w:r>
      <w:r w:rsidR="002F7A3A" w:rsidRPr="00AB200B">
        <w:rPr>
          <w:rFonts w:ascii="Arial" w:hAnsi="Arial" w:cs="Arial"/>
          <w:i/>
          <w:sz w:val="24"/>
          <w:szCs w:val="24"/>
          <w:shd w:val="clear" w:color="auto" w:fill="FFFFFF"/>
        </w:rPr>
        <w:t xml:space="preserve"> </w:t>
      </w:r>
    </w:p>
    <w:p w:rsidR="003E37FE" w:rsidRPr="00DD6894" w:rsidRDefault="00A42F79" w:rsidP="003E37F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Crianças estavam sempre acompanhadas de algum parente ou vizinho na ausência de seus pais, o que gerava uma compatibilidade de ações e reações que </w:t>
      </w:r>
      <w:r w:rsidR="004F2A4C" w:rsidRPr="00DD6894">
        <w:rPr>
          <w:rFonts w:ascii="Arial" w:hAnsi="Arial" w:cs="Arial"/>
          <w:sz w:val="24"/>
          <w:szCs w:val="24"/>
          <w:shd w:val="clear" w:color="auto" w:fill="FFFFFF"/>
        </w:rPr>
        <w:t>se seguiam</w:t>
      </w:r>
      <w:r w:rsidRPr="00DD6894">
        <w:rPr>
          <w:rFonts w:ascii="Arial" w:hAnsi="Arial" w:cs="Arial"/>
          <w:sz w:val="24"/>
          <w:szCs w:val="24"/>
          <w:shd w:val="clear" w:color="auto" w:fill="FFFFFF"/>
        </w:rPr>
        <w:t xml:space="preserve"> por todo o crescimento e aprendizagem do menor, enraizando a convivência e a deferência entre as famílias.</w:t>
      </w:r>
      <w:r w:rsidR="003E37FE">
        <w:rPr>
          <w:rStyle w:val="Refdenotaderodap"/>
          <w:rFonts w:ascii="Arial" w:hAnsi="Arial" w:cs="Arial"/>
          <w:sz w:val="24"/>
          <w:szCs w:val="24"/>
          <w:shd w:val="clear" w:color="auto" w:fill="FFFFFF"/>
        </w:rPr>
        <w:footnoteReference w:id="181"/>
      </w:r>
      <w:r w:rsidRPr="00DD6894">
        <w:rPr>
          <w:rFonts w:ascii="Arial" w:hAnsi="Arial" w:cs="Arial"/>
          <w:sz w:val="24"/>
          <w:szCs w:val="24"/>
          <w:shd w:val="clear" w:color="auto" w:fill="FFFFFF"/>
        </w:rPr>
        <w:t xml:space="preserve"> </w:t>
      </w:r>
    </w:p>
    <w:p w:rsidR="00A42F79" w:rsidRPr="00DD6894" w:rsidRDefault="00A42F79"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Por outro lado, crianças do</w:t>
      </w:r>
      <w:r w:rsidR="00FE38DC" w:rsidRPr="00DD6894">
        <w:rPr>
          <w:rFonts w:ascii="Arial" w:hAnsi="Arial" w:cs="Arial"/>
          <w:sz w:val="24"/>
          <w:szCs w:val="24"/>
          <w:shd w:val="clear" w:color="auto" w:fill="FFFFFF"/>
        </w:rPr>
        <w:t>s</w:t>
      </w:r>
      <w:r w:rsidRPr="00DD6894">
        <w:rPr>
          <w:rFonts w:ascii="Arial" w:hAnsi="Arial" w:cs="Arial"/>
          <w:sz w:val="24"/>
          <w:szCs w:val="24"/>
          <w:shd w:val="clear" w:color="auto" w:fill="FFFFFF"/>
        </w:rPr>
        <w:t xml:space="preserve"> loteamento</w:t>
      </w:r>
      <w:r w:rsidR="00FE38DC" w:rsidRPr="00DD6894">
        <w:rPr>
          <w:rFonts w:ascii="Arial" w:hAnsi="Arial" w:cs="Arial"/>
          <w:sz w:val="24"/>
          <w:szCs w:val="24"/>
          <w:shd w:val="clear" w:color="auto" w:fill="FFFFFF"/>
        </w:rPr>
        <w:t>s</w:t>
      </w:r>
      <w:r w:rsidRPr="00DD6894">
        <w:rPr>
          <w:rFonts w:ascii="Arial" w:hAnsi="Arial" w:cs="Arial"/>
          <w:sz w:val="24"/>
          <w:szCs w:val="24"/>
          <w:shd w:val="clear" w:color="auto" w:fill="FFFFFF"/>
        </w:rPr>
        <w:t xml:space="preserve"> Zona</w:t>
      </w:r>
      <w:r w:rsidR="00FE38DC" w:rsidRPr="00DD6894">
        <w:rPr>
          <w:rFonts w:ascii="Arial" w:hAnsi="Arial" w:cs="Arial"/>
          <w:sz w:val="24"/>
          <w:szCs w:val="24"/>
          <w:shd w:val="clear" w:color="auto" w:fill="FFFFFF"/>
        </w:rPr>
        <w:t>s</w:t>
      </w:r>
      <w:r w:rsidRPr="00DD6894">
        <w:rPr>
          <w:rFonts w:ascii="Arial" w:hAnsi="Arial" w:cs="Arial"/>
          <w:sz w:val="24"/>
          <w:szCs w:val="24"/>
          <w:shd w:val="clear" w:color="auto" w:fill="FFFFFF"/>
        </w:rPr>
        <w:t xml:space="preserve"> 2 e 3 </w:t>
      </w:r>
      <w:r w:rsidRPr="00AB200B">
        <w:rPr>
          <w:rFonts w:ascii="Arial" w:hAnsi="Arial" w:cs="Arial"/>
          <w:i/>
          <w:sz w:val="24"/>
          <w:szCs w:val="24"/>
          <w:shd w:val="clear" w:color="auto" w:fill="FFFFFF"/>
        </w:rPr>
        <w:t>“brincavam em meio a casas cujos moradores, em muitos casos eram praticamente desconhecidos”,</w:t>
      </w:r>
      <w:r w:rsidRPr="00DD6894">
        <w:rPr>
          <w:rFonts w:ascii="Arial" w:hAnsi="Arial" w:cs="Arial"/>
          <w:sz w:val="24"/>
          <w:szCs w:val="24"/>
          <w:shd w:val="clear" w:color="auto" w:fill="FFFFFF"/>
        </w:rPr>
        <w:t xml:space="preserve"> fato que não selava nenhum compromisso entre os </w:t>
      </w:r>
      <w:r w:rsidR="00FE38DC" w:rsidRPr="00DD6894">
        <w:rPr>
          <w:rFonts w:ascii="Arial" w:hAnsi="Arial" w:cs="Arial"/>
          <w:sz w:val="24"/>
          <w:szCs w:val="24"/>
          <w:shd w:val="clear" w:color="auto" w:fill="FFFFFF"/>
        </w:rPr>
        <w:t>conviveres</w:t>
      </w:r>
      <w:r w:rsidRPr="00DD6894">
        <w:rPr>
          <w:rFonts w:ascii="Arial" w:hAnsi="Arial" w:cs="Arial"/>
          <w:sz w:val="24"/>
          <w:szCs w:val="24"/>
          <w:shd w:val="clear" w:color="auto" w:fill="FFFFFF"/>
        </w:rPr>
        <w:t>, que se mudavam para o local em busca de empregos nas fábricas bélicas</w:t>
      </w:r>
      <w:r w:rsidR="00443634">
        <w:rPr>
          <w:rFonts w:ascii="Arial" w:hAnsi="Arial" w:cs="Arial"/>
          <w:sz w:val="24"/>
          <w:szCs w:val="24"/>
          <w:shd w:val="clear" w:color="auto" w:fill="FFFFFF"/>
        </w:rPr>
        <w:t>, reconhecidos entre si como estranhos</w:t>
      </w:r>
      <w:r w:rsidRPr="00DD6894">
        <w:rPr>
          <w:rFonts w:ascii="Arial" w:hAnsi="Arial" w:cs="Arial"/>
          <w:sz w:val="24"/>
          <w:szCs w:val="24"/>
          <w:shd w:val="clear" w:color="auto" w:fill="FFFFFF"/>
        </w:rPr>
        <w:t>.</w:t>
      </w:r>
    </w:p>
    <w:p w:rsidR="002007DB" w:rsidRPr="00DD6894" w:rsidRDefault="00A42F79"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 diferença entre o bairro estabelecido e os bairros considerados </w:t>
      </w:r>
      <w:r w:rsidRPr="00DD6894">
        <w:rPr>
          <w:rFonts w:ascii="Arial" w:hAnsi="Arial" w:cs="Arial"/>
          <w:i/>
          <w:sz w:val="24"/>
          <w:szCs w:val="24"/>
          <w:shd w:val="clear" w:color="auto" w:fill="FFFFFF"/>
        </w:rPr>
        <w:t xml:space="preserve">outsiders </w:t>
      </w:r>
      <w:r w:rsidRPr="00DD6894">
        <w:rPr>
          <w:rFonts w:ascii="Arial" w:hAnsi="Arial" w:cs="Arial"/>
          <w:sz w:val="24"/>
          <w:szCs w:val="24"/>
          <w:shd w:val="clear" w:color="auto" w:fill="FFFFFF"/>
        </w:rPr>
        <w:t xml:space="preserve">estavam, além da disposição comunitária e tradicional, na rotulação que os </w:t>
      </w:r>
      <w:r w:rsidR="001A6045" w:rsidRPr="00DD6894">
        <w:rPr>
          <w:rFonts w:ascii="Arial" w:hAnsi="Arial" w:cs="Arial"/>
          <w:sz w:val="24"/>
          <w:szCs w:val="24"/>
          <w:shd w:val="clear" w:color="auto" w:fill="FFFFFF"/>
        </w:rPr>
        <w:t>evidenciavam e nas diferenças culturais dos estrangeiros consideradas depreciativas</w:t>
      </w:r>
      <w:r w:rsidR="00FE38DC" w:rsidRPr="00DD6894">
        <w:rPr>
          <w:rFonts w:ascii="Arial" w:hAnsi="Arial" w:cs="Arial"/>
          <w:sz w:val="24"/>
          <w:szCs w:val="24"/>
          <w:shd w:val="clear" w:color="auto" w:fill="FFFFFF"/>
        </w:rPr>
        <w:t xml:space="preserve"> pelos estabelecidos.</w:t>
      </w:r>
    </w:p>
    <w:p w:rsidR="001239C6" w:rsidRPr="00765E4A" w:rsidRDefault="001A6045" w:rsidP="00443634">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Winston Parva carecia de áreas de lazer aos jovens, que se reuniam em grupos juvenis das igrejas da Zona 2, e</w:t>
      </w:r>
      <w:r w:rsidR="001115D6">
        <w:rPr>
          <w:rFonts w:ascii="Arial" w:hAnsi="Arial" w:cs="Arial"/>
          <w:sz w:val="24"/>
          <w:szCs w:val="24"/>
          <w:shd w:val="clear" w:color="auto" w:fill="FFFFFF"/>
        </w:rPr>
        <w:t>,</w:t>
      </w:r>
      <w:r w:rsidRPr="00DD6894">
        <w:rPr>
          <w:rFonts w:ascii="Arial" w:hAnsi="Arial" w:cs="Arial"/>
          <w:sz w:val="24"/>
          <w:szCs w:val="24"/>
          <w:shd w:val="clear" w:color="auto" w:fill="FFFFFF"/>
        </w:rPr>
        <w:t xml:space="preserve"> normalmente crianças da Zona 3 eram </w:t>
      </w:r>
      <w:r w:rsidRPr="00AB200B">
        <w:rPr>
          <w:rFonts w:ascii="Arial" w:hAnsi="Arial" w:cs="Arial"/>
          <w:i/>
          <w:sz w:val="24"/>
          <w:szCs w:val="24"/>
          <w:shd w:val="clear" w:color="auto" w:fill="FFFFFF"/>
        </w:rPr>
        <w:t>“solicitados a se retirar”</w:t>
      </w:r>
      <w:r w:rsidRPr="00DD6894">
        <w:rPr>
          <w:rFonts w:ascii="Arial" w:hAnsi="Arial" w:cs="Arial"/>
          <w:sz w:val="24"/>
          <w:szCs w:val="24"/>
          <w:shd w:val="clear" w:color="auto" w:fill="FFFFFF"/>
        </w:rPr>
        <w:t xml:space="preserve"> do grupo, por dificuldades em estar constantemente na igreja. Dessa maneira, os expurgados da terceira área estariam distantes das atividades sociais e de lazer que eram fornecidas pela agremiação, bem como, eram vistos como </w:t>
      </w:r>
      <w:r w:rsidRPr="00AB200B">
        <w:rPr>
          <w:rFonts w:ascii="Arial" w:hAnsi="Arial" w:cs="Arial"/>
          <w:i/>
          <w:sz w:val="24"/>
          <w:szCs w:val="24"/>
          <w:shd w:val="clear" w:color="auto" w:fill="FFFFFF"/>
        </w:rPr>
        <w:t xml:space="preserve">“criadores de caso que quase nunca punham os pés na </w:t>
      </w:r>
      <w:r w:rsidR="00771F23" w:rsidRPr="00AB200B">
        <w:rPr>
          <w:rFonts w:ascii="Arial" w:hAnsi="Arial" w:cs="Arial"/>
          <w:i/>
          <w:sz w:val="24"/>
          <w:szCs w:val="24"/>
          <w:shd w:val="clear" w:color="auto" w:fill="FFFFFF"/>
        </w:rPr>
        <w:t>igreja</w:t>
      </w:r>
      <w:r w:rsidR="00C85EC2" w:rsidRPr="00AB200B">
        <w:rPr>
          <w:rFonts w:ascii="Arial" w:hAnsi="Arial" w:cs="Arial"/>
          <w:i/>
          <w:sz w:val="24"/>
          <w:szCs w:val="24"/>
          <w:shd w:val="clear" w:color="auto" w:fill="FFFFFF"/>
        </w:rPr>
        <w:t>.”</w:t>
      </w:r>
      <w:r w:rsidR="003E37FE" w:rsidRPr="00AB200B">
        <w:rPr>
          <w:rStyle w:val="Refdenotaderodap"/>
          <w:rFonts w:ascii="Arial" w:hAnsi="Arial" w:cs="Arial"/>
          <w:i/>
          <w:sz w:val="24"/>
          <w:szCs w:val="24"/>
          <w:shd w:val="clear" w:color="auto" w:fill="FFFFFF"/>
        </w:rPr>
        <w:footnoteReference w:id="182"/>
      </w:r>
      <w:r w:rsidR="003E37FE" w:rsidRPr="00AB200B">
        <w:rPr>
          <w:rFonts w:ascii="Arial" w:hAnsi="Arial" w:cs="Arial"/>
          <w:i/>
          <w:sz w:val="24"/>
          <w:szCs w:val="24"/>
          <w:shd w:val="clear" w:color="auto" w:fill="FFFFFF"/>
        </w:rPr>
        <w:t xml:space="preserve"> </w:t>
      </w:r>
      <w:r w:rsidRPr="00DD6894">
        <w:rPr>
          <w:rFonts w:ascii="Arial" w:hAnsi="Arial" w:cs="Arial"/>
          <w:sz w:val="24"/>
          <w:szCs w:val="24"/>
          <w:shd w:val="clear" w:color="auto" w:fill="FFFFFF"/>
        </w:rPr>
        <w:t xml:space="preserve">Assim, o expurgo ocorria </w:t>
      </w:r>
      <w:r w:rsidR="00771F23" w:rsidRPr="00DD6894">
        <w:rPr>
          <w:rFonts w:ascii="Arial" w:hAnsi="Arial" w:cs="Arial"/>
          <w:sz w:val="24"/>
          <w:szCs w:val="24"/>
          <w:shd w:val="clear" w:color="auto" w:fill="FFFFFF"/>
        </w:rPr>
        <w:t>em uma sociedade industrial que reconhecia a prioridade na educação e ensino, financiando a formação das crianças em instalações públicas de ensino que possuíam alta prioridade no custeio. Por outro lado, as atividades de lazer e recreação depois das aulas ou do trabalho</w:t>
      </w:r>
      <w:r w:rsidR="00771F23" w:rsidRPr="00AB200B">
        <w:rPr>
          <w:rFonts w:ascii="Arial" w:hAnsi="Arial" w:cs="Arial"/>
          <w:i/>
          <w:sz w:val="24"/>
          <w:szCs w:val="24"/>
          <w:shd w:val="clear" w:color="auto" w:fill="FFFFFF"/>
        </w:rPr>
        <w:t xml:space="preserve"> “ainda apareciam nu</w:t>
      </w:r>
      <w:r w:rsidR="00C85EC2" w:rsidRPr="00AB200B">
        <w:rPr>
          <w:rFonts w:ascii="Arial" w:hAnsi="Arial" w:cs="Arial"/>
          <w:i/>
          <w:sz w:val="24"/>
          <w:szCs w:val="24"/>
          <w:shd w:val="clear" w:color="auto" w:fill="FFFFFF"/>
        </w:rPr>
        <w:t>m nível muito baixo”</w:t>
      </w:r>
      <w:r w:rsidR="00C85EC2" w:rsidRPr="00AB200B">
        <w:rPr>
          <w:rFonts w:ascii="Arial" w:hAnsi="Arial" w:cs="Arial"/>
          <w:sz w:val="24"/>
          <w:szCs w:val="24"/>
          <w:shd w:val="clear" w:color="auto" w:fill="FFFFFF"/>
        </w:rPr>
        <w:t>,</w:t>
      </w:r>
      <w:r w:rsidR="00C85EC2" w:rsidRPr="00AB200B">
        <w:rPr>
          <w:rFonts w:ascii="Arial" w:hAnsi="Arial" w:cs="Arial"/>
          <w:i/>
          <w:sz w:val="24"/>
          <w:szCs w:val="24"/>
          <w:shd w:val="clear" w:color="auto" w:fill="FFFFFF"/>
        </w:rPr>
        <w:t xml:space="preserve"> </w:t>
      </w:r>
      <w:r w:rsidR="00C85EC2" w:rsidRPr="00DD6894">
        <w:rPr>
          <w:rFonts w:ascii="Arial" w:hAnsi="Arial" w:cs="Arial"/>
          <w:sz w:val="24"/>
          <w:szCs w:val="24"/>
          <w:shd w:val="clear" w:color="auto" w:fill="FFFFFF"/>
        </w:rPr>
        <w:t>não figura</w:t>
      </w:r>
      <w:r w:rsidR="00771F23" w:rsidRPr="00DD6894">
        <w:rPr>
          <w:rFonts w:ascii="Arial" w:hAnsi="Arial" w:cs="Arial"/>
          <w:sz w:val="24"/>
          <w:szCs w:val="24"/>
          <w:shd w:val="clear" w:color="auto" w:fill="FFFFFF"/>
        </w:rPr>
        <w:t xml:space="preserve">ndo como essenciais. Os jovens da Zona 3 sofriam de uma </w:t>
      </w:r>
      <w:r w:rsidR="00771F23" w:rsidRPr="00AB200B">
        <w:rPr>
          <w:rFonts w:ascii="Arial" w:hAnsi="Arial" w:cs="Arial"/>
          <w:i/>
          <w:sz w:val="24"/>
          <w:szCs w:val="24"/>
          <w:shd w:val="clear" w:color="auto" w:fill="FFFFFF"/>
        </w:rPr>
        <w:t>“escassez absoluta de oportunidades de diversão”,</w:t>
      </w:r>
      <w:r w:rsidR="00771F23" w:rsidRPr="00DD6894">
        <w:rPr>
          <w:rFonts w:ascii="Arial" w:hAnsi="Arial" w:cs="Arial"/>
          <w:sz w:val="24"/>
          <w:szCs w:val="24"/>
          <w:shd w:val="clear" w:color="auto" w:fill="FFFFFF"/>
        </w:rPr>
        <w:t xml:space="preserve"> ficando a esmo nas horas de folga.</w:t>
      </w:r>
      <w:r w:rsidR="00E15539">
        <w:rPr>
          <w:rStyle w:val="Refdenotaderodap"/>
          <w:rFonts w:ascii="Arial" w:hAnsi="Arial" w:cs="Arial"/>
          <w:sz w:val="24"/>
          <w:szCs w:val="24"/>
          <w:shd w:val="clear" w:color="auto" w:fill="FFFFFF"/>
        </w:rPr>
        <w:footnoteReference w:id="183"/>
      </w:r>
      <w:r w:rsidR="00765E4A">
        <w:rPr>
          <w:rFonts w:ascii="Arial" w:hAnsi="Arial" w:cs="Arial"/>
          <w:sz w:val="24"/>
          <w:szCs w:val="24"/>
          <w:shd w:val="clear" w:color="auto" w:fill="FFFFFF"/>
        </w:rPr>
        <w:t xml:space="preserve"> Não dispunham de chances de </w:t>
      </w:r>
      <w:r w:rsidR="00765E4A" w:rsidRPr="00765E4A">
        <w:rPr>
          <w:rFonts w:ascii="Arial" w:hAnsi="Arial" w:cs="Arial"/>
          <w:i/>
          <w:sz w:val="24"/>
          <w:szCs w:val="24"/>
          <w:shd w:val="clear" w:color="auto" w:fill="FFFFFF"/>
        </w:rPr>
        <w:t>“servirem-se de meios legítimos para alcançar fins culturais.”</w:t>
      </w:r>
      <w:r w:rsidR="00DD1521">
        <w:rPr>
          <w:rStyle w:val="Refdenotaderodap"/>
          <w:rFonts w:ascii="Arial" w:hAnsi="Arial" w:cs="Arial"/>
          <w:i/>
          <w:sz w:val="24"/>
          <w:szCs w:val="24"/>
          <w:shd w:val="clear" w:color="auto" w:fill="FFFFFF"/>
        </w:rPr>
        <w:footnoteReference w:id="184"/>
      </w:r>
    </w:p>
    <w:p w:rsidR="00064B1D" w:rsidRPr="00DD6894" w:rsidRDefault="007F381F" w:rsidP="000D511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Nota-se que os jovens da Zona 1 diferenciavam-se também quando entendiam que à medida em que cresciam, </w:t>
      </w:r>
      <w:r w:rsidR="00C85EC2" w:rsidRPr="00DD6894">
        <w:rPr>
          <w:rFonts w:ascii="Arial" w:hAnsi="Arial" w:cs="Arial"/>
          <w:sz w:val="24"/>
          <w:szCs w:val="24"/>
          <w:shd w:val="clear" w:color="auto" w:fill="FFFFFF"/>
        </w:rPr>
        <w:t>a estrutura dos padrões sociais que os pressionavam tornava-se</w:t>
      </w:r>
      <w:r w:rsidRPr="00DD6894">
        <w:rPr>
          <w:rFonts w:ascii="Arial" w:hAnsi="Arial" w:cs="Arial"/>
          <w:sz w:val="24"/>
          <w:szCs w:val="24"/>
          <w:shd w:val="clear" w:color="auto" w:fill="FFFFFF"/>
        </w:rPr>
        <w:t xml:space="preserve"> mais fortes e mais sever</w:t>
      </w:r>
      <w:r w:rsidR="00064B1D" w:rsidRPr="00DD6894">
        <w:rPr>
          <w:rFonts w:ascii="Arial" w:hAnsi="Arial" w:cs="Arial"/>
          <w:sz w:val="24"/>
          <w:szCs w:val="24"/>
          <w:shd w:val="clear" w:color="auto" w:fill="FFFFFF"/>
        </w:rPr>
        <w:t>o</w:t>
      </w:r>
      <w:r w:rsidRPr="00DD6894">
        <w:rPr>
          <w:rFonts w:ascii="Arial" w:hAnsi="Arial" w:cs="Arial"/>
          <w:sz w:val="24"/>
          <w:szCs w:val="24"/>
          <w:shd w:val="clear" w:color="auto" w:fill="FFFFFF"/>
        </w:rPr>
        <w:t>s, definindo-se por recompensas e metas sociais e individuais</w:t>
      </w:r>
      <w:r w:rsidR="000D511E" w:rsidRPr="00DD6894">
        <w:rPr>
          <w:rFonts w:ascii="Arial" w:hAnsi="Arial" w:cs="Arial"/>
          <w:sz w:val="24"/>
          <w:szCs w:val="24"/>
          <w:shd w:val="clear" w:color="auto" w:fill="FFFFFF"/>
        </w:rPr>
        <w:t xml:space="preserve"> reconhecid</w:t>
      </w:r>
      <w:r w:rsidR="001115D6">
        <w:rPr>
          <w:rFonts w:ascii="Arial" w:hAnsi="Arial" w:cs="Arial"/>
          <w:sz w:val="24"/>
          <w:szCs w:val="24"/>
          <w:shd w:val="clear" w:color="auto" w:fill="FFFFFF"/>
        </w:rPr>
        <w:t>a</w:t>
      </w:r>
      <w:r w:rsidR="000D511E" w:rsidRPr="00DD6894">
        <w:rPr>
          <w:rFonts w:ascii="Arial" w:hAnsi="Arial" w:cs="Arial"/>
          <w:sz w:val="24"/>
          <w:szCs w:val="24"/>
          <w:shd w:val="clear" w:color="auto" w:fill="FFFFFF"/>
        </w:rPr>
        <w:t xml:space="preserve">s por todos. </w:t>
      </w:r>
      <w:r w:rsidR="00064B1D" w:rsidRPr="00DD6894">
        <w:rPr>
          <w:rFonts w:ascii="Arial" w:hAnsi="Arial" w:cs="Arial"/>
          <w:sz w:val="24"/>
          <w:szCs w:val="24"/>
          <w:shd w:val="clear" w:color="auto" w:fill="FFFFFF"/>
        </w:rPr>
        <w:t>Qualquer que fosse a frustação da infância e adolescência</w:t>
      </w:r>
      <w:r w:rsidR="001115D6">
        <w:rPr>
          <w:rFonts w:ascii="Arial" w:hAnsi="Arial" w:cs="Arial"/>
          <w:sz w:val="24"/>
          <w:szCs w:val="24"/>
          <w:shd w:val="clear" w:color="auto" w:fill="FFFFFF"/>
        </w:rPr>
        <w:t>,</w:t>
      </w:r>
      <w:r w:rsidR="00064B1D" w:rsidRPr="00DD6894">
        <w:rPr>
          <w:rFonts w:ascii="Arial" w:hAnsi="Arial" w:cs="Arial"/>
          <w:sz w:val="24"/>
          <w:szCs w:val="24"/>
          <w:shd w:val="clear" w:color="auto" w:fill="FFFFFF"/>
        </w:rPr>
        <w:t xml:space="preserve"> </w:t>
      </w:r>
      <w:r w:rsidR="001115D6">
        <w:rPr>
          <w:rFonts w:ascii="Arial" w:hAnsi="Arial" w:cs="Arial"/>
          <w:sz w:val="24"/>
          <w:szCs w:val="24"/>
          <w:shd w:val="clear" w:color="auto" w:fill="FFFFFF"/>
        </w:rPr>
        <w:t xml:space="preserve">essas </w:t>
      </w:r>
      <w:r w:rsidR="00064B1D" w:rsidRPr="00AB200B">
        <w:rPr>
          <w:rFonts w:ascii="Arial" w:hAnsi="Arial" w:cs="Arial"/>
          <w:i/>
          <w:sz w:val="24"/>
          <w:szCs w:val="24"/>
          <w:shd w:val="clear" w:color="auto" w:fill="FFFFFF"/>
        </w:rPr>
        <w:t>“eram compensadas por um sentimento de pertença e de orgulho pelo próprio grupo</w:t>
      </w:r>
      <w:r w:rsidR="00064B1D" w:rsidRPr="00DD6894">
        <w:rPr>
          <w:rFonts w:ascii="Arial" w:hAnsi="Arial" w:cs="Arial"/>
          <w:sz w:val="24"/>
          <w:szCs w:val="24"/>
          <w:shd w:val="clear" w:color="auto" w:fill="FFFFFF"/>
        </w:rPr>
        <w:t>”</w:t>
      </w:r>
      <w:r w:rsidR="001115D6">
        <w:rPr>
          <w:rFonts w:ascii="Arial" w:hAnsi="Arial" w:cs="Arial"/>
          <w:sz w:val="24"/>
          <w:szCs w:val="24"/>
          <w:shd w:val="clear" w:color="auto" w:fill="FFFFFF"/>
        </w:rPr>
        <w:t>,</w:t>
      </w:r>
      <w:r w:rsidR="00064B1D" w:rsidRPr="00DD6894">
        <w:rPr>
          <w:rFonts w:ascii="Arial" w:hAnsi="Arial" w:cs="Arial"/>
          <w:sz w:val="24"/>
          <w:szCs w:val="24"/>
          <w:shd w:val="clear" w:color="auto" w:fill="FFFFFF"/>
        </w:rPr>
        <w:t xml:space="preserve"> do qual faz</w:t>
      </w:r>
      <w:r w:rsidR="009C2B1A" w:rsidRPr="00DD6894">
        <w:rPr>
          <w:rFonts w:ascii="Arial" w:hAnsi="Arial" w:cs="Arial"/>
          <w:sz w:val="24"/>
          <w:szCs w:val="24"/>
          <w:shd w:val="clear" w:color="auto" w:fill="FFFFFF"/>
        </w:rPr>
        <w:t>em</w:t>
      </w:r>
      <w:r w:rsidR="00064B1D" w:rsidRPr="00DD6894">
        <w:rPr>
          <w:rFonts w:ascii="Arial" w:hAnsi="Arial" w:cs="Arial"/>
          <w:sz w:val="24"/>
          <w:szCs w:val="24"/>
          <w:shd w:val="clear" w:color="auto" w:fill="FFFFFF"/>
        </w:rPr>
        <w:t xml:space="preserve"> parte. Estavam aptos a encontrar o seu lugar no agrupamento e capazes de </w:t>
      </w:r>
      <w:r w:rsidR="00064B1D" w:rsidRPr="00AB200B">
        <w:rPr>
          <w:rFonts w:ascii="Arial" w:hAnsi="Arial" w:cs="Arial"/>
          <w:i/>
          <w:sz w:val="24"/>
          <w:szCs w:val="24"/>
          <w:shd w:val="clear" w:color="auto" w:fill="FFFFFF"/>
        </w:rPr>
        <w:t>“ter uma imagem de sua identidade como indivíduos em seu contexto social”</w:t>
      </w:r>
      <w:r w:rsidR="00064B1D" w:rsidRPr="00DD6894">
        <w:rPr>
          <w:rFonts w:ascii="Arial" w:hAnsi="Arial" w:cs="Arial"/>
          <w:sz w:val="24"/>
          <w:szCs w:val="24"/>
          <w:shd w:val="clear" w:color="auto" w:fill="FFFFFF"/>
        </w:rPr>
        <w:t xml:space="preserve">, sendo a imagem que refletia gratificante quando revelava o valor pessoal de ser membro de uma comunidade, que, </w:t>
      </w:r>
      <w:r w:rsidR="00064B1D" w:rsidRPr="00AB200B">
        <w:rPr>
          <w:rFonts w:ascii="Arial" w:hAnsi="Arial" w:cs="Arial"/>
          <w:i/>
          <w:sz w:val="24"/>
          <w:szCs w:val="24"/>
          <w:shd w:val="clear" w:color="auto" w:fill="FFFFFF"/>
        </w:rPr>
        <w:t>“segundo lhes ensinavam, era boa e superior às outras</w:t>
      </w:r>
      <w:r w:rsidR="003E37FE" w:rsidRPr="00AB200B">
        <w:rPr>
          <w:rFonts w:ascii="Arial" w:hAnsi="Arial" w:cs="Arial"/>
          <w:i/>
          <w:sz w:val="24"/>
          <w:szCs w:val="24"/>
          <w:shd w:val="clear" w:color="auto" w:fill="FFFFFF"/>
        </w:rPr>
        <w:t>.”</w:t>
      </w:r>
      <w:r w:rsidR="003E37FE" w:rsidRPr="00AB200B">
        <w:rPr>
          <w:rStyle w:val="Refdenotaderodap"/>
          <w:rFonts w:ascii="Arial" w:hAnsi="Arial" w:cs="Arial"/>
          <w:i/>
          <w:sz w:val="24"/>
          <w:szCs w:val="24"/>
          <w:shd w:val="clear" w:color="auto" w:fill="FFFFFF"/>
        </w:rPr>
        <w:footnoteReference w:id="185"/>
      </w:r>
    </w:p>
    <w:p w:rsidR="009C2B1A" w:rsidRPr="00DD6894" w:rsidRDefault="00064B1D" w:rsidP="00B51BBC">
      <w:pPr>
        <w:spacing w:after="0" w:line="360" w:lineRule="auto"/>
        <w:ind w:firstLine="708"/>
        <w:jc w:val="both"/>
        <w:rPr>
          <w:rFonts w:ascii="Arial" w:hAnsi="Arial" w:cs="Arial"/>
          <w:i/>
          <w:sz w:val="24"/>
          <w:szCs w:val="24"/>
          <w:shd w:val="clear" w:color="auto" w:fill="FFFFFF"/>
        </w:rPr>
      </w:pPr>
      <w:r w:rsidRPr="00DD6894">
        <w:rPr>
          <w:rFonts w:ascii="Arial" w:hAnsi="Arial" w:cs="Arial"/>
          <w:sz w:val="24"/>
          <w:szCs w:val="24"/>
          <w:shd w:val="clear" w:color="auto" w:fill="FFFFFF"/>
        </w:rPr>
        <w:t>Por consequência</w:t>
      </w:r>
      <w:r w:rsidR="001115D6">
        <w:rPr>
          <w:rFonts w:ascii="Arial" w:hAnsi="Arial" w:cs="Arial"/>
          <w:sz w:val="24"/>
          <w:szCs w:val="24"/>
          <w:shd w:val="clear" w:color="auto" w:fill="FFFFFF"/>
        </w:rPr>
        <w:t>,</w:t>
      </w:r>
      <w:r w:rsidRPr="00DD6894">
        <w:rPr>
          <w:rFonts w:ascii="Arial" w:hAnsi="Arial" w:cs="Arial"/>
          <w:sz w:val="24"/>
          <w:szCs w:val="24"/>
          <w:shd w:val="clear" w:color="auto" w:fill="FFFFFF"/>
        </w:rPr>
        <w:t xml:space="preserve"> aprenderam que se </w:t>
      </w:r>
      <w:r w:rsidRPr="00AB200B">
        <w:rPr>
          <w:rFonts w:ascii="Arial" w:hAnsi="Arial" w:cs="Arial"/>
          <w:i/>
          <w:sz w:val="24"/>
          <w:szCs w:val="24"/>
          <w:shd w:val="clear" w:color="auto" w:fill="FFFFFF"/>
        </w:rPr>
        <w:t xml:space="preserve">“respeitarem as normas podiam obter ajuda e orientação em suas dificuldades de crescimento, a partir dos exemplos da geração anterior”, </w:t>
      </w:r>
      <w:r w:rsidRPr="00DD6894">
        <w:rPr>
          <w:rFonts w:ascii="Arial" w:hAnsi="Arial" w:cs="Arial"/>
          <w:sz w:val="24"/>
          <w:szCs w:val="24"/>
          <w:shd w:val="clear" w:color="auto" w:fill="FFFFFF"/>
        </w:rPr>
        <w:t xml:space="preserve">ainda que o preço pago por isso viesse da dominação que sofriam pelos mais velhos e idosos. Mas essa dominação não os assegurava como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pois faziam parte</w:t>
      </w:r>
      <w:r w:rsidR="00C85EC2" w:rsidRPr="00DD6894">
        <w:rPr>
          <w:rFonts w:ascii="Arial" w:hAnsi="Arial" w:cs="Arial"/>
          <w:sz w:val="24"/>
          <w:szCs w:val="24"/>
          <w:shd w:val="clear" w:color="auto" w:fill="FFFFFF"/>
        </w:rPr>
        <w:t xml:space="preserve"> do </w:t>
      </w:r>
      <w:r w:rsidR="00C85EC2" w:rsidRPr="00AB200B">
        <w:rPr>
          <w:rFonts w:ascii="Arial" w:hAnsi="Arial" w:cs="Arial"/>
          <w:i/>
          <w:sz w:val="24"/>
          <w:szCs w:val="24"/>
          <w:shd w:val="clear" w:color="auto" w:fill="FFFFFF"/>
        </w:rPr>
        <w:t xml:space="preserve">“mesmo grupo de dominadores,” </w:t>
      </w:r>
      <w:r w:rsidR="00C85EC2" w:rsidRPr="00DD6894">
        <w:rPr>
          <w:rFonts w:ascii="Arial" w:hAnsi="Arial" w:cs="Arial"/>
          <w:sz w:val="24"/>
          <w:szCs w:val="24"/>
          <w:shd w:val="clear" w:color="auto" w:fill="FFFFFF"/>
        </w:rPr>
        <w:t xml:space="preserve">denominados como </w:t>
      </w:r>
      <w:r w:rsidR="00C85EC2" w:rsidRPr="00DD6894">
        <w:rPr>
          <w:rFonts w:ascii="Arial" w:hAnsi="Arial" w:cs="Arial"/>
          <w:i/>
          <w:sz w:val="24"/>
          <w:szCs w:val="24"/>
          <w:shd w:val="clear" w:color="auto" w:fill="FFFFFF"/>
        </w:rPr>
        <w:t>insiders.</w:t>
      </w:r>
      <w:r w:rsidRPr="00DD6894">
        <w:rPr>
          <w:rFonts w:ascii="Arial" w:hAnsi="Arial" w:cs="Arial"/>
          <w:sz w:val="24"/>
          <w:szCs w:val="24"/>
          <w:shd w:val="clear" w:color="auto" w:fill="FFFFFF"/>
        </w:rPr>
        <w:t xml:space="preserve"> Assim, os jovens estabelecidos eram </w:t>
      </w:r>
      <w:r w:rsidRPr="00AB200B">
        <w:rPr>
          <w:rFonts w:ascii="Arial" w:hAnsi="Arial" w:cs="Arial"/>
          <w:i/>
          <w:sz w:val="24"/>
          <w:szCs w:val="24"/>
          <w:shd w:val="clear" w:color="auto" w:fill="FFFFFF"/>
        </w:rPr>
        <w:t xml:space="preserve">“firmemente cercados pelo sentimento de inserção grupal da velha geração”, </w:t>
      </w:r>
      <w:r w:rsidRPr="00DD6894">
        <w:rPr>
          <w:rFonts w:ascii="Arial" w:hAnsi="Arial" w:cs="Arial"/>
          <w:sz w:val="24"/>
          <w:szCs w:val="24"/>
          <w:shd w:val="clear" w:color="auto" w:fill="FFFFFF"/>
        </w:rPr>
        <w:t>identificando-se com o código dos ma</w:t>
      </w:r>
      <w:r w:rsidR="00495AC6" w:rsidRPr="00DD6894">
        <w:rPr>
          <w:rFonts w:ascii="Arial" w:hAnsi="Arial" w:cs="Arial"/>
          <w:sz w:val="24"/>
          <w:szCs w:val="24"/>
          <w:shd w:val="clear" w:color="auto" w:fill="FFFFFF"/>
        </w:rPr>
        <w:t xml:space="preserve">is velhos e orgulhando-se dele, e, da mesma forma com que faziam os adultos, passaram também a identificar e a desprezar os </w:t>
      </w:r>
      <w:r w:rsidR="002F7A3A">
        <w:rPr>
          <w:rFonts w:ascii="Arial" w:hAnsi="Arial" w:cs="Arial"/>
          <w:i/>
          <w:sz w:val="24"/>
          <w:szCs w:val="24"/>
          <w:shd w:val="clear" w:color="auto" w:fill="FFFFFF"/>
        </w:rPr>
        <w:t>outsiders.</w:t>
      </w:r>
      <w:r w:rsidR="002F7A3A">
        <w:rPr>
          <w:rStyle w:val="Refdenotaderodap"/>
          <w:rFonts w:ascii="Arial" w:hAnsi="Arial" w:cs="Arial"/>
          <w:i/>
          <w:sz w:val="24"/>
          <w:szCs w:val="24"/>
          <w:shd w:val="clear" w:color="auto" w:fill="FFFFFF"/>
        </w:rPr>
        <w:footnoteReference w:id="186"/>
      </w:r>
    </w:p>
    <w:p w:rsidR="001A6045" w:rsidRPr="00DD6894" w:rsidRDefault="00495AC6"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Por mais que não tivessem grandes instalações para o lazer e recreação, este compromisso firmado no agrupamento presumia que os mais jovens, pelos benefícios da estabilidade e da segurança de uma vida social em seu grupo estabelecido</w:t>
      </w:r>
      <w:r w:rsidR="00C85EC2" w:rsidRPr="00DD6894">
        <w:rPr>
          <w:rStyle w:val="Refdenotaderodap"/>
          <w:rFonts w:ascii="Arial" w:hAnsi="Arial" w:cs="Arial"/>
          <w:sz w:val="24"/>
          <w:szCs w:val="24"/>
          <w:shd w:val="clear" w:color="auto" w:fill="FFFFFF"/>
        </w:rPr>
        <w:footnoteReference w:id="187"/>
      </w:r>
      <w:r w:rsidRPr="00DD6894">
        <w:rPr>
          <w:rFonts w:ascii="Arial" w:hAnsi="Arial" w:cs="Arial"/>
          <w:sz w:val="24"/>
          <w:szCs w:val="24"/>
          <w:shd w:val="clear" w:color="auto" w:fill="FFFFFF"/>
        </w:rPr>
        <w:t xml:space="preserve">, aceitassem uma vida social de lazer vazia e centrada nos gostos dos adultos e não nos seus. </w:t>
      </w:r>
    </w:p>
    <w:p w:rsidR="001239C6" w:rsidRPr="00DD6894" w:rsidRDefault="001239C6" w:rsidP="00012F75">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Em contrapartida</w:t>
      </w:r>
      <w:r w:rsidR="00495AC6" w:rsidRPr="00DD6894">
        <w:rPr>
          <w:rFonts w:ascii="Arial" w:hAnsi="Arial" w:cs="Arial"/>
          <w:sz w:val="24"/>
          <w:szCs w:val="24"/>
          <w:shd w:val="clear" w:color="auto" w:fill="FFFFFF"/>
        </w:rPr>
        <w:t>, os jovens d</w:t>
      </w:r>
      <w:r w:rsidR="00F46081">
        <w:rPr>
          <w:rFonts w:ascii="Arial" w:hAnsi="Arial" w:cs="Arial"/>
          <w:sz w:val="24"/>
          <w:szCs w:val="24"/>
          <w:shd w:val="clear" w:color="auto" w:fill="FFFFFF"/>
        </w:rPr>
        <w:t>a</w:t>
      </w:r>
      <w:r w:rsidR="00495AC6" w:rsidRPr="00DD6894">
        <w:rPr>
          <w:rFonts w:ascii="Arial" w:hAnsi="Arial" w:cs="Arial"/>
          <w:sz w:val="24"/>
          <w:szCs w:val="24"/>
          <w:shd w:val="clear" w:color="auto" w:fill="FFFFFF"/>
        </w:rPr>
        <w:t xml:space="preserve"> Zona 2 e 3 não eram expostos ao </w:t>
      </w:r>
      <w:r w:rsidR="00495AC6" w:rsidRPr="00AB200B">
        <w:rPr>
          <w:rFonts w:ascii="Arial" w:hAnsi="Arial" w:cs="Arial"/>
          <w:i/>
          <w:sz w:val="24"/>
          <w:szCs w:val="24"/>
          <w:shd w:val="clear" w:color="auto" w:fill="FFFFFF"/>
        </w:rPr>
        <w:t xml:space="preserve">“controle coletivo da velha geração”, </w:t>
      </w:r>
      <w:r w:rsidR="009C2B1A" w:rsidRPr="00DD6894">
        <w:rPr>
          <w:rFonts w:ascii="Arial" w:hAnsi="Arial" w:cs="Arial"/>
          <w:sz w:val="24"/>
          <w:szCs w:val="24"/>
          <w:shd w:val="clear" w:color="auto" w:fill="FFFFFF"/>
        </w:rPr>
        <w:t>mas,</w:t>
      </w:r>
      <w:r w:rsidR="00947008" w:rsidRPr="00DD6894">
        <w:rPr>
          <w:rFonts w:ascii="Arial" w:hAnsi="Arial" w:cs="Arial"/>
          <w:sz w:val="24"/>
          <w:szCs w:val="24"/>
          <w:shd w:val="clear" w:color="auto" w:fill="FFFFFF"/>
        </w:rPr>
        <w:t xml:space="preserve"> </w:t>
      </w:r>
      <w:r w:rsidR="009C2B1A" w:rsidRPr="00DD6894">
        <w:rPr>
          <w:rFonts w:ascii="Arial" w:hAnsi="Arial" w:cs="Arial"/>
          <w:sz w:val="24"/>
          <w:szCs w:val="24"/>
          <w:shd w:val="clear" w:color="auto" w:fill="FFFFFF"/>
        </w:rPr>
        <w:t>todavia,</w:t>
      </w:r>
      <w:r w:rsidR="00947008" w:rsidRPr="00DD6894">
        <w:rPr>
          <w:rFonts w:ascii="Arial" w:hAnsi="Arial" w:cs="Arial"/>
          <w:sz w:val="24"/>
          <w:szCs w:val="24"/>
          <w:shd w:val="clear" w:color="auto" w:fill="FFFFFF"/>
        </w:rPr>
        <w:t xml:space="preserve"> </w:t>
      </w:r>
      <w:r w:rsidR="00495AC6" w:rsidRPr="00DD6894">
        <w:rPr>
          <w:rFonts w:ascii="Arial" w:hAnsi="Arial" w:cs="Arial"/>
          <w:sz w:val="24"/>
          <w:szCs w:val="24"/>
          <w:shd w:val="clear" w:color="auto" w:fill="FFFFFF"/>
        </w:rPr>
        <w:t xml:space="preserve">lhes faltavam </w:t>
      </w:r>
      <w:r w:rsidR="000D511E" w:rsidRPr="00AB200B">
        <w:rPr>
          <w:rFonts w:ascii="Arial" w:hAnsi="Arial" w:cs="Arial"/>
          <w:i/>
          <w:sz w:val="24"/>
          <w:szCs w:val="24"/>
          <w:shd w:val="clear" w:color="auto" w:fill="FFFFFF"/>
        </w:rPr>
        <w:t>“as</w:t>
      </w:r>
      <w:r w:rsidR="00495AC6" w:rsidRPr="00AB200B">
        <w:rPr>
          <w:rFonts w:ascii="Arial" w:hAnsi="Arial" w:cs="Arial"/>
          <w:i/>
          <w:sz w:val="24"/>
          <w:szCs w:val="24"/>
          <w:shd w:val="clear" w:color="auto" w:fill="FFFFFF"/>
        </w:rPr>
        <w:t xml:space="preserve"> recompensas de uma sólida rede de controles dos adultos, a segurança e a estabilidade </w:t>
      </w:r>
      <w:r w:rsidR="0064438F" w:rsidRPr="00AB200B">
        <w:rPr>
          <w:rFonts w:ascii="Arial" w:hAnsi="Arial" w:cs="Arial"/>
          <w:i/>
          <w:sz w:val="24"/>
          <w:szCs w:val="24"/>
          <w:shd w:val="clear" w:color="auto" w:fill="FFFFFF"/>
        </w:rPr>
        <w:t>comunitárias</w:t>
      </w:r>
      <w:r w:rsidR="0008162E" w:rsidRPr="00AB200B">
        <w:rPr>
          <w:rFonts w:ascii="Arial" w:hAnsi="Arial" w:cs="Arial"/>
          <w:i/>
          <w:sz w:val="24"/>
          <w:szCs w:val="24"/>
          <w:shd w:val="clear" w:color="auto" w:fill="FFFFFF"/>
        </w:rPr>
        <w:t>,”</w:t>
      </w:r>
      <w:r w:rsidR="004F2A4C" w:rsidRPr="00DD6894">
        <w:rPr>
          <w:rFonts w:ascii="Arial" w:hAnsi="Arial" w:cs="Arial"/>
          <w:sz w:val="24"/>
          <w:szCs w:val="24"/>
          <w:shd w:val="clear" w:color="auto" w:fill="FFFFFF"/>
        </w:rPr>
        <w:t xml:space="preserve"> não obtendo</w:t>
      </w:r>
      <w:r w:rsidR="005A77ED" w:rsidRPr="00DD6894">
        <w:rPr>
          <w:rFonts w:ascii="Arial" w:hAnsi="Arial" w:cs="Arial"/>
          <w:sz w:val="24"/>
          <w:szCs w:val="24"/>
          <w:shd w:val="clear" w:color="auto" w:fill="FFFFFF"/>
        </w:rPr>
        <w:t xml:space="preserve"> o reforço comunal</w:t>
      </w:r>
      <w:r w:rsidR="00925603" w:rsidRPr="00DD6894">
        <w:rPr>
          <w:rFonts w:ascii="Arial" w:hAnsi="Arial" w:cs="Arial"/>
          <w:sz w:val="24"/>
          <w:szCs w:val="24"/>
          <w:shd w:val="clear" w:color="auto" w:fill="FFFFFF"/>
        </w:rPr>
        <w:t xml:space="preserve"> aceito por todos</w:t>
      </w:r>
      <w:r w:rsidR="005A77ED" w:rsidRPr="00DD6894">
        <w:rPr>
          <w:rFonts w:ascii="Arial" w:hAnsi="Arial" w:cs="Arial"/>
          <w:sz w:val="24"/>
          <w:szCs w:val="24"/>
          <w:shd w:val="clear" w:color="auto" w:fill="FFFFFF"/>
        </w:rPr>
        <w:t>, uma v</w:t>
      </w:r>
      <w:r w:rsidR="000D511E" w:rsidRPr="00DD6894">
        <w:rPr>
          <w:rFonts w:ascii="Arial" w:hAnsi="Arial" w:cs="Arial"/>
          <w:sz w:val="24"/>
          <w:szCs w:val="24"/>
          <w:shd w:val="clear" w:color="auto" w:fill="FFFFFF"/>
        </w:rPr>
        <w:t>ez que não viviam em comunidade.</w:t>
      </w:r>
      <w:r w:rsidR="00AB200B">
        <w:rPr>
          <w:rStyle w:val="Refdenotaderodap"/>
          <w:rFonts w:ascii="Arial" w:hAnsi="Arial" w:cs="Arial"/>
          <w:sz w:val="24"/>
          <w:szCs w:val="24"/>
          <w:shd w:val="clear" w:color="auto" w:fill="FFFFFF"/>
        </w:rPr>
        <w:footnoteReference w:id="188"/>
      </w:r>
      <w:r w:rsidR="00495AC6" w:rsidRPr="00DD6894">
        <w:rPr>
          <w:rFonts w:ascii="Arial" w:hAnsi="Arial" w:cs="Arial"/>
          <w:sz w:val="24"/>
          <w:szCs w:val="24"/>
          <w:shd w:val="clear" w:color="auto" w:fill="FFFFFF"/>
        </w:rPr>
        <w:t xml:space="preserve"> </w:t>
      </w:r>
    </w:p>
    <w:p w:rsidR="00012F75" w:rsidRPr="00DD6894" w:rsidRDefault="004F2A4C" w:rsidP="00012F75">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Para estes, ainda que tenham alguma estabilidade que lhes fossem asseguradas unicamente por suas famílias, confrontava</w:t>
      </w:r>
      <w:r w:rsidR="00947008" w:rsidRPr="00DD6894">
        <w:rPr>
          <w:rFonts w:ascii="Arial" w:hAnsi="Arial" w:cs="Arial"/>
          <w:sz w:val="24"/>
          <w:szCs w:val="24"/>
          <w:shd w:val="clear" w:color="auto" w:fill="FFFFFF"/>
        </w:rPr>
        <w:t xml:space="preserve">m-se </w:t>
      </w:r>
      <w:r w:rsidRPr="00DD6894">
        <w:rPr>
          <w:rFonts w:ascii="Arial" w:hAnsi="Arial" w:cs="Arial"/>
          <w:sz w:val="24"/>
          <w:szCs w:val="24"/>
          <w:shd w:val="clear" w:color="auto" w:fill="FFFFFF"/>
        </w:rPr>
        <w:t>diante a uma</w:t>
      </w:r>
      <w:r w:rsidR="00947008" w:rsidRPr="00DD6894">
        <w:rPr>
          <w:rFonts w:ascii="Arial" w:hAnsi="Arial" w:cs="Arial"/>
          <w:sz w:val="24"/>
          <w:szCs w:val="24"/>
          <w:shd w:val="clear" w:color="auto" w:fill="FFFFFF"/>
        </w:rPr>
        <w:t xml:space="preserve"> grande</w:t>
      </w:r>
      <w:r w:rsidRPr="00DD6894">
        <w:rPr>
          <w:rFonts w:ascii="Arial" w:hAnsi="Arial" w:cs="Arial"/>
          <w:sz w:val="24"/>
          <w:szCs w:val="24"/>
          <w:shd w:val="clear" w:color="auto" w:fill="FFFFFF"/>
        </w:rPr>
        <w:t xml:space="preserve"> instabilidade coletiva que gerava um alto grau de </w:t>
      </w:r>
      <w:r w:rsidRPr="00AB200B">
        <w:rPr>
          <w:rFonts w:ascii="Arial" w:hAnsi="Arial" w:cs="Arial"/>
          <w:i/>
          <w:sz w:val="24"/>
          <w:szCs w:val="24"/>
          <w:shd w:val="clear" w:color="auto" w:fill="FFFFFF"/>
        </w:rPr>
        <w:t>“insegurança quanto ao status”</w:t>
      </w:r>
      <w:r w:rsidRPr="00DD6894">
        <w:rPr>
          <w:rFonts w:ascii="Arial" w:hAnsi="Arial" w:cs="Arial"/>
          <w:sz w:val="24"/>
          <w:szCs w:val="24"/>
          <w:shd w:val="clear" w:color="auto" w:fill="FFFFFF"/>
        </w:rPr>
        <w:t xml:space="preserve">, formando assim dúvidas e problemas aos jovens das zonas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xml:space="preserve"> que os seus viz</w:t>
      </w:r>
      <w:r w:rsidR="003E37FE">
        <w:rPr>
          <w:rFonts w:ascii="Arial" w:hAnsi="Arial" w:cs="Arial"/>
          <w:sz w:val="24"/>
          <w:szCs w:val="24"/>
          <w:shd w:val="clear" w:color="auto" w:fill="FFFFFF"/>
        </w:rPr>
        <w:t>inhos da Zona 1 se viam livres.</w:t>
      </w:r>
      <w:r w:rsidR="003E37FE">
        <w:rPr>
          <w:rStyle w:val="Refdenotaderodap"/>
          <w:rFonts w:ascii="Arial" w:hAnsi="Arial" w:cs="Arial"/>
          <w:sz w:val="24"/>
          <w:szCs w:val="24"/>
          <w:shd w:val="clear" w:color="auto" w:fill="FFFFFF"/>
        </w:rPr>
        <w:footnoteReference w:id="189"/>
      </w:r>
    </w:p>
    <w:p w:rsidR="00FE38DC" w:rsidRPr="00DD6894" w:rsidRDefault="00FE38DC" w:rsidP="00FE38D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Ao</w:t>
      </w:r>
      <w:r w:rsidR="00947008" w:rsidRPr="00DD6894">
        <w:rPr>
          <w:rFonts w:ascii="Arial" w:hAnsi="Arial" w:cs="Arial"/>
          <w:sz w:val="24"/>
          <w:szCs w:val="24"/>
          <w:shd w:val="clear" w:color="auto" w:fill="FFFFFF"/>
        </w:rPr>
        <w:t xml:space="preserve">s jovens das áreas consideradas </w:t>
      </w:r>
      <w:r w:rsidRPr="00DD6894">
        <w:rPr>
          <w:rFonts w:ascii="Arial" w:hAnsi="Arial" w:cs="Arial"/>
          <w:sz w:val="24"/>
          <w:szCs w:val="24"/>
          <w:shd w:val="clear" w:color="auto" w:fill="FFFFFF"/>
        </w:rPr>
        <w:t>desviantes</w:t>
      </w:r>
      <w:r w:rsidR="00947008" w:rsidRPr="00DD6894">
        <w:rPr>
          <w:rFonts w:ascii="Arial" w:hAnsi="Arial" w:cs="Arial"/>
          <w:sz w:val="24"/>
          <w:szCs w:val="24"/>
          <w:shd w:val="clear" w:color="auto" w:fill="FFFFFF"/>
        </w:rPr>
        <w:t xml:space="preserve"> e que conviviam com problemas cujas famílias eram instáveis e conturbadas, não faltavam unicamente os controles coletivos estáveis presentes aos estabelecidos da área 1</w:t>
      </w:r>
      <w:r w:rsidR="001115D6">
        <w:rPr>
          <w:rFonts w:ascii="Arial" w:hAnsi="Arial" w:cs="Arial"/>
          <w:sz w:val="24"/>
          <w:szCs w:val="24"/>
          <w:shd w:val="clear" w:color="auto" w:fill="FFFFFF"/>
        </w:rPr>
        <w:t>.</w:t>
      </w:r>
      <w:r w:rsidR="00947008" w:rsidRPr="00DD6894">
        <w:rPr>
          <w:rFonts w:ascii="Arial" w:hAnsi="Arial" w:cs="Arial"/>
          <w:sz w:val="24"/>
          <w:szCs w:val="24"/>
          <w:shd w:val="clear" w:color="auto" w:fill="FFFFFF"/>
        </w:rPr>
        <w:t xml:space="preserve"> </w:t>
      </w:r>
      <w:r w:rsidR="001115D6">
        <w:rPr>
          <w:rFonts w:ascii="Arial" w:hAnsi="Arial" w:cs="Arial"/>
          <w:sz w:val="24"/>
          <w:szCs w:val="24"/>
          <w:shd w:val="clear" w:color="auto" w:fill="FFFFFF"/>
        </w:rPr>
        <w:t>Faltavam-lhes</w:t>
      </w:r>
      <w:r w:rsidR="00947008" w:rsidRPr="00DD6894">
        <w:rPr>
          <w:rFonts w:ascii="Arial" w:hAnsi="Arial" w:cs="Arial"/>
          <w:sz w:val="24"/>
          <w:szCs w:val="24"/>
          <w:shd w:val="clear" w:color="auto" w:fill="FFFFFF"/>
        </w:rPr>
        <w:t xml:space="preserve"> também</w:t>
      </w:r>
      <w:r w:rsidR="001115D6">
        <w:rPr>
          <w:rFonts w:ascii="Arial" w:hAnsi="Arial" w:cs="Arial"/>
          <w:sz w:val="24"/>
          <w:szCs w:val="24"/>
          <w:shd w:val="clear" w:color="auto" w:fill="FFFFFF"/>
        </w:rPr>
        <w:t>,</w:t>
      </w:r>
      <w:r w:rsidR="00947008" w:rsidRPr="00DD6894">
        <w:rPr>
          <w:rFonts w:ascii="Arial" w:hAnsi="Arial" w:cs="Arial"/>
          <w:sz w:val="24"/>
          <w:szCs w:val="24"/>
          <w:shd w:val="clear" w:color="auto" w:fill="FFFFFF"/>
        </w:rPr>
        <w:t xml:space="preserve"> modelos estáveis de condutas aceitáveis</w:t>
      </w:r>
      <w:r w:rsidR="004119B9" w:rsidRPr="00DD6894">
        <w:rPr>
          <w:rFonts w:ascii="Arial" w:hAnsi="Arial" w:cs="Arial"/>
          <w:sz w:val="24"/>
          <w:szCs w:val="24"/>
          <w:shd w:val="clear" w:color="auto" w:fill="FFFFFF"/>
        </w:rPr>
        <w:t xml:space="preserve"> em âmbito social</w:t>
      </w:r>
      <w:r w:rsidR="001115D6">
        <w:rPr>
          <w:rFonts w:ascii="Arial" w:hAnsi="Arial" w:cs="Arial"/>
          <w:sz w:val="24"/>
          <w:szCs w:val="24"/>
          <w:shd w:val="clear" w:color="auto" w:fill="FFFFFF"/>
        </w:rPr>
        <w:t>,</w:t>
      </w:r>
      <w:r w:rsidR="00947008" w:rsidRPr="00DD6894">
        <w:rPr>
          <w:rFonts w:ascii="Arial" w:hAnsi="Arial" w:cs="Arial"/>
          <w:sz w:val="24"/>
          <w:szCs w:val="24"/>
          <w:shd w:val="clear" w:color="auto" w:fill="FFFFFF"/>
        </w:rPr>
        <w:t xml:space="preserve"> que p</w:t>
      </w:r>
      <w:r w:rsidR="001115D6">
        <w:rPr>
          <w:rFonts w:ascii="Arial" w:hAnsi="Arial" w:cs="Arial"/>
          <w:sz w:val="24"/>
          <w:szCs w:val="24"/>
          <w:shd w:val="clear" w:color="auto" w:fill="FFFFFF"/>
        </w:rPr>
        <w:t>udessem</w:t>
      </w:r>
      <w:r w:rsidR="00947008" w:rsidRPr="00DD6894">
        <w:rPr>
          <w:rFonts w:ascii="Arial" w:hAnsi="Arial" w:cs="Arial"/>
          <w:sz w:val="24"/>
          <w:szCs w:val="24"/>
          <w:shd w:val="clear" w:color="auto" w:fill="FFFFFF"/>
        </w:rPr>
        <w:t xml:space="preserve"> lhes servir de exemplo para o progresso de uma autoimagem que transmita uma ideia de valor. </w:t>
      </w:r>
    </w:p>
    <w:p w:rsidR="00571FF3" w:rsidRPr="00DD6894" w:rsidRDefault="001115D6" w:rsidP="00FE38DC">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Nesse ponto,</w:t>
      </w:r>
      <w:r w:rsidR="00947008" w:rsidRPr="00DD6894">
        <w:rPr>
          <w:rFonts w:ascii="Arial" w:hAnsi="Arial" w:cs="Arial"/>
          <w:sz w:val="24"/>
          <w:szCs w:val="24"/>
          <w:shd w:val="clear" w:color="auto" w:fill="FFFFFF"/>
        </w:rPr>
        <w:t xml:space="preserve"> carece o controle dos </w:t>
      </w:r>
      <w:r w:rsidR="00947008" w:rsidRPr="00AB200B">
        <w:rPr>
          <w:rFonts w:ascii="Arial" w:hAnsi="Arial" w:cs="Arial"/>
          <w:i/>
          <w:sz w:val="24"/>
          <w:szCs w:val="24"/>
          <w:shd w:val="clear" w:color="auto" w:fill="FFFFFF"/>
        </w:rPr>
        <w:t>“impulsos socialmente inaceitáveis”</w:t>
      </w:r>
      <w:r w:rsidR="00947008" w:rsidRPr="00DD6894">
        <w:rPr>
          <w:rFonts w:ascii="Arial" w:hAnsi="Arial" w:cs="Arial"/>
          <w:sz w:val="24"/>
          <w:szCs w:val="24"/>
          <w:shd w:val="clear" w:color="auto" w:fill="FFFFFF"/>
        </w:rPr>
        <w:t xml:space="preserve"> e da efetiva formação da identidade e aceitação em um </w:t>
      </w:r>
      <w:r w:rsidR="002F7A3A">
        <w:rPr>
          <w:rFonts w:ascii="Arial" w:hAnsi="Arial" w:cs="Arial"/>
          <w:sz w:val="24"/>
          <w:szCs w:val="24"/>
          <w:shd w:val="clear" w:color="auto" w:fill="FFFFFF"/>
        </w:rPr>
        <w:t xml:space="preserve">agrupamento, que é inexistente. </w:t>
      </w:r>
      <w:r w:rsidR="004E5AE9">
        <w:rPr>
          <w:rFonts w:ascii="Arial" w:hAnsi="Arial" w:cs="Arial"/>
          <w:sz w:val="24"/>
          <w:szCs w:val="24"/>
          <w:shd w:val="clear" w:color="auto" w:fill="FFFFFF"/>
        </w:rPr>
        <w:t>Como as</w:t>
      </w:r>
      <w:r w:rsidR="002F7A3A">
        <w:rPr>
          <w:rFonts w:ascii="Arial" w:hAnsi="Arial" w:cs="Arial"/>
          <w:sz w:val="24"/>
          <w:szCs w:val="24"/>
          <w:shd w:val="clear" w:color="auto" w:fill="FFFFFF"/>
        </w:rPr>
        <w:t xml:space="preserve"> famílias que rumavam para habitar o local vinham de muitos lugares diferentes, muitas delas nunca tiveram </w:t>
      </w:r>
      <w:r w:rsidR="004E5AE9">
        <w:rPr>
          <w:rFonts w:ascii="Arial" w:hAnsi="Arial" w:cs="Arial"/>
          <w:sz w:val="24"/>
          <w:szCs w:val="24"/>
          <w:shd w:val="clear" w:color="auto" w:fill="FFFFFF"/>
        </w:rPr>
        <w:t xml:space="preserve">a oportunidade de </w:t>
      </w:r>
      <w:r w:rsidR="002F7A3A">
        <w:rPr>
          <w:rFonts w:ascii="Arial" w:hAnsi="Arial" w:cs="Arial"/>
          <w:sz w:val="24"/>
          <w:szCs w:val="24"/>
          <w:shd w:val="clear" w:color="auto" w:fill="FFFFFF"/>
        </w:rPr>
        <w:t>interação social</w:t>
      </w:r>
      <w:r w:rsidR="004E5AE9">
        <w:rPr>
          <w:rFonts w:ascii="Arial" w:hAnsi="Arial" w:cs="Arial"/>
          <w:sz w:val="24"/>
          <w:szCs w:val="24"/>
          <w:shd w:val="clear" w:color="auto" w:fill="FFFFFF"/>
        </w:rPr>
        <w:t>, não formavam uma comunhão.</w:t>
      </w:r>
      <w:r w:rsidR="00E15539">
        <w:rPr>
          <w:rStyle w:val="Refdenotaderodap"/>
          <w:rFonts w:ascii="Arial" w:hAnsi="Arial" w:cs="Arial"/>
          <w:sz w:val="24"/>
          <w:szCs w:val="24"/>
          <w:shd w:val="clear" w:color="auto" w:fill="FFFFFF"/>
        </w:rPr>
        <w:footnoteReference w:id="190"/>
      </w:r>
      <w:r w:rsidR="004E5AE9">
        <w:rPr>
          <w:rFonts w:ascii="Arial" w:hAnsi="Arial" w:cs="Arial"/>
          <w:sz w:val="24"/>
          <w:szCs w:val="24"/>
          <w:shd w:val="clear" w:color="auto" w:fill="FFFFFF"/>
        </w:rPr>
        <w:t xml:space="preserve"> </w:t>
      </w:r>
    </w:p>
    <w:p w:rsidR="00947008" w:rsidRPr="00DD6894" w:rsidRDefault="00947008" w:rsidP="00FE38D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Esse fato </w:t>
      </w:r>
      <w:r w:rsidR="004119B9" w:rsidRPr="00DD6894">
        <w:rPr>
          <w:rFonts w:ascii="Arial" w:hAnsi="Arial" w:cs="Arial"/>
          <w:sz w:val="24"/>
          <w:szCs w:val="24"/>
          <w:shd w:val="clear" w:color="auto" w:fill="FFFFFF"/>
        </w:rPr>
        <w:t>transmite uma dúvida quanto à identidade social de pertencimento</w:t>
      </w:r>
      <w:r w:rsidR="001115D6">
        <w:rPr>
          <w:rFonts w:ascii="Arial" w:hAnsi="Arial" w:cs="Arial"/>
          <w:sz w:val="24"/>
          <w:szCs w:val="24"/>
          <w:shd w:val="clear" w:color="auto" w:fill="FFFFFF"/>
        </w:rPr>
        <w:t>,</w:t>
      </w:r>
      <w:r w:rsidR="004119B9" w:rsidRPr="00DD6894">
        <w:rPr>
          <w:rFonts w:ascii="Arial" w:hAnsi="Arial" w:cs="Arial"/>
          <w:sz w:val="24"/>
          <w:szCs w:val="24"/>
          <w:shd w:val="clear" w:color="auto" w:fill="FFFFFF"/>
        </w:rPr>
        <w:t xml:space="preserve"> que ecoa até mesmo dentro da própria comunidade, fazendo evoluir a posição </w:t>
      </w:r>
      <w:r w:rsidR="004119B9" w:rsidRPr="00DD6894">
        <w:rPr>
          <w:rFonts w:ascii="Arial" w:hAnsi="Arial" w:cs="Arial"/>
          <w:i/>
          <w:sz w:val="24"/>
          <w:szCs w:val="24"/>
          <w:shd w:val="clear" w:color="auto" w:fill="FFFFFF"/>
        </w:rPr>
        <w:t xml:space="preserve">outsider </w:t>
      </w:r>
      <w:r w:rsidR="004119B9" w:rsidRPr="00DD6894">
        <w:rPr>
          <w:rFonts w:ascii="Arial" w:hAnsi="Arial" w:cs="Arial"/>
          <w:sz w:val="24"/>
          <w:szCs w:val="24"/>
          <w:shd w:val="clear" w:color="auto" w:fill="FFFFFF"/>
        </w:rPr>
        <w:t>frente aos</w:t>
      </w:r>
      <w:r w:rsidR="000D511E" w:rsidRPr="00DD6894">
        <w:rPr>
          <w:rFonts w:ascii="Arial" w:hAnsi="Arial" w:cs="Arial"/>
          <w:sz w:val="24"/>
          <w:szCs w:val="24"/>
          <w:shd w:val="clear" w:color="auto" w:fill="FFFFFF"/>
        </w:rPr>
        <w:t xml:space="preserve"> estabelecidos, condição essa </w:t>
      </w:r>
      <w:r w:rsidR="000D511E" w:rsidRPr="004E7887">
        <w:rPr>
          <w:rFonts w:ascii="Arial" w:hAnsi="Arial" w:cs="Arial"/>
          <w:i/>
          <w:sz w:val="24"/>
          <w:szCs w:val="24"/>
          <w:shd w:val="clear" w:color="auto" w:fill="FFFFFF"/>
        </w:rPr>
        <w:t>“</w:t>
      </w:r>
      <w:r w:rsidR="004119B9" w:rsidRPr="004E7887">
        <w:rPr>
          <w:rFonts w:ascii="Arial" w:hAnsi="Arial" w:cs="Arial"/>
          <w:i/>
          <w:sz w:val="24"/>
          <w:szCs w:val="24"/>
          <w:shd w:val="clear" w:color="auto" w:fill="FFFFFF"/>
        </w:rPr>
        <w:t>imensamente difícil de escapar</w:t>
      </w:r>
      <w:r w:rsidR="000D511E" w:rsidRPr="004E7887">
        <w:rPr>
          <w:rFonts w:ascii="Arial" w:hAnsi="Arial" w:cs="Arial"/>
          <w:i/>
          <w:sz w:val="24"/>
          <w:szCs w:val="24"/>
          <w:shd w:val="clear" w:color="auto" w:fill="FFFFFF"/>
        </w:rPr>
        <w:t>”</w:t>
      </w:r>
      <w:r w:rsidR="003E37FE" w:rsidRPr="004E7887">
        <w:rPr>
          <w:rStyle w:val="Refdenotaderodap"/>
          <w:rFonts w:ascii="Arial" w:hAnsi="Arial" w:cs="Arial"/>
          <w:i/>
          <w:sz w:val="24"/>
          <w:szCs w:val="24"/>
          <w:shd w:val="clear" w:color="auto" w:fill="FFFFFF"/>
        </w:rPr>
        <w:footnoteReference w:id="191"/>
      </w:r>
      <w:r w:rsidR="003E37FE" w:rsidRPr="004E7887">
        <w:rPr>
          <w:rFonts w:ascii="Arial" w:hAnsi="Arial" w:cs="Arial"/>
          <w:i/>
          <w:sz w:val="24"/>
          <w:szCs w:val="24"/>
          <w:shd w:val="clear" w:color="auto" w:fill="FFFFFF"/>
        </w:rPr>
        <w:t>.</w:t>
      </w:r>
    </w:p>
    <w:p w:rsidR="008C1097" w:rsidRPr="00DD6894" w:rsidRDefault="004119B9" w:rsidP="008C1097">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De toda forma, </w:t>
      </w:r>
      <w:r w:rsidRPr="004E7887">
        <w:rPr>
          <w:rFonts w:ascii="Arial" w:hAnsi="Arial" w:cs="Arial"/>
          <w:i/>
          <w:sz w:val="24"/>
          <w:szCs w:val="24"/>
          <w:shd w:val="clear" w:color="auto" w:fill="FFFFFF"/>
        </w:rPr>
        <w:t xml:space="preserve">“qualquer que fosse a afeição que eles recebessem da família”, </w:t>
      </w:r>
      <w:r w:rsidRPr="00DD6894">
        <w:rPr>
          <w:rFonts w:ascii="Arial" w:hAnsi="Arial" w:cs="Arial"/>
          <w:sz w:val="24"/>
          <w:szCs w:val="24"/>
          <w:shd w:val="clear" w:color="auto" w:fill="FFFFFF"/>
        </w:rPr>
        <w:t xml:space="preserve">se tornava impossível encontrar nela </w:t>
      </w:r>
      <w:r w:rsidRPr="004E7887">
        <w:rPr>
          <w:rFonts w:ascii="Arial" w:hAnsi="Arial" w:cs="Arial"/>
          <w:i/>
          <w:sz w:val="24"/>
          <w:szCs w:val="24"/>
          <w:shd w:val="clear" w:color="auto" w:fill="FFFFFF"/>
        </w:rPr>
        <w:t>“modelos estáveis e seguros que servissem de núcleo cristalizador na luta com seus próprios impulsos desconexos</w:t>
      </w:r>
      <w:r w:rsidR="003E37FE" w:rsidRPr="004E7887">
        <w:rPr>
          <w:rFonts w:ascii="Arial" w:hAnsi="Arial" w:cs="Arial"/>
          <w:i/>
          <w:sz w:val="24"/>
          <w:szCs w:val="24"/>
          <w:shd w:val="clear" w:color="auto" w:fill="FFFFFF"/>
        </w:rPr>
        <w:t>.”</w:t>
      </w:r>
      <w:r w:rsidRPr="00DD6894">
        <w:rPr>
          <w:rFonts w:ascii="Arial" w:hAnsi="Arial" w:cs="Arial"/>
          <w:sz w:val="24"/>
          <w:szCs w:val="24"/>
          <w:shd w:val="clear" w:color="auto" w:fill="FFFFFF"/>
        </w:rPr>
        <w:t xml:space="preserve"> Nesse sentido, as experi</w:t>
      </w:r>
      <w:r w:rsidR="00E15539">
        <w:rPr>
          <w:rFonts w:ascii="Arial" w:hAnsi="Arial" w:cs="Arial"/>
          <w:sz w:val="24"/>
          <w:szCs w:val="24"/>
          <w:shd w:val="clear" w:color="auto" w:fill="FFFFFF"/>
        </w:rPr>
        <w:t>ê</w:t>
      </w:r>
      <w:r w:rsidRPr="00DD6894">
        <w:rPr>
          <w:rFonts w:ascii="Arial" w:hAnsi="Arial" w:cs="Arial"/>
          <w:sz w:val="24"/>
          <w:szCs w:val="24"/>
          <w:shd w:val="clear" w:color="auto" w:fill="FFFFFF"/>
        </w:rPr>
        <w:t>ncias e normas que compreendiam e recebiam de dentro da família</w:t>
      </w:r>
      <w:r w:rsidR="009529CE">
        <w:rPr>
          <w:rFonts w:ascii="Arial" w:hAnsi="Arial" w:cs="Arial"/>
          <w:sz w:val="24"/>
          <w:szCs w:val="24"/>
          <w:shd w:val="clear" w:color="auto" w:fill="FFFFFF"/>
        </w:rPr>
        <w:t>,</w:t>
      </w:r>
      <w:r w:rsidRPr="00DD6894">
        <w:rPr>
          <w:rFonts w:ascii="Arial" w:hAnsi="Arial" w:cs="Arial"/>
          <w:sz w:val="24"/>
          <w:szCs w:val="24"/>
          <w:shd w:val="clear" w:color="auto" w:fill="FFFFFF"/>
        </w:rPr>
        <w:t xml:space="preserve"> entravam em conflito com os gestos e vontades das </w:t>
      </w:r>
      <w:r w:rsidRPr="004E7887">
        <w:rPr>
          <w:rFonts w:ascii="Arial" w:hAnsi="Arial" w:cs="Arial"/>
          <w:i/>
          <w:sz w:val="24"/>
          <w:szCs w:val="24"/>
          <w:shd w:val="clear" w:color="auto" w:fill="FFFFFF"/>
        </w:rPr>
        <w:t xml:space="preserve">“pessoas ordeiras que os cercavam”, </w:t>
      </w:r>
      <w:r w:rsidRPr="00DD6894">
        <w:rPr>
          <w:rFonts w:ascii="Arial" w:hAnsi="Arial" w:cs="Arial"/>
          <w:sz w:val="24"/>
          <w:szCs w:val="24"/>
          <w:shd w:val="clear" w:color="auto" w:fill="FFFFFF"/>
        </w:rPr>
        <w:t xml:space="preserve">inclusive de seus controles institucionais, como a polícia. Esses aparatos demonstravam que, desde a infância sua família </w:t>
      </w:r>
      <w:r w:rsidRPr="004E7887">
        <w:rPr>
          <w:rFonts w:ascii="Arial" w:hAnsi="Arial" w:cs="Arial"/>
          <w:i/>
          <w:sz w:val="24"/>
          <w:szCs w:val="24"/>
          <w:shd w:val="clear" w:color="auto" w:fill="FFFFFF"/>
        </w:rPr>
        <w:t>“não era apreciada</w:t>
      </w:r>
      <w:r w:rsidRPr="00DD6894">
        <w:rPr>
          <w:rFonts w:ascii="Arial" w:hAnsi="Arial" w:cs="Arial"/>
          <w:sz w:val="24"/>
          <w:szCs w:val="24"/>
          <w:shd w:val="clear" w:color="auto" w:fill="FFFFFF"/>
        </w:rPr>
        <w:t xml:space="preserve">”, não havendo como </w:t>
      </w:r>
      <w:r w:rsidR="009529CE">
        <w:rPr>
          <w:rFonts w:ascii="Arial" w:hAnsi="Arial" w:cs="Arial"/>
          <w:sz w:val="24"/>
          <w:szCs w:val="24"/>
          <w:shd w:val="clear" w:color="auto" w:fill="FFFFFF"/>
        </w:rPr>
        <w:t>semear</w:t>
      </w:r>
      <w:r w:rsidRPr="00DD6894">
        <w:rPr>
          <w:rFonts w:ascii="Arial" w:hAnsi="Arial" w:cs="Arial"/>
          <w:sz w:val="24"/>
          <w:szCs w:val="24"/>
          <w:shd w:val="clear" w:color="auto" w:fill="FFFFFF"/>
        </w:rPr>
        <w:t xml:space="preserve"> orgulho e identidade que orientem o indivíduo a uma disposição diferente daquilo que entendem dele</w:t>
      </w:r>
      <w:r w:rsidR="00A32BB1" w:rsidRPr="00DD6894">
        <w:rPr>
          <w:rFonts w:ascii="Arial" w:hAnsi="Arial" w:cs="Arial"/>
          <w:sz w:val="24"/>
          <w:szCs w:val="24"/>
          <w:shd w:val="clear" w:color="auto" w:fill="FFFFFF"/>
        </w:rPr>
        <w:t>, reconhecendo-o pouco respeitável e delinquente, desde as suas raízes</w:t>
      </w:r>
      <w:r w:rsidR="003E37FE">
        <w:rPr>
          <w:rStyle w:val="Refdenotaderodap"/>
          <w:rFonts w:ascii="Arial" w:hAnsi="Arial" w:cs="Arial"/>
          <w:sz w:val="24"/>
          <w:szCs w:val="24"/>
          <w:shd w:val="clear" w:color="auto" w:fill="FFFFFF"/>
        </w:rPr>
        <w:footnoteReference w:id="192"/>
      </w:r>
      <w:r w:rsidR="00A32BB1" w:rsidRPr="00DD6894">
        <w:rPr>
          <w:rFonts w:ascii="Arial" w:hAnsi="Arial" w:cs="Arial"/>
          <w:sz w:val="24"/>
          <w:szCs w:val="24"/>
          <w:shd w:val="clear" w:color="auto" w:fill="FFFFFF"/>
        </w:rPr>
        <w:t xml:space="preserve">. </w:t>
      </w:r>
    </w:p>
    <w:p w:rsidR="00D711A6" w:rsidRDefault="00A32BB1" w:rsidP="0057116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 autoimagem que se compunha era negativa</w:t>
      </w:r>
      <w:r w:rsidR="00510EF4" w:rsidRPr="00DD6894">
        <w:rPr>
          <w:rStyle w:val="Refdenotaderodap"/>
          <w:rFonts w:ascii="Arial" w:hAnsi="Arial" w:cs="Arial"/>
          <w:sz w:val="24"/>
          <w:szCs w:val="24"/>
          <w:shd w:val="clear" w:color="auto" w:fill="FFFFFF"/>
        </w:rPr>
        <w:footnoteReference w:id="193"/>
      </w:r>
      <w:r w:rsidRPr="00DD6894">
        <w:rPr>
          <w:rFonts w:ascii="Arial" w:hAnsi="Arial" w:cs="Arial"/>
          <w:sz w:val="24"/>
          <w:szCs w:val="24"/>
          <w:shd w:val="clear" w:color="auto" w:fill="FFFFFF"/>
        </w:rPr>
        <w:t xml:space="preserve">, contraditória e carente de identidade favorável, desde o início deteriorada. A autoestima e orgulho eram </w:t>
      </w:r>
      <w:r w:rsidRPr="004E7887">
        <w:rPr>
          <w:rFonts w:ascii="Arial" w:hAnsi="Arial" w:cs="Arial"/>
          <w:i/>
          <w:sz w:val="24"/>
          <w:szCs w:val="24"/>
          <w:shd w:val="clear" w:color="auto" w:fill="FFFFFF"/>
        </w:rPr>
        <w:t>“vulneráveis e instáveis</w:t>
      </w:r>
      <w:r w:rsidRPr="00DD6894">
        <w:rPr>
          <w:rFonts w:ascii="Arial" w:hAnsi="Arial" w:cs="Arial"/>
          <w:sz w:val="24"/>
          <w:szCs w:val="24"/>
          <w:shd w:val="clear" w:color="auto" w:fill="FFFFFF"/>
        </w:rPr>
        <w:t>”, pelo fato de sempre terem sido reconhecidos como “</w:t>
      </w:r>
      <w:r w:rsidRPr="00DD6894">
        <w:rPr>
          <w:rFonts w:ascii="Arial" w:hAnsi="Arial" w:cs="Arial"/>
          <w:i/>
          <w:sz w:val="24"/>
          <w:szCs w:val="24"/>
          <w:shd w:val="clear" w:color="auto" w:fill="FFFFFF"/>
        </w:rPr>
        <w:t xml:space="preserve">outsiders </w:t>
      </w:r>
      <w:r w:rsidR="001239C6" w:rsidRPr="00DD6894">
        <w:rPr>
          <w:rFonts w:ascii="Arial" w:hAnsi="Arial" w:cs="Arial"/>
          <w:sz w:val="24"/>
          <w:szCs w:val="24"/>
          <w:shd w:val="clear" w:color="auto" w:fill="FFFFFF"/>
        </w:rPr>
        <w:t>rejeitados</w:t>
      </w:r>
      <w:r w:rsidR="00FC304E" w:rsidRPr="00DD6894">
        <w:rPr>
          <w:rFonts w:ascii="Arial" w:hAnsi="Arial" w:cs="Arial"/>
          <w:sz w:val="24"/>
          <w:szCs w:val="24"/>
          <w:shd w:val="clear" w:color="auto" w:fill="FFFFFF"/>
        </w:rPr>
        <w:t>,”</w:t>
      </w:r>
      <w:r w:rsidR="001239C6" w:rsidRPr="00DD6894">
        <w:rPr>
          <w:rFonts w:ascii="Arial" w:hAnsi="Arial" w:cs="Arial"/>
          <w:sz w:val="24"/>
          <w:szCs w:val="24"/>
          <w:shd w:val="clear" w:color="auto" w:fill="FFFFFF"/>
        </w:rPr>
        <w:t xml:space="preserve"> </w:t>
      </w:r>
      <w:r w:rsidR="00E80C2A" w:rsidRPr="00DD6894">
        <w:rPr>
          <w:rFonts w:ascii="Arial" w:hAnsi="Arial" w:cs="Arial"/>
          <w:sz w:val="24"/>
          <w:szCs w:val="24"/>
          <w:shd w:val="clear" w:color="auto" w:fill="FFFFFF"/>
        </w:rPr>
        <w:t>portadores de um estigma irreversível.</w:t>
      </w:r>
    </w:p>
    <w:p w:rsidR="006804A9" w:rsidRPr="00DD6894" w:rsidRDefault="006804A9" w:rsidP="00D711A6">
      <w:pPr>
        <w:spacing w:after="0" w:line="360" w:lineRule="auto"/>
        <w:ind w:firstLine="708"/>
        <w:jc w:val="both"/>
        <w:rPr>
          <w:rFonts w:ascii="Arial" w:hAnsi="Arial" w:cs="Arial"/>
          <w:sz w:val="24"/>
          <w:szCs w:val="24"/>
          <w:shd w:val="clear" w:color="auto" w:fill="FFFFFF"/>
        </w:rPr>
      </w:pPr>
    </w:p>
    <w:p w:rsidR="00D751EB" w:rsidRPr="00DD6894" w:rsidRDefault="000C768A" w:rsidP="00D711A6">
      <w:pPr>
        <w:spacing w:after="0" w:line="360" w:lineRule="auto"/>
        <w:jc w:val="both"/>
        <w:rPr>
          <w:rFonts w:ascii="Arial" w:hAnsi="Arial" w:cs="Arial"/>
          <w:sz w:val="24"/>
          <w:szCs w:val="24"/>
          <w:shd w:val="clear" w:color="auto" w:fill="FFFFFF"/>
        </w:rPr>
      </w:pPr>
      <w:r w:rsidRPr="00DD6894">
        <w:rPr>
          <w:rFonts w:ascii="Arial" w:hAnsi="Arial" w:cs="Arial"/>
          <w:b/>
          <w:sz w:val="24"/>
          <w:szCs w:val="24"/>
        </w:rPr>
        <w:t>2</w:t>
      </w:r>
      <w:r w:rsidR="00071A3F" w:rsidRPr="00DD6894">
        <w:rPr>
          <w:rFonts w:ascii="Arial" w:hAnsi="Arial" w:cs="Arial"/>
          <w:b/>
          <w:sz w:val="24"/>
          <w:szCs w:val="24"/>
        </w:rPr>
        <w:t>.3</w:t>
      </w:r>
      <w:r w:rsidR="00777A48" w:rsidRPr="00DD6894">
        <w:rPr>
          <w:rFonts w:ascii="Arial" w:hAnsi="Arial" w:cs="Arial"/>
          <w:b/>
          <w:sz w:val="24"/>
          <w:szCs w:val="24"/>
        </w:rPr>
        <w:t xml:space="preserve"> Irreversibilidade do Estigma</w:t>
      </w:r>
    </w:p>
    <w:p w:rsidR="00777A48" w:rsidRPr="00DD6894" w:rsidRDefault="00777A48" w:rsidP="00304D0F">
      <w:pPr>
        <w:spacing w:after="0" w:line="360" w:lineRule="auto"/>
        <w:ind w:firstLine="851"/>
        <w:jc w:val="both"/>
        <w:rPr>
          <w:rFonts w:ascii="Arial" w:hAnsi="Arial" w:cs="Arial"/>
          <w:b/>
          <w:sz w:val="24"/>
          <w:szCs w:val="24"/>
        </w:rPr>
      </w:pPr>
    </w:p>
    <w:p w:rsidR="00BB46E9" w:rsidRPr="00DD6894" w:rsidRDefault="005D2063"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Inicialmente o estigma, numa concepção histórica, caracterizava uma marcação ou sinais impressos por meio de cicatrizes causadas por ferro quente, gerando as marcas que identificavam o </w:t>
      </w:r>
      <w:r w:rsidR="00533306" w:rsidRPr="00DD6894">
        <w:rPr>
          <w:rFonts w:ascii="Arial" w:hAnsi="Arial" w:cs="Arial"/>
          <w:sz w:val="24"/>
          <w:szCs w:val="24"/>
          <w:shd w:val="clear" w:color="auto" w:fill="FFFFFF"/>
        </w:rPr>
        <w:t>indivíduo</w:t>
      </w:r>
      <w:r w:rsidRPr="00DD6894">
        <w:rPr>
          <w:rFonts w:ascii="Arial" w:hAnsi="Arial" w:cs="Arial"/>
          <w:sz w:val="24"/>
          <w:szCs w:val="24"/>
          <w:shd w:val="clear" w:color="auto" w:fill="FFFFFF"/>
        </w:rPr>
        <w:t xml:space="preserve"> pelo seu desvio, sendo criminoso, escravo ou traidor. Utilizada na Grécia an</w:t>
      </w:r>
      <w:r w:rsidR="008A1BB9" w:rsidRPr="00DD6894">
        <w:rPr>
          <w:rFonts w:ascii="Arial" w:hAnsi="Arial" w:cs="Arial"/>
          <w:sz w:val="24"/>
          <w:szCs w:val="24"/>
          <w:shd w:val="clear" w:color="auto" w:fill="FFFFFF"/>
        </w:rPr>
        <w:t>tiga, tal marca ensejava a distâ</w:t>
      </w:r>
      <w:r w:rsidRPr="00DD6894">
        <w:rPr>
          <w:rFonts w:ascii="Arial" w:hAnsi="Arial" w:cs="Arial"/>
          <w:sz w:val="24"/>
          <w:szCs w:val="24"/>
          <w:shd w:val="clear" w:color="auto" w:fill="FFFFFF"/>
        </w:rPr>
        <w:t xml:space="preserve">ncia social e até mesmo a exclusão </w:t>
      </w:r>
      <w:r w:rsidR="00092FDE">
        <w:rPr>
          <w:rFonts w:ascii="Arial" w:hAnsi="Arial" w:cs="Arial"/>
          <w:sz w:val="24"/>
          <w:szCs w:val="24"/>
          <w:shd w:val="clear" w:color="auto" w:fill="FFFFFF"/>
        </w:rPr>
        <w:t>da</w:t>
      </w:r>
      <w:r w:rsidRPr="00DD6894">
        <w:rPr>
          <w:rFonts w:ascii="Arial" w:hAnsi="Arial" w:cs="Arial"/>
          <w:sz w:val="24"/>
          <w:szCs w:val="24"/>
          <w:shd w:val="clear" w:color="auto" w:fill="FFFFFF"/>
        </w:rPr>
        <w:t xml:space="preserve"> pessoa do convívio social, moldando assim sua</w:t>
      </w:r>
      <w:r w:rsidR="000F0E41" w:rsidRPr="00DD6894">
        <w:rPr>
          <w:rFonts w:ascii="Arial" w:hAnsi="Arial" w:cs="Arial"/>
          <w:sz w:val="24"/>
          <w:szCs w:val="24"/>
          <w:shd w:val="clear" w:color="auto" w:fill="FFFFFF"/>
        </w:rPr>
        <w:t xml:space="preserve"> completa ruptura com o sistema</w:t>
      </w:r>
      <w:r w:rsidRPr="00DD6894">
        <w:rPr>
          <w:rStyle w:val="Refdenotaderodap"/>
          <w:rFonts w:ascii="Arial" w:hAnsi="Arial" w:cs="Arial"/>
          <w:sz w:val="24"/>
          <w:szCs w:val="24"/>
          <w:shd w:val="clear" w:color="auto" w:fill="FFFFFF"/>
        </w:rPr>
        <w:footnoteReference w:id="194"/>
      </w:r>
      <w:r w:rsidR="000F0E41" w:rsidRPr="00DD6894">
        <w:rPr>
          <w:rFonts w:ascii="Arial" w:hAnsi="Arial" w:cs="Arial"/>
          <w:sz w:val="24"/>
          <w:szCs w:val="24"/>
          <w:shd w:val="clear" w:color="auto" w:fill="FFFFFF"/>
        </w:rPr>
        <w:t>, passando a margear a sociedade.</w:t>
      </w:r>
      <w:r w:rsidR="008A1BB9" w:rsidRPr="00DD6894">
        <w:rPr>
          <w:rFonts w:ascii="Arial" w:hAnsi="Arial" w:cs="Arial"/>
          <w:sz w:val="24"/>
          <w:szCs w:val="24"/>
          <w:shd w:val="clear" w:color="auto" w:fill="FFFFFF"/>
        </w:rPr>
        <w:t xml:space="preserve"> </w:t>
      </w:r>
    </w:p>
    <w:p w:rsidR="009C2B1A" w:rsidRPr="00DD6894" w:rsidRDefault="00044734" w:rsidP="00304D0F">
      <w:pPr>
        <w:spacing w:after="0" w:line="360" w:lineRule="auto"/>
        <w:ind w:firstLine="851"/>
        <w:jc w:val="both"/>
        <w:rPr>
          <w:rFonts w:ascii="Arial" w:hAnsi="Arial" w:cs="Arial"/>
          <w:sz w:val="24"/>
          <w:szCs w:val="24"/>
        </w:rPr>
      </w:pPr>
      <w:r w:rsidRPr="00DD6894">
        <w:rPr>
          <w:rFonts w:ascii="Arial" w:hAnsi="Arial" w:cs="Arial"/>
          <w:sz w:val="24"/>
          <w:szCs w:val="24"/>
        </w:rPr>
        <w:t xml:space="preserve">STONEQUIST traz em seus estudos o relato daquele que margeia a sociedade, como um espectro daquilo que </w:t>
      </w:r>
      <w:r w:rsidR="00680F1F" w:rsidRPr="00DD6894">
        <w:rPr>
          <w:rFonts w:ascii="Arial" w:hAnsi="Arial" w:cs="Arial"/>
          <w:sz w:val="24"/>
          <w:szCs w:val="24"/>
        </w:rPr>
        <w:t>se teme</w:t>
      </w:r>
      <w:r w:rsidRPr="00DD6894">
        <w:rPr>
          <w:rFonts w:ascii="Arial" w:hAnsi="Arial" w:cs="Arial"/>
          <w:sz w:val="24"/>
          <w:szCs w:val="24"/>
        </w:rPr>
        <w:t>:</w:t>
      </w:r>
      <w:r w:rsidR="00680F1F" w:rsidRPr="00DD6894">
        <w:rPr>
          <w:rFonts w:ascii="Arial" w:hAnsi="Arial" w:cs="Arial"/>
          <w:sz w:val="24"/>
          <w:szCs w:val="24"/>
        </w:rPr>
        <w:t xml:space="preserve"> </w:t>
      </w:r>
      <w:r w:rsidR="00680F1F" w:rsidRPr="004E7887">
        <w:rPr>
          <w:rFonts w:ascii="Arial" w:hAnsi="Arial" w:cs="Arial"/>
          <w:i/>
          <w:sz w:val="24"/>
          <w:szCs w:val="24"/>
        </w:rPr>
        <w:t>“</w:t>
      </w:r>
      <w:r w:rsidRPr="004E7887">
        <w:rPr>
          <w:rFonts w:ascii="Arial" w:hAnsi="Arial" w:cs="Arial"/>
          <w:i/>
          <w:sz w:val="24"/>
          <w:szCs w:val="24"/>
        </w:rPr>
        <w:t>o homem marginal é aquele que através da migração, educação, casamento, ou alguma outra influência, abandona um grupo social ou cultura sem realizar um ajustamento satisfatório em outro, e encontra-se na margem de</w:t>
      </w:r>
      <w:r w:rsidR="00680F1F" w:rsidRPr="004E7887">
        <w:rPr>
          <w:rFonts w:ascii="Arial" w:hAnsi="Arial" w:cs="Arial"/>
          <w:i/>
          <w:sz w:val="24"/>
          <w:szCs w:val="24"/>
        </w:rPr>
        <w:t xml:space="preserve"> ambos, sem pertencer a nenhum.”</w:t>
      </w:r>
      <w:r w:rsidRPr="004E7887">
        <w:rPr>
          <w:rStyle w:val="Refdenotaderodap"/>
          <w:rFonts w:ascii="Arial" w:hAnsi="Arial" w:cs="Arial"/>
          <w:i/>
          <w:sz w:val="24"/>
          <w:szCs w:val="24"/>
        </w:rPr>
        <w:footnoteReference w:id="195"/>
      </w:r>
      <w:r w:rsidRPr="00DD6894">
        <w:rPr>
          <w:rFonts w:ascii="Arial" w:hAnsi="Arial" w:cs="Arial"/>
          <w:sz w:val="24"/>
          <w:szCs w:val="24"/>
        </w:rPr>
        <w:t xml:space="preserve"> </w:t>
      </w:r>
    </w:p>
    <w:p w:rsidR="00384668" w:rsidRPr="00DD6894" w:rsidRDefault="003354B9" w:rsidP="00304D0F">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rPr>
        <w:t>Esta influência que o força abandonar o grupo</w:t>
      </w:r>
      <w:r w:rsidR="00092FDE">
        <w:rPr>
          <w:rFonts w:ascii="Arial" w:hAnsi="Arial" w:cs="Arial"/>
          <w:sz w:val="24"/>
          <w:szCs w:val="24"/>
        </w:rPr>
        <w:t>,</w:t>
      </w:r>
      <w:r w:rsidRPr="00DD6894">
        <w:rPr>
          <w:rFonts w:ascii="Arial" w:hAnsi="Arial" w:cs="Arial"/>
          <w:sz w:val="24"/>
          <w:szCs w:val="24"/>
        </w:rPr>
        <w:t xml:space="preserve"> pode ser gerada pela cerrada marcação dos órgãos de controle e dos demais conviventes dentro da sociedade, tida como o estigma e rotulação.</w:t>
      </w:r>
      <w:r w:rsidR="00EB4316" w:rsidRPr="00DD6894">
        <w:rPr>
          <w:rFonts w:ascii="Arial" w:hAnsi="Arial" w:cs="Arial"/>
          <w:sz w:val="24"/>
          <w:szCs w:val="24"/>
        </w:rPr>
        <w:t xml:space="preserve"> </w:t>
      </w:r>
    </w:p>
    <w:p w:rsidR="000265C1" w:rsidRDefault="005B2830" w:rsidP="000265C1">
      <w:pPr>
        <w:spacing w:after="0" w:line="360" w:lineRule="auto"/>
        <w:ind w:firstLine="851"/>
        <w:jc w:val="both"/>
        <w:rPr>
          <w:rFonts w:ascii="Arial" w:hAnsi="Arial" w:cs="Arial"/>
          <w:sz w:val="24"/>
          <w:szCs w:val="24"/>
        </w:rPr>
      </w:pPr>
      <w:r w:rsidRPr="00DD6894">
        <w:rPr>
          <w:rFonts w:ascii="Arial" w:hAnsi="Arial" w:cs="Arial"/>
          <w:sz w:val="24"/>
          <w:szCs w:val="24"/>
        </w:rPr>
        <w:t>O estudo da divisão dos bairros e das difer</w:t>
      </w:r>
      <w:r w:rsidR="00BB6160" w:rsidRPr="00DD6894">
        <w:rPr>
          <w:rFonts w:ascii="Arial" w:hAnsi="Arial" w:cs="Arial"/>
          <w:sz w:val="24"/>
          <w:szCs w:val="24"/>
        </w:rPr>
        <w:t>enças de Winston Parva</w:t>
      </w:r>
      <w:r w:rsidR="00092FDE">
        <w:rPr>
          <w:rFonts w:ascii="Arial" w:hAnsi="Arial" w:cs="Arial"/>
          <w:sz w:val="24"/>
          <w:szCs w:val="24"/>
        </w:rPr>
        <w:t>,</w:t>
      </w:r>
      <w:r w:rsidR="00BB6160" w:rsidRPr="00DD6894">
        <w:rPr>
          <w:rFonts w:ascii="Arial" w:hAnsi="Arial" w:cs="Arial"/>
          <w:sz w:val="24"/>
          <w:szCs w:val="24"/>
        </w:rPr>
        <w:t xml:space="preserve"> que alude</w:t>
      </w:r>
      <w:r w:rsidRPr="00DD6894">
        <w:rPr>
          <w:rFonts w:ascii="Arial" w:hAnsi="Arial" w:cs="Arial"/>
          <w:sz w:val="24"/>
          <w:szCs w:val="24"/>
        </w:rPr>
        <w:t xml:space="preserve"> a uma clara distinção entre tradicionalidade, habitat e classes sociais</w:t>
      </w:r>
      <w:r w:rsidR="00510EF4" w:rsidRPr="00DD6894">
        <w:rPr>
          <w:rStyle w:val="Refdenotaderodap"/>
          <w:rFonts w:ascii="Arial" w:hAnsi="Arial" w:cs="Arial"/>
          <w:sz w:val="24"/>
          <w:szCs w:val="24"/>
        </w:rPr>
        <w:footnoteReference w:id="196"/>
      </w:r>
      <w:r w:rsidRPr="00DD6894">
        <w:rPr>
          <w:rFonts w:ascii="Arial" w:hAnsi="Arial" w:cs="Arial"/>
          <w:sz w:val="24"/>
          <w:szCs w:val="24"/>
        </w:rPr>
        <w:t xml:space="preserve">, por intermédio de rótulos pejorativos, define também o que L. WACQUANT </w:t>
      </w:r>
      <w:r w:rsidR="00BB6160" w:rsidRPr="00DD6894">
        <w:rPr>
          <w:rFonts w:ascii="Arial" w:hAnsi="Arial" w:cs="Arial"/>
          <w:sz w:val="24"/>
          <w:szCs w:val="24"/>
        </w:rPr>
        <w:t xml:space="preserve">constitui como o agravamento crescente das desigualdades sociais urbanas e a premente consolidação de algumas maneiras inéditas de marginalização socioeconômica e </w:t>
      </w:r>
      <w:r w:rsidR="00BB6160" w:rsidRPr="000265C1">
        <w:rPr>
          <w:rFonts w:ascii="Arial" w:hAnsi="Arial" w:cs="Arial"/>
          <w:sz w:val="24"/>
          <w:szCs w:val="24"/>
        </w:rPr>
        <w:t xml:space="preserve">demarcação </w:t>
      </w:r>
      <w:r w:rsidR="00E5005D" w:rsidRPr="000265C1">
        <w:rPr>
          <w:rFonts w:ascii="Arial" w:hAnsi="Arial" w:cs="Arial"/>
          <w:sz w:val="24"/>
          <w:szCs w:val="24"/>
        </w:rPr>
        <w:t>espacial marcada pela homogamia</w:t>
      </w:r>
      <w:r w:rsidR="000265C1" w:rsidRPr="000265C1">
        <w:rPr>
          <w:rFonts w:ascii="Arial" w:hAnsi="Arial" w:cs="Arial"/>
          <w:sz w:val="24"/>
          <w:szCs w:val="24"/>
        </w:rPr>
        <w:t>.</w:t>
      </w:r>
      <w:r w:rsidR="00BB6160" w:rsidRPr="000265C1">
        <w:rPr>
          <w:rStyle w:val="Refdenotaderodap"/>
          <w:rFonts w:ascii="Arial" w:hAnsi="Arial" w:cs="Arial"/>
          <w:sz w:val="24"/>
          <w:szCs w:val="24"/>
        </w:rPr>
        <w:footnoteReference w:id="197"/>
      </w:r>
      <w:r w:rsidR="000265C1" w:rsidRPr="000265C1">
        <w:rPr>
          <w:rFonts w:ascii="Arial" w:hAnsi="Arial" w:cs="Arial"/>
          <w:sz w:val="24"/>
          <w:szCs w:val="24"/>
        </w:rPr>
        <w:t xml:space="preserve"> A distinção dos marginalizados e guetizados é realizada de maneira uniforme.</w:t>
      </w:r>
    </w:p>
    <w:p w:rsidR="009C2B1A" w:rsidRPr="00DD6894" w:rsidRDefault="00BB6160" w:rsidP="000265C1">
      <w:pPr>
        <w:spacing w:after="0" w:line="360" w:lineRule="auto"/>
        <w:ind w:firstLine="851"/>
        <w:jc w:val="both"/>
        <w:rPr>
          <w:rFonts w:ascii="Arial" w:hAnsi="Arial" w:cs="Arial"/>
          <w:sz w:val="24"/>
          <w:szCs w:val="24"/>
        </w:rPr>
      </w:pPr>
      <w:r w:rsidRPr="00DD6894">
        <w:rPr>
          <w:rFonts w:ascii="Arial" w:hAnsi="Arial" w:cs="Arial"/>
          <w:sz w:val="24"/>
          <w:szCs w:val="24"/>
        </w:rPr>
        <w:t>Com isso</w:t>
      </w:r>
      <w:r w:rsidR="00092FDE">
        <w:rPr>
          <w:rFonts w:ascii="Arial" w:hAnsi="Arial" w:cs="Arial"/>
          <w:sz w:val="24"/>
          <w:szCs w:val="24"/>
        </w:rPr>
        <w:t>,</w:t>
      </w:r>
      <w:r w:rsidR="009C1A56" w:rsidRPr="00DD6894">
        <w:rPr>
          <w:rFonts w:ascii="Arial" w:hAnsi="Arial" w:cs="Arial"/>
          <w:sz w:val="24"/>
          <w:szCs w:val="24"/>
        </w:rPr>
        <w:t xml:space="preserve"> as relações de poder e dominação que grupos estabelecidos exerciam sobre as minorias</w:t>
      </w:r>
      <w:r w:rsidR="00092FDE">
        <w:rPr>
          <w:rFonts w:ascii="Arial" w:hAnsi="Arial" w:cs="Arial"/>
          <w:sz w:val="24"/>
          <w:szCs w:val="24"/>
        </w:rPr>
        <w:t>,</w:t>
      </w:r>
      <w:r w:rsidR="009C1A56" w:rsidRPr="00DD6894">
        <w:rPr>
          <w:rFonts w:ascii="Arial" w:hAnsi="Arial" w:cs="Arial"/>
          <w:sz w:val="24"/>
          <w:szCs w:val="24"/>
        </w:rPr>
        <w:t xml:space="preserve"> evidência a rotulação dessas em todas as camadas da sociedade, influenciando os âmbitos de trabalho, escolar e dessa forma</w:t>
      </w:r>
      <w:r w:rsidR="00123066" w:rsidRPr="00DD6894">
        <w:rPr>
          <w:rFonts w:ascii="Arial" w:hAnsi="Arial" w:cs="Arial"/>
          <w:sz w:val="24"/>
          <w:szCs w:val="24"/>
        </w:rPr>
        <w:t xml:space="preserve">, judiciário e policial também. </w:t>
      </w:r>
    </w:p>
    <w:p w:rsidR="00F82B90" w:rsidRPr="00F82B90" w:rsidRDefault="009C1A56" w:rsidP="00F82B90">
      <w:pPr>
        <w:spacing w:after="0" w:line="360" w:lineRule="auto"/>
        <w:ind w:firstLine="851"/>
        <w:jc w:val="both"/>
        <w:rPr>
          <w:rFonts w:ascii="Arial" w:hAnsi="Arial" w:cs="Arial"/>
          <w:sz w:val="24"/>
          <w:szCs w:val="24"/>
        </w:rPr>
      </w:pPr>
      <w:r w:rsidRPr="00DD6894">
        <w:rPr>
          <w:rFonts w:ascii="Arial" w:hAnsi="Arial" w:cs="Arial"/>
          <w:sz w:val="24"/>
          <w:szCs w:val="24"/>
        </w:rPr>
        <w:t xml:space="preserve">No contexto de Wiston Parva, ELIAS investiga a dinâmica da estigmatização a partir de conceitos, a </w:t>
      </w:r>
      <w:r w:rsidR="00783BFD" w:rsidRPr="00DD6894">
        <w:rPr>
          <w:rFonts w:ascii="Arial" w:hAnsi="Arial" w:cs="Arial"/>
          <w:sz w:val="24"/>
          <w:szCs w:val="24"/>
        </w:rPr>
        <w:t>princípio</w:t>
      </w:r>
      <w:r w:rsidR="00592E29">
        <w:rPr>
          <w:rFonts w:ascii="Arial" w:hAnsi="Arial" w:cs="Arial"/>
          <w:sz w:val="24"/>
          <w:szCs w:val="24"/>
        </w:rPr>
        <w:t>,</w:t>
      </w:r>
      <w:r w:rsidR="007E5C63" w:rsidRPr="00DD6894">
        <w:rPr>
          <w:rFonts w:ascii="Arial" w:hAnsi="Arial" w:cs="Arial"/>
          <w:sz w:val="24"/>
          <w:szCs w:val="24"/>
        </w:rPr>
        <w:t xml:space="preserve"> preconceituosos</w:t>
      </w:r>
      <w:r w:rsidR="00834E1A" w:rsidRPr="00DD6894">
        <w:rPr>
          <w:rFonts w:ascii="Arial" w:hAnsi="Arial" w:cs="Arial"/>
          <w:sz w:val="24"/>
          <w:szCs w:val="24"/>
        </w:rPr>
        <w:t>, quando é</w:t>
      </w:r>
      <w:r w:rsidR="009C2B1A" w:rsidRPr="00DD6894">
        <w:rPr>
          <w:rFonts w:ascii="Arial" w:hAnsi="Arial" w:cs="Arial"/>
          <w:sz w:val="24"/>
          <w:szCs w:val="24"/>
        </w:rPr>
        <w:t xml:space="preserve"> </w:t>
      </w:r>
      <w:r w:rsidR="00CA2697" w:rsidRPr="00DD6894">
        <w:rPr>
          <w:rFonts w:ascii="Arial" w:hAnsi="Arial" w:cs="Arial"/>
          <w:sz w:val="24"/>
          <w:szCs w:val="24"/>
        </w:rPr>
        <w:t xml:space="preserve">atribuída </w:t>
      </w:r>
      <w:r w:rsidR="00834E1A" w:rsidRPr="00DD6894">
        <w:rPr>
          <w:rFonts w:ascii="Arial" w:hAnsi="Arial" w:cs="Arial"/>
          <w:sz w:val="24"/>
          <w:szCs w:val="24"/>
        </w:rPr>
        <w:t xml:space="preserve">pelo grupo estabelecido ao conjunto </w:t>
      </w:r>
      <w:r w:rsidR="00834E1A" w:rsidRPr="00DD6894">
        <w:rPr>
          <w:rFonts w:ascii="Arial" w:hAnsi="Arial" w:cs="Arial"/>
          <w:i/>
          <w:sz w:val="24"/>
          <w:szCs w:val="24"/>
        </w:rPr>
        <w:t>outsider</w:t>
      </w:r>
      <w:r w:rsidR="00834E1A" w:rsidRPr="00DD6894">
        <w:rPr>
          <w:rFonts w:ascii="Arial" w:hAnsi="Arial" w:cs="Arial"/>
          <w:sz w:val="24"/>
          <w:szCs w:val="24"/>
        </w:rPr>
        <w:t xml:space="preserve"> certas características </w:t>
      </w:r>
      <w:r w:rsidR="00834E1A" w:rsidRPr="004E7887">
        <w:rPr>
          <w:rFonts w:ascii="Arial" w:hAnsi="Arial" w:cs="Arial"/>
          <w:i/>
          <w:sz w:val="24"/>
          <w:szCs w:val="24"/>
        </w:rPr>
        <w:t>“ruins de sua porção pior – de sua minoria anômica</w:t>
      </w:r>
      <w:r w:rsidR="004E5AE9" w:rsidRPr="004E7887">
        <w:rPr>
          <w:rFonts w:ascii="Arial" w:hAnsi="Arial" w:cs="Arial"/>
          <w:i/>
          <w:sz w:val="24"/>
          <w:szCs w:val="24"/>
        </w:rPr>
        <w:t>”</w:t>
      </w:r>
      <w:r w:rsidR="00834E1A" w:rsidRPr="004E7887">
        <w:rPr>
          <w:rFonts w:ascii="Arial" w:hAnsi="Arial" w:cs="Arial"/>
          <w:i/>
          <w:sz w:val="24"/>
          <w:szCs w:val="24"/>
        </w:rPr>
        <w:t xml:space="preserve">. </w:t>
      </w:r>
      <w:r w:rsidR="00834E1A" w:rsidRPr="00DD6894">
        <w:rPr>
          <w:rFonts w:ascii="Arial" w:hAnsi="Arial" w:cs="Arial"/>
          <w:sz w:val="24"/>
          <w:szCs w:val="24"/>
        </w:rPr>
        <w:t>Dessa forma, “</w:t>
      </w:r>
      <w:r w:rsidRPr="00DD6894">
        <w:rPr>
          <w:rFonts w:ascii="Arial" w:hAnsi="Arial" w:cs="Arial"/>
          <w:sz w:val="24"/>
          <w:szCs w:val="24"/>
        </w:rPr>
        <w:t>a</w:t>
      </w:r>
      <w:r w:rsidRPr="004E7887">
        <w:rPr>
          <w:rFonts w:ascii="Arial" w:hAnsi="Arial" w:cs="Arial"/>
          <w:i/>
          <w:sz w:val="24"/>
          <w:szCs w:val="24"/>
        </w:rPr>
        <w:t xml:space="preserve"> </w:t>
      </w:r>
      <w:r w:rsidR="00841479" w:rsidRPr="004E7887">
        <w:rPr>
          <w:rFonts w:ascii="Arial" w:hAnsi="Arial" w:cs="Arial"/>
          <w:i/>
          <w:sz w:val="24"/>
          <w:szCs w:val="24"/>
        </w:rPr>
        <w:t>autoimagem</w:t>
      </w:r>
      <w:r w:rsidRPr="004E7887">
        <w:rPr>
          <w:rFonts w:ascii="Arial" w:hAnsi="Arial" w:cs="Arial"/>
          <w:i/>
          <w:sz w:val="24"/>
          <w:szCs w:val="24"/>
        </w:rPr>
        <w:t xml:space="preserve"> do grupo estabelecido tende a se modelar em seu setor exemplar, mais “nômico” ou normativo- na minoria de seus “melhores” membros. </w:t>
      </w:r>
      <w:r w:rsidR="00092FDE" w:rsidRPr="004E7887">
        <w:rPr>
          <w:rFonts w:ascii="Arial" w:hAnsi="Arial" w:cs="Arial"/>
          <w:i/>
          <w:sz w:val="24"/>
          <w:szCs w:val="24"/>
        </w:rPr>
        <w:t>“</w:t>
      </w:r>
      <w:r w:rsidRPr="004E7887">
        <w:rPr>
          <w:rFonts w:ascii="Arial" w:hAnsi="Arial" w:cs="Arial"/>
          <w:i/>
          <w:sz w:val="24"/>
          <w:szCs w:val="24"/>
        </w:rPr>
        <w:t xml:space="preserve">Essa distorção pars pro toto, em direções opostas, </w:t>
      </w:r>
      <w:r w:rsidRPr="004E7887">
        <w:rPr>
          <w:rFonts w:ascii="Arial" w:hAnsi="Arial" w:cs="Arial"/>
          <w:sz w:val="24"/>
          <w:szCs w:val="24"/>
        </w:rPr>
        <w:t>faculta ao grupo estabelecido provar suas afirmações a si mesmo e aos outros</w:t>
      </w:r>
      <w:r w:rsidRPr="004E7887">
        <w:rPr>
          <w:rFonts w:ascii="Arial" w:hAnsi="Arial" w:cs="Arial"/>
          <w:i/>
          <w:sz w:val="24"/>
          <w:szCs w:val="24"/>
        </w:rPr>
        <w:t xml:space="preserve">; </w:t>
      </w:r>
      <w:r w:rsidR="004E7887">
        <w:rPr>
          <w:rFonts w:ascii="Arial" w:hAnsi="Arial" w:cs="Arial"/>
          <w:i/>
          <w:sz w:val="24"/>
          <w:szCs w:val="24"/>
        </w:rPr>
        <w:t>“</w:t>
      </w:r>
      <w:r w:rsidR="00592E29" w:rsidRPr="004E7887">
        <w:rPr>
          <w:rFonts w:ascii="Arial" w:hAnsi="Arial" w:cs="Arial"/>
          <w:i/>
          <w:sz w:val="24"/>
          <w:szCs w:val="24"/>
        </w:rPr>
        <w:t>poi</w:t>
      </w:r>
      <w:r w:rsidR="004E7887" w:rsidRPr="004E7887">
        <w:rPr>
          <w:rFonts w:ascii="Arial" w:hAnsi="Arial" w:cs="Arial"/>
          <w:i/>
          <w:sz w:val="24"/>
          <w:szCs w:val="24"/>
        </w:rPr>
        <w:t>s</w:t>
      </w:r>
      <w:r w:rsidR="00592E29" w:rsidRPr="004E7887">
        <w:rPr>
          <w:rFonts w:ascii="Arial" w:hAnsi="Arial" w:cs="Arial"/>
          <w:i/>
          <w:sz w:val="24"/>
          <w:szCs w:val="24"/>
        </w:rPr>
        <w:t xml:space="preserve"> </w:t>
      </w:r>
      <w:r w:rsidRPr="004E7887">
        <w:rPr>
          <w:rFonts w:ascii="Arial" w:hAnsi="Arial" w:cs="Arial"/>
          <w:i/>
          <w:sz w:val="24"/>
          <w:szCs w:val="24"/>
        </w:rPr>
        <w:t>há sempre algum fato para provar que o próprio grupo é “bom” e que o outro é “ruim”</w:t>
      </w:r>
      <w:r w:rsidR="003E37FE" w:rsidRPr="004E7887">
        <w:rPr>
          <w:rStyle w:val="Refdenotaderodap"/>
          <w:rFonts w:ascii="Arial" w:hAnsi="Arial" w:cs="Arial"/>
          <w:i/>
          <w:sz w:val="24"/>
          <w:szCs w:val="24"/>
        </w:rPr>
        <w:footnoteReference w:id="198"/>
      </w:r>
      <w:r w:rsidRPr="004E7887">
        <w:rPr>
          <w:rFonts w:ascii="Arial" w:hAnsi="Arial" w:cs="Arial"/>
          <w:i/>
          <w:sz w:val="24"/>
          <w:szCs w:val="24"/>
        </w:rPr>
        <w:t>.</w:t>
      </w:r>
      <w:r w:rsidR="00F82B90">
        <w:rPr>
          <w:rFonts w:ascii="Arial" w:hAnsi="Arial" w:cs="Arial"/>
          <w:i/>
          <w:sz w:val="24"/>
          <w:szCs w:val="24"/>
        </w:rPr>
        <w:t xml:space="preserve"> </w:t>
      </w:r>
      <w:r w:rsidR="00F82B90">
        <w:rPr>
          <w:rFonts w:ascii="Arial" w:hAnsi="Arial" w:cs="Arial"/>
          <w:sz w:val="24"/>
          <w:szCs w:val="24"/>
        </w:rPr>
        <w:t>Há a distinção entre bons e maus</w:t>
      </w:r>
      <w:r w:rsidR="00F82B90">
        <w:rPr>
          <w:rStyle w:val="Refdenotaderodap"/>
          <w:rFonts w:ascii="Arial" w:hAnsi="Arial" w:cs="Arial"/>
          <w:sz w:val="24"/>
          <w:szCs w:val="24"/>
        </w:rPr>
        <w:footnoteReference w:id="199"/>
      </w:r>
      <w:r w:rsidR="00F82B90">
        <w:rPr>
          <w:rFonts w:ascii="Arial" w:hAnsi="Arial" w:cs="Arial"/>
          <w:sz w:val="24"/>
          <w:szCs w:val="24"/>
        </w:rPr>
        <w:t xml:space="preserve">, merecedores e não merecedores. </w:t>
      </w:r>
    </w:p>
    <w:p w:rsidR="000265C1" w:rsidRDefault="00841479" w:rsidP="004E7887">
      <w:pPr>
        <w:spacing w:after="0" w:line="360" w:lineRule="auto"/>
        <w:ind w:firstLine="851"/>
        <w:jc w:val="both"/>
        <w:rPr>
          <w:rFonts w:ascii="Arial" w:hAnsi="Arial" w:cs="Arial"/>
          <w:sz w:val="24"/>
          <w:szCs w:val="24"/>
        </w:rPr>
      </w:pPr>
      <w:r w:rsidRPr="00DD6894">
        <w:rPr>
          <w:rFonts w:ascii="Arial" w:hAnsi="Arial" w:cs="Arial"/>
          <w:sz w:val="24"/>
          <w:szCs w:val="24"/>
        </w:rPr>
        <w:t>Uma vez fazendo parte do rol dos estigmatizados</w:t>
      </w:r>
      <w:r w:rsidR="00592E29">
        <w:rPr>
          <w:rFonts w:ascii="Arial" w:hAnsi="Arial" w:cs="Arial"/>
          <w:sz w:val="24"/>
          <w:szCs w:val="24"/>
        </w:rPr>
        <w:t>,</w:t>
      </w:r>
      <w:r w:rsidRPr="00DD6894">
        <w:rPr>
          <w:rFonts w:ascii="Arial" w:hAnsi="Arial" w:cs="Arial"/>
          <w:sz w:val="24"/>
          <w:szCs w:val="24"/>
        </w:rPr>
        <w:t xml:space="preserve"> o </w:t>
      </w:r>
      <w:r w:rsidR="00533306" w:rsidRPr="00DD6894">
        <w:rPr>
          <w:rFonts w:ascii="Arial" w:hAnsi="Arial" w:cs="Arial"/>
          <w:sz w:val="24"/>
          <w:szCs w:val="24"/>
        </w:rPr>
        <w:t>indivíduo</w:t>
      </w:r>
      <w:r w:rsidRPr="00DD6894">
        <w:rPr>
          <w:rFonts w:ascii="Arial" w:hAnsi="Arial" w:cs="Arial"/>
          <w:sz w:val="24"/>
          <w:szCs w:val="24"/>
        </w:rPr>
        <w:t xml:space="preserve"> tido como criminoso fica impossibilitado, na maioria das vezes, de escapar desse estereótipo que lhe é imposto</w:t>
      </w:r>
      <w:r w:rsidR="00592E29">
        <w:rPr>
          <w:rFonts w:ascii="Arial" w:hAnsi="Arial" w:cs="Arial"/>
          <w:sz w:val="24"/>
          <w:szCs w:val="24"/>
        </w:rPr>
        <w:t>.</w:t>
      </w:r>
      <w:r w:rsidRPr="00DD6894">
        <w:rPr>
          <w:rFonts w:ascii="Arial" w:hAnsi="Arial" w:cs="Arial"/>
          <w:sz w:val="24"/>
          <w:szCs w:val="24"/>
        </w:rPr>
        <w:t xml:space="preserve"> </w:t>
      </w:r>
      <w:r w:rsidR="00592E29" w:rsidRPr="00DD6894">
        <w:rPr>
          <w:rFonts w:ascii="Arial" w:hAnsi="Arial" w:cs="Arial"/>
          <w:sz w:val="24"/>
          <w:szCs w:val="24"/>
        </w:rPr>
        <w:t>A</w:t>
      </w:r>
      <w:r w:rsidRPr="00DD6894">
        <w:rPr>
          <w:rFonts w:ascii="Arial" w:hAnsi="Arial" w:cs="Arial"/>
          <w:sz w:val="24"/>
          <w:szCs w:val="24"/>
        </w:rPr>
        <w:t>pós o primeiro desvio</w:t>
      </w:r>
      <w:r w:rsidR="00592E29">
        <w:rPr>
          <w:rFonts w:ascii="Arial" w:hAnsi="Arial" w:cs="Arial"/>
          <w:sz w:val="24"/>
          <w:szCs w:val="24"/>
        </w:rPr>
        <w:t>,</w:t>
      </w:r>
      <w:r w:rsidRPr="00DD6894">
        <w:rPr>
          <w:rFonts w:ascii="Arial" w:hAnsi="Arial" w:cs="Arial"/>
          <w:sz w:val="24"/>
          <w:szCs w:val="24"/>
        </w:rPr>
        <w:t xml:space="preserve"> os antecedentes institucionais delitivos conseguem personificar a identidade individual, tornando-o marcado para o sistema penal, que tende a </w:t>
      </w:r>
      <w:r w:rsidR="00A0606C" w:rsidRPr="00DD6894">
        <w:rPr>
          <w:rFonts w:ascii="Arial" w:hAnsi="Arial" w:cs="Arial"/>
          <w:sz w:val="24"/>
          <w:szCs w:val="24"/>
        </w:rPr>
        <w:t xml:space="preserve">conduzir contra </w:t>
      </w:r>
      <w:r w:rsidR="00592E29">
        <w:rPr>
          <w:rFonts w:ascii="Arial" w:hAnsi="Arial" w:cs="Arial"/>
          <w:sz w:val="24"/>
          <w:szCs w:val="24"/>
        </w:rPr>
        <w:t>o desviante</w:t>
      </w:r>
      <w:r w:rsidR="00A0606C" w:rsidRPr="00DD6894">
        <w:rPr>
          <w:rFonts w:ascii="Arial" w:hAnsi="Arial" w:cs="Arial"/>
          <w:sz w:val="24"/>
          <w:szCs w:val="24"/>
        </w:rPr>
        <w:t xml:space="preserve"> todo o seu aparato de repressão, num sentido de prevenção. </w:t>
      </w:r>
    </w:p>
    <w:p w:rsidR="00A0606C" w:rsidRPr="00DD6894" w:rsidRDefault="00E5005D" w:rsidP="00304D0F">
      <w:pPr>
        <w:spacing w:after="0" w:line="360" w:lineRule="auto"/>
        <w:ind w:firstLine="851"/>
        <w:jc w:val="both"/>
        <w:rPr>
          <w:rFonts w:ascii="Arial" w:hAnsi="Arial" w:cs="Arial"/>
          <w:sz w:val="24"/>
          <w:szCs w:val="24"/>
        </w:rPr>
      </w:pPr>
      <w:r>
        <w:rPr>
          <w:rFonts w:ascii="Arial" w:hAnsi="Arial" w:cs="Arial"/>
          <w:sz w:val="24"/>
          <w:szCs w:val="24"/>
        </w:rPr>
        <w:t>Portanto</w:t>
      </w:r>
      <w:r w:rsidR="00A0606C" w:rsidRPr="00DD6894">
        <w:rPr>
          <w:rFonts w:ascii="Arial" w:hAnsi="Arial" w:cs="Arial"/>
          <w:sz w:val="24"/>
          <w:szCs w:val="24"/>
        </w:rPr>
        <w:t xml:space="preserve">, cria-se o estigma e o estereótipo marginal daqueles integrantes de uma categoria de pessoas delinquentes, pré-selecionadas por sua classe social, cor, etnia e </w:t>
      </w:r>
      <w:r w:rsidR="00592E29">
        <w:rPr>
          <w:rFonts w:ascii="Arial" w:hAnsi="Arial" w:cs="Arial"/>
          <w:sz w:val="24"/>
          <w:szCs w:val="24"/>
        </w:rPr>
        <w:t>ambiente social</w:t>
      </w:r>
      <w:r w:rsidR="00A0606C" w:rsidRPr="00DD6894">
        <w:rPr>
          <w:rFonts w:ascii="Arial" w:hAnsi="Arial" w:cs="Arial"/>
          <w:sz w:val="24"/>
          <w:szCs w:val="24"/>
        </w:rPr>
        <w:t>, que convivem em uma sociedade extremamente dividida entre seus estratos sociais.</w:t>
      </w:r>
      <w:r w:rsidR="00841479" w:rsidRPr="00DD6894">
        <w:rPr>
          <w:rFonts w:ascii="Arial" w:hAnsi="Arial" w:cs="Arial"/>
          <w:sz w:val="24"/>
          <w:szCs w:val="24"/>
        </w:rPr>
        <w:t xml:space="preserve"> </w:t>
      </w:r>
    </w:p>
    <w:p w:rsidR="00C33C3F" w:rsidRPr="00DD6894" w:rsidRDefault="00A0606C" w:rsidP="0083532C">
      <w:pPr>
        <w:spacing w:after="0" w:line="360" w:lineRule="auto"/>
        <w:ind w:left="-57" w:firstLine="851"/>
        <w:jc w:val="both"/>
        <w:rPr>
          <w:rFonts w:ascii="Arial" w:hAnsi="Arial" w:cs="Arial"/>
          <w:sz w:val="24"/>
          <w:szCs w:val="24"/>
        </w:rPr>
      </w:pPr>
      <w:r w:rsidRPr="00DD6894">
        <w:rPr>
          <w:rFonts w:ascii="Arial" w:hAnsi="Arial" w:cs="Arial"/>
          <w:sz w:val="24"/>
          <w:szCs w:val="24"/>
        </w:rPr>
        <w:t xml:space="preserve">Afirma </w:t>
      </w:r>
      <w:r w:rsidR="00071A7D" w:rsidRPr="00DD6894">
        <w:rPr>
          <w:rFonts w:ascii="Arial" w:hAnsi="Arial" w:cs="Arial"/>
          <w:sz w:val="24"/>
          <w:szCs w:val="24"/>
        </w:rPr>
        <w:t>ZAFFARONI</w:t>
      </w:r>
      <w:r w:rsidR="00592E29">
        <w:rPr>
          <w:rFonts w:ascii="Arial" w:hAnsi="Arial" w:cs="Arial"/>
          <w:sz w:val="24"/>
          <w:szCs w:val="24"/>
        </w:rPr>
        <w:t>,</w:t>
      </w:r>
      <w:r w:rsidRPr="00DD6894">
        <w:rPr>
          <w:rFonts w:ascii="Arial" w:hAnsi="Arial" w:cs="Arial"/>
          <w:sz w:val="24"/>
          <w:szCs w:val="24"/>
        </w:rPr>
        <w:t xml:space="preserve"> </w:t>
      </w:r>
      <w:r w:rsidR="00071A7D" w:rsidRPr="004E7887">
        <w:rPr>
          <w:rFonts w:ascii="Arial" w:hAnsi="Arial" w:cs="Arial"/>
          <w:i/>
          <w:sz w:val="24"/>
          <w:szCs w:val="24"/>
        </w:rPr>
        <w:t>“que é o grau de vulnerabilidade ao sistema de seleção que decide a seleção e não o cometimento do injusto, já que muitíssimos mais injustos penais iguais e piores que dei</w:t>
      </w:r>
      <w:r w:rsidR="00127D48" w:rsidRPr="004E7887">
        <w:rPr>
          <w:rFonts w:ascii="Arial" w:hAnsi="Arial" w:cs="Arial"/>
          <w:i/>
          <w:sz w:val="24"/>
          <w:szCs w:val="24"/>
        </w:rPr>
        <w:t>xam o sistema penal indiferente</w:t>
      </w:r>
      <w:r w:rsidR="00592E29" w:rsidRPr="004E7887">
        <w:rPr>
          <w:rFonts w:ascii="Arial" w:hAnsi="Arial" w:cs="Arial"/>
          <w:i/>
          <w:sz w:val="24"/>
          <w:szCs w:val="24"/>
        </w:rPr>
        <w:t>.</w:t>
      </w:r>
      <w:r w:rsidR="00071A7D" w:rsidRPr="004E7887">
        <w:rPr>
          <w:rFonts w:ascii="Arial" w:hAnsi="Arial" w:cs="Arial"/>
          <w:i/>
          <w:sz w:val="24"/>
          <w:szCs w:val="24"/>
        </w:rPr>
        <w:t>”</w:t>
      </w:r>
      <w:r w:rsidR="00071A7D" w:rsidRPr="004E7887">
        <w:rPr>
          <w:rStyle w:val="Refdenotaderodap"/>
          <w:rFonts w:ascii="Arial" w:hAnsi="Arial" w:cs="Arial"/>
          <w:i/>
          <w:sz w:val="24"/>
          <w:szCs w:val="24"/>
        </w:rPr>
        <w:footnoteReference w:id="200"/>
      </w:r>
      <w:r w:rsidR="00127D48" w:rsidRPr="00DD6894">
        <w:rPr>
          <w:rFonts w:ascii="Arial" w:hAnsi="Arial" w:cs="Arial"/>
          <w:sz w:val="24"/>
          <w:szCs w:val="24"/>
        </w:rPr>
        <w:t xml:space="preserve"> </w:t>
      </w:r>
      <w:r w:rsidR="00592E29">
        <w:rPr>
          <w:rFonts w:ascii="Arial" w:hAnsi="Arial" w:cs="Arial"/>
          <w:sz w:val="24"/>
          <w:szCs w:val="24"/>
        </w:rPr>
        <w:t>Dessa maneira, entende</w:t>
      </w:r>
      <w:r w:rsidR="00127D48" w:rsidRPr="00DD6894">
        <w:rPr>
          <w:rFonts w:ascii="Arial" w:hAnsi="Arial" w:cs="Arial"/>
          <w:sz w:val="24"/>
          <w:szCs w:val="24"/>
        </w:rPr>
        <w:t xml:space="preserve"> </w:t>
      </w:r>
      <w:r w:rsidR="00071A7D" w:rsidRPr="00DD6894">
        <w:rPr>
          <w:rFonts w:ascii="Arial" w:hAnsi="Arial" w:cs="Arial"/>
          <w:sz w:val="24"/>
          <w:szCs w:val="24"/>
        </w:rPr>
        <w:t xml:space="preserve">que indivíduos estereotipados são mais suscetíveis ao processo seletivo do sistema penal, que </w:t>
      </w:r>
      <w:r w:rsidR="0057116C" w:rsidRPr="00DD6894">
        <w:rPr>
          <w:rFonts w:ascii="Arial" w:hAnsi="Arial" w:cs="Arial"/>
          <w:sz w:val="24"/>
          <w:szCs w:val="24"/>
        </w:rPr>
        <w:t>se foca</w:t>
      </w:r>
      <w:r w:rsidR="00071A7D" w:rsidRPr="00DD6894">
        <w:rPr>
          <w:rFonts w:ascii="Arial" w:hAnsi="Arial" w:cs="Arial"/>
          <w:sz w:val="24"/>
          <w:szCs w:val="24"/>
        </w:rPr>
        <w:t xml:space="preserve"> na presença desses grupos para fazer valer o seu poder. </w:t>
      </w:r>
    </w:p>
    <w:p w:rsidR="000265C1" w:rsidRDefault="00071A7D" w:rsidP="0083532C">
      <w:pPr>
        <w:spacing w:after="0" w:line="360" w:lineRule="auto"/>
        <w:ind w:left="-57" w:firstLine="851"/>
        <w:jc w:val="both"/>
        <w:rPr>
          <w:rFonts w:ascii="Arial" w:hAnsi="Arial" w:cs="Arial"/>
          <w:sz w:val="24"/>
          <w:szCs w:val="24"/>
          <w:shd w:val="clear" w:color="auto" w:fill="FFFFFF"/>
        </w:rPr>
      </w:pPr>
      <w:r w:rsidRPr="00DD6894">
        <w:rPr>
          <w:rFonts w:ascii="Arial" w:hAnsi="Arial" w:cs="Arial"/>
          <w:sz w:val="24"/>
          <w:szCs w:val="24"/>
        </w:rPr>
        <w:t xml:space="preserve">BARATTA, por sua vez, </w:t>
      </w:r>
      <w:r w:rsidR="00187E5D" w:rsidRPr="00DD6894">
        <w:rPr>
          <w:rFonts w:ascii="Arial" w:hAnsi="Arial" w:cs="Arial"/>
          <w:sz w:val="24"/>
          <w:szCs w:val="24"/>
        </w:rPr>
        <w:t xml:space="preserve">confirma que agências de controle selecionam pessoas que possuem o </w:t>
      </w:r>
      <w:r w:rsidR="00187E5D" w:rsidRPr="00DD6894">
        <w:rPr>
          <w:rFonts w:ascii="Arial" w:hAnsi="Arial" w:cs="Arial"/>
          <w:i/>
          <w:sz w:val="24"/>
          <w:szCs w:val="24"/>
        </w:rPr>
        <w:t>status</w:t>
      </w:r>
      <w:r w:rsidR="00187E5D" w:rsidRPr="00DD6894">
        <w:rPr>
          <w:rFonts w:ascii="Arial" w:hAnsi="Arial" w:cs="Arial"/>
          <w:sz w:val="24"/>
          <w:szCs w:val="24"/>
        </w:rPr>
        <w:t xml:space="preserve"> criminoso, uma vez estipulado, citando as baixas condições do </w:t>
      </w:r>
      <w:r w:rsidR="00533306" w:rsidRPr="00DD6894">
        <w:rPr>
          <w:rFonts w:ascii="Arial" w:hAnsi="Arial" w:cs="Arial"/>
          <w:sz w:val="24"/>
          <w:szCs w:val="24"/>
        </w:rPr>
        <w:t>indivíduo</w:t>
      </w:r>
      <w:r w:rsidR="00187E5D" w:rsidRPr="00DD6894">
        <w:rPr>
          <w:rFonts w:ascii="Arial" w:hAnsi="Arial" w:cs="Arial"/>
          <w:sz w:val="24"/>
          <w:szCs w:val="24"/>
        </w:rPr>
        <w:t xml:space="preserve"> no mercado de trabalho </w:t>
      </w:r>
      <w:r w:rsidR="00CA2697" w:rsidRPr="00DD6894">
        <w:rPr>
          <w:rFonts w:ascii="Arial" w:hAnsi="Arial" w:cs="Arial"/>
          <w:sz w:val="24"/>
          <w:szCs w:val="24"/>
        </w:rPr>
        <w:t>e a pretérita rotulação escolar. Assim,</w:t>
      </w:r>
      <w:r w:rsidR="009F652C" w:rsidRPr="00DD6894">
        <w:rPr>
          <w:rFonts w:ascii="Arial" w:hAnsi="Arial" w:cs="Arial"/>
          <w:sz w:val="24"/>
          <w:szCs w:val="24"/>
        </w:rPr>
        <w:t xml:space="preserve"> </w:t>
      </w:r>
      <w:r w:rsidR="009F652C" w:rsidRPr="004E7887">
        <w:rPr>
          <w:rFonts w:ascii="Arial" w:hAnsi="Arial" w:cs="Arial"/>
          <w:i/>
          <w:sz w:val="24"/>
          <w:szCs w:val="24"/>
        </w:rPr>
        <w:t>“</w:t>
      </w:r>
      <w:r w:rsidR="00CA2697" w:rsidRPr="004E7887">
        <w:rPr>
          <w:rFonts w:ascii="Arial" w:hAnsi="Arial" w:cs="Arial"/>
          <w:i/>
          <w:sz w:val="24"/>
          <w:szCs w:val="24"/>
          <w:shd w:val="clear" w:color="auto" w:fill="FFFFFF"/>
        </w:rPr>
        <w:t>a</w:t>
      </w:r>
      <w:r w:rsidR="00187E5D" w:rsidRPr="004E7887">
        <w:rPr>
          <w:rFonts w:ascii="Arial" w:hAnsi="Arial" w:cs="Arial"/>
          <w:i/>
          <w:sz w:val="24"/>
          <w:szCs w:val="24"/>
          <w:shd w:val="clear" w:color="auto" w:fill="FFFFFF"/>
        </w:rPr>
        <w:t xml:space="preserve"> posição precária no mercado de trabalho e defeitos de socialização familiar e escolar, que são características dos indivíduos pertencentes aos níveis mais baixos, e que na criminologia positivista</w:t>
      </w:r>
      <w:r w:rsidR="00592E29" w:rsidRPr="004E7887">
        <w:rPr>
          <w:rFonts w:ascii="Arial" w:hAnsi="Arial" w:cs="Arial"/>
          <w:i/>
          <w:sz w:val="24"/>
          <w:szCs w:val="24"/>
          <w:shd w:val="clear" w:color="auto" w:fill="FFFFFF"/>
        </w:rPr>
        <w:t xml:space="preserve"> </w:t>
      </w:r>
      <w:r w:rsidR="00187E5D" w:rsidRPr="004E7887">
        <w:rPr>
          <w:rFonts w:ascii="Arial" w:hAnsi="Arial" w:cs="Arial"/>
          <w:i/>
          <w:sz w:val="24"/>
          <w:szCs w:val="24"/>
          <w:shd w:val="clear" w:color="auto" w:fill="FFFFFF"/>
        </w:rPr>
        <w:t>são indicados como as causas da criminalidade, revelam ser, antes, conotações sobre a base das quais o</w:t>
      </w:r>
      <w:r w:rsidR="00187E5D" w:rsidRPr="004E7887">
        <w:rPr>
          <w:rStyle w:val="apple-converted-space"/>
          <w:rFonts w:ascii="Arial" w:hAnsi="Arial" w:cs="Arial"/>
          <w:i/>
          <w:sz w:val="24"/>
          <w:szCs w:val="24"/>
          <w:shd w:val="clear" w:color="auto" w:fill="FFFFFF"/>
        </w:rPr>
        <w:t> </w:t>
      </w:r>
      <w:r w:rsidR="00187E5D" w:rsidRPr="004E7887">
        <w:rPr>
          <w:rStyle w:val="nfase"/>
          <w:rFonts w:ascii="Arial" w:hAnsi="Arial" w:cs="Arial"/>
          <w:i w:val="0"/>
          <w:sz w:val="24"/>
          <w:szCs w:val="24"/>
          <w:shd w:val="clear" w:color="auto" w:fill="FFFFFF"/>
        </w:rPr>
        <w:t>status</w:t>
      </w:r>
      <w:r w:rsidR="00187E5D" w:rsidRPr="004E7887">
        <w:rPr>
          <w:rStyle w:val="apple-converted-space"/>
          <w:rFonts w:ascii="Arial" w:hAnsi="Arial" w:cs="Arial"/>
          <w:i/>
          <w:sz w:val="24"/>
          <w:szCs w:val="24"/>
          <w:shd w:val="clear" w:color="auto" w:fill="FFFFFF"/>
        </w:rPr>
        <w:t> </w:t>
      </w:r>
      <w:r w:rsidR="00187E5D" w:rsidRPr="004E7887">
        <w:rPr>
          <w:rFonts w:ascii="Arial" w:hAnsi="Arial" w:cs="Arial"/>
          <w:i/>
          <w:sz w:val="24"/>
          <w:szCs w:val="24"/>
          <w:shd w:val="clear" w:color="auto" w:fill="FFFFFF"/>
        </w:rPr>
        <w:t xml:space="preserve">de criminoso é </w:t>
      </w:r>
      <w:r w:rsidR="00CA2697" w:rsidRPr="004E7887">
        <w:rPr>
          <w:rFonts w:ascii="Arial" w:hAnsi="Arial" w:cs="Arial"/>
          <w:i/>
          <w:sz w:val="24"/>
          <w:szCs w:val="24"/>
          <w:shd w:val="clear" w:color="auto" w:fill="FFFFFF"/>
        </w:rPr>
        <w:t>atribuído</w:t>
      </w:r>
      <w:r w:rsidR="00FC304E" w:rsidRPr="004E7887">
        <w:rPr>
          <w:rFonts w:ascii="Arial" w:hAnsi="Arial" w:cs="Arial"/>
          <w:i/>
          <w:sz w:val="24"/>
          <w:szCs w:val="24"/>
          <w:shd w:val="clear" w:color="auto" w:fill="FFFFFF"/>
        </w:rPr>
        <w:t>.”</w:t>
      </w:r>
      <w:r w:rsidR="009F652C" w:rsidRPr="00DD6894">
        <w:rPr>
          <w:rFonts w:ascii="Arial" w:hAnsi="Arial" w:cs="Arial"/>
          <w:sz w:val="24"/>
          <w:szCs w:val="24"/>
          <w:shd w:val="clear" w:color="auto" w:fill="FFFFFF"/>
        </w:rPr>
        <w:t xml:space="preserve"> </w:t>
      </w:r>
      <w:r w:rsidR="00187E5D" w:rsidRPr="00DD6894">
        <w:rPr>
          <w:rStyle w:val="Refdenotaderodap"/>
          <w:rFonts w:ascii="Arial" w:hAnsi="Arial" w:cs="Arial"/>
          <w:sz w:val="24"/>
          <w:szCs w:val="24"/>
          <w:shd w:val="clear" w:color="auto" w:fill="FFFFFF"/>
        </w:rPr>
        <w:footnoteReference w:id="201"/>
      </w:r>
      <w:r w:rsidR="0083532C" w:rsidRPr="00DD6894">
        <w:rPr>
          <w:rFonts w:ascii="Arial" w:hAnsi="Arial" w:cs="Arial"/>
          <w:sz w:val="24"/>
          <w:szCs w:val="24"/>
          <w:shd w:val="clear" w:color="auto" w:fill="FFFFFF"/>
        </w:rPr>
        <w:t xml:space="preserve"> </w:t>
      </w:r>
    </w:p>
    <w:p w:rsidR="00777A48" w:rsidRPr="00DD6894" w:rsidRDefault="00175B6F" w:rsidP="0083532C">
      <w:pPr>
        <w:spacing w:after="0" w:line="360" w:lineRule="auto"/>
        <w:ind w:left="-57"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Fica evidente, aos estudos de ELIAS e de Winston Parva, que os estigmatizados ou marcados pela força e prest</w:t>
      </w:r>
      <w:r w:rsidR="0057116C">
        <w:rPr>
          <w:rFonts w:ascii="Arial" w:hAnsi="Arial" w:cs="Arial"/>
          <w:sz w:val="24"/>
          <w:szCs w:val="24"/>
          <w:shd w:val="clear" w:color="auto" w:fill="FFFFFF"/>
        </w:rPr>
        <w:t>í</w:t>
      </w:r>
      <w:r w:rsidRPr="00DD6894">
        <w:rPr>
          <w:rFonts w:ascii="Arial" w:hAnsi="Arial" w:cs="Arial"/>
          <w:sz w:val="24"/>
          <w:szCs w:val="24"/>
          <w:shd w:val="clear" w:color="auto" w:fill="FFFFFF"/>
        </w:rPr>
        <w:t xml:space="preserve">gio dos cidadãos tradicionalmente reconhecidos por estabelecidos, possuíam a marca que os acompanharia em qualquer situação da vida regular do homem. </w:t>
      </w:r>
    </w:p>
    <w:p w:rsidR="000265C1" w:rsidRDefault="005904FF" w:rsidP="004E7887">
      <w:pPr>
        <w:spacing w:after="0" w:line="360" w:lineRule="auto"/>
        <w:ind w:left="-57" w:firstLine="851"/>
        <w:jc w:val="both"/>
        <w:rPr>
          <w:rFonts w:ascii="Arial" w:hAnsi="Arial" w:cs="Arial"/>
          <w:sz w:val="24"/>
          <w:szCs w:val="24"/>
        </w:rPr>
      </w:pPr>
      <w:r w:rsidRPr="00DD6894">
        <w:rPr>
          <w:rFonts w:ascii="Arial" w:hAnsi="Arial" w:cs="Arial"/>
          <w:sz w:val="24"/>
          <w:szCs w:val="24"/>
        </w:rPr>
        <w:t>A revolução que parte das pesquisas de GOFFMAN</w:t>
      </w:r>
      <w:r w:rsidR="004D1AD2">
        <w:rPr>
          <w:rFonts w:ascii="Arial" w:hAnsi="Arial" w:cs="Arial"/>
          <w:sz w:val="24"/>
          <w:szCs w:val="24"/>
        </w:rPr>
        <w:t>,</w:t>
      </w:r>
      <w:r w:rsidRPr="00DD6894">
        <w:rPr>
          <w:rFonts w:ascii="Arial" w:hAnsi="Arial" w:cs="Arial"/>
          <w:sz w:val="24"/>
          <w:szCs w:val="24"/>
        </w:rPr>
        <w:t xml:space="preserve"> ao entendimento da sociedade moderna sobre estigmas</w:t>
      </w:r>
      <w:r w:rsidR="004D1AD2">
        <w:rPr>
          <w:rFonts w:ascii="Arial" w:hAnsi="Arial" w:cs="Arial"/>
          <w:sz w:val="24"/>
          <w:szCs w:val="24"/>
        </w:rPr>
        <w:t>,</w:t>
      </w:r>
      <w:r w:rsidRPr="00DD6894">
        <w:rPr>
          <w:rFonts w:ascii="Arial" w:hAnsi="Arial" w:cs="Arial"/>
          <w:sz w:val="24"/>
          <w:szCs w:val="24"/>
        </w:rPr>
        <w:t xml:space="preserve"> realçam que estes não precisam ser marcas corporais visíveis a todos, mas sim, formam-se também como epítetos construídos na sociedad</w:t>
      </w:r>
      <w:r w:rsidR="007E5C63" w:rsidRPr="00DD6894">
        <w:rPr>
          <w:rFonts w:ascii="Arial" w:hAnsi="Arial" w:cs="Arial"/>
          <w:sz w:val="24"/>
          <w:szCs w:val="24"/>
        </w:rPr>
        <w:t>e, na interação e no convívio</w:t>
      </w:r>
      <w:r w:rsidR="004D1AD2">
        <w:rPr>
          <w:rFonts w:ascii="Arial" w:hAnsi="Arial" w:cs="Arial"/>
          <w:sz w:val="24"/>
          <w:szCs w:val="24"/>
        </w:rPr>
        <w:t>:</w:t>
      </w:r>
      <w:r w:rsidR="007E5C63" w:rsidRPr="00DD6894">
        <w:rPr>
          <w:rFonts w:ascii="Arial" w:hAnsi="Arial" w:cs="Arial"/>
          <w:sz w:val="24"/>
          <w:szCs w:val="24"/>
        </w:rPr>
        <w:t xml:space="preserve"> </w:t>
      </w:r>
      <w:r w:rsidR="007E5C63" w:rsidRPr="004E7887">
        <w:rPr>
          <w:rFonts w:ascii="Arial" w:hAnsi="Arial" w:cs="Arial"/>
          <w:i/>
          <w:sz w:val="24"/>
          <w:szCs w:val="24"/>
        </w:rPr>
        <w:t>“</w:t>
      </w:r>
      <w:r w:rsidR="004D1AD2" w:rsidRPr="004E7887">
        <w:rPr>
          <w:rFonts w:ascii="Arial" w:hAnsi="Arial" w:cs="Arial"/>
          <w:i/>
          <w:sz w:val="24"/>
          <w:szCs w:val="24"/>
        </w:rPr>
        <w:t>A</w:t>
      </w:r>
      <w:r w:rsidRPr="004E7887">
        <w:rPr>
          <w:rFonts w:ascii="Arial" w:hAnsi="Arial" w:cs="Arial"/>
          <w:i/>
          <w:sz w:val="24"/>
          <w:szCs w:val="24"/>
        </w:rPr>
        <w:t xml:space="preserve"> marca social que representa hoje o estigma não é visível, mas a manipulação que se faz do estigma e o tratamento especializado dispensado ao estigmatizado podem aumentar a visibilidade da condição especial desse indivíduo.”</w:t>
      </w:r>
      <w:r w:rsidRPr="004E7887">
        <w:rPr>
          <w:rStyle w:val="Refdenotaderodap"/>
          <w:rFonts w:ascii="Arial" w:hAnsi="Arial" w:cs="Arial"/>
          <w:i/>
          <w:sz w:val="24"/>
          <w:szCs w:val="24"/>
        </w:rPr>
        <w:footnoteReference w:id="202"/>
      </w:r>
      <w:r w:rsidRPr="00DD6894">
        <w:rPr>
          <w:rFonts w:ascii="Arial" w:hAnsi="Arial" w:cs="Arial"/>
          <w:sz w:val="24"/>
          <w:szCs w:val="24"/>
        </w:rPr>
        <w:t xml:space="preserve"> </w:t>
      </w:r>
    </w:p>
    <w:p w:rsidR="0057116C" w:rsidRPr="00DD6894" w:rsidRDefault="004E5AE9" w:rsidP="0057116C">
      <w:pPr>
        <w:spacing w:after="0" w:line="360" w:lineRule="auto"/>
        <w:ind w:left="-57" w:firstLine="851"/>
        <w:jc w:val="both"/>
        <w:rPr>
          <w:rFonts w:ascii="Arial" w:hAnsi="Arial" w:cs="Arial"/>
          <w:sz w:val="24"/>
          <w:szCs w:val="24"/>
        </w:rPr>
      </w:pPr>
      <w:r>
        <w:rPr>
          <w:rFonts w:ascii="Arial" w:hAnsi="Arial" w:cs="Arial"/>
          <w:sz w:val="24"/>
          <w:szCs w:val="24"/>
        </w:rPr>
        <w:t>Dessa maneira</w:t>
      </w:r>
      <w:r w:rsidR="004D1AD2">
        <w:rPr>
          <w:rFonts w:ascii="Arial" w:hAnsi="Arial" w:cs="Arial"/>
          <w:sz w:val="24"/>
          <w:szCs w:val="24"/>
        </w:rPr>
        <w:t>,</w:t>
      </w:r>
      <w:r>
        <w:rPr>
          <w:rFonts w:ascii="Arial" w:hAnsi="Arial" w:cs="Arial"/>
          <w:sz w:val="24"/>
          <w:szCs w:val="24"/>
        </w:rPr>
        <w:t xml:space="preserve"> fica evidenciado que</w:t>
      </w:r>
      <w:r w:rsidR="005904FF" w:rsidRPr="00DD6894">
        <w:rPr>
          <w:rFonts w:ascii="Arial" w:hAnsi="Arial" w:cs="Arial"/>
          <w:sz w:val="24"/>
          <w:szCs w:val="24"/>
        </w:rPr>
        <w:t xml:space="preserve"> </w:t>
      </w:r>
      <w:r w:rsidR="005904FF" w:rsidRPr="004E7887">
        <w:rPr>
          <w:rFonts w:ascii="Arial" w:hAnsi="Arial" w:cs="Arial"/>
          <w:i/>
          <w:sz w:val="24"/>
          <w:szCs w:val="24"/>
        </w:rPr>
        <w:t>“uma pessoa com ordem de prisão pode contaminar legalmente qualquer um que seja visto em sua companhia, expondo-o como suspeito.”</w:t>
      </w:r>
      <w:r w:rsidR="005904FF" w:rsidRPr="004E7887">
        <w:rPr>
          <w:rStyle w:val="Refdenotaderodap"/>
          <w:rFonts w:ascii="Arial" w:hAnsi="Arial" w:cs="Arial"/>
          <w:i/>
          <w:sz w:val="24"/>
          <w:szCs w:val="24"/>
        </w:rPr>
        <w:footnoteReference w:id="203"/>
      </w:r>
    </w:p>
    <w:p w:rsidR="00CA2697" w:rsidRPr="00DD6894" w:rsidRDefault="00897029" w:rsidP="00C33C3F">
      <w:pPr>
        <w:spacing w:after="0" w:line="360" w:lineRule="auto"/>
        <w:ind w:firstLine="851"/>
        <w:jc w:val="both"/>
        <w:rPr>
          <w:rFonts w:ascii="Arial" w:hAnsi="Arial" w:cs="Arial"/>
          <w:sz w:val="24"/>
          <w:szCs w:val="24"/>
        </w:rPr>
      </w:pPr>
      <w:r w:rsidRPr="00DD6894">
        <w:rPr>
          <w:rFonts w:ascii="Arial" w:hAnsi="Arial" w:cs="Arial"/>
          <w:sz w:val="24"/>
          <w:szCs w:val="24"/>
        </w:rPr>
        <w:t xml:space="preserve">GOFFMAN reconhece o tratamento entre indivíduos na vida social, especialmente no encontro entre </w:t>
      </w:r>
      <w:r w:rsidR="004D1AD2">
        <w:rPr>
          <w:rFonts w:ascii="Arial" w:hAnsi="Arial" w:cs="Arial"/>
          <w:sz w:val="24"/>
          <w:szCs w:val="24"/>
        </w:rPr>
        <w:t>o</w:t>
      </w:r>
      <w:r w:rsidRPr="00DD6894">
        <w:rPr>
          <w:rFonts w:ascii="Arial" w:hAnsi="Arial" w:cs="Arial"/>
          <w:sz w:val="24"/>
          <w:szCs w:val="24"/>
        </w:rPr>
        <w:t xml:space="preserve"> estigmatizado e o sujeito considerado “normal”, quando este opta em distinguir o rotulado por sua marca, assumindo a postura que exalte a diferenciação de tratamento, de uma forma pejorativa, entende</w:t>
      </w:r>
      <w:r w:rsidR="004D1AD2">
        <w:rPr>
          <w:rFonts w:ascii="Arial" w:hAnsi="Arial" w:cs="Arial"/>
          <w:sz w:val="24"/>
          <w:szCs w:val="24"/>
        </w:rPr>
        <w:t>ndo</w:t>
      </w:r>
      <w:r w:rsidRPr="00DD6894">
        <w:rPr>
          <w:rFonts w:ascii="Arial" w:hAnsi="Arial" w:cs="Arial"/>
          <w:sz w:val="24"/>
          <w:szCs w:val="24"/>
        </w:rPr>
        <w:t xml:space="preserve"> que essa pessoa não exi</w:t>
      </w:r>
      <w:r w:rsidR="00892203" w:rsidRPr="00DD6894">
        <w:rPr>
          <w:rFonts w:ascii="Arial" w:hAnsi="Arial" w:cs="Arial"/>
          <w:sz w:val="24"/>
          <w:szCs w:val="24"/>
        </w:rPr>
        <w:t xml:space="preserve">ste como </w:t>
      </w:r>
      <w:r w:rsidR="007E5C63" w:rsidRPr="00DD6894">
        <w:rPr>
          <w:rFonts w:ascii="Arial" w:hAnsi="Arial" w:cs="Arial"/>
          <w:sz w:val="24"/>
          <w:szCs w:val="24"/>
        </w:rPr>
        <w:t>indivíduo</w:t>
      </w:r>
      <w:r w:rsidRPr="00DD6894">
        <w:rPr>
          <w:rFonts w:ascii="Arial" w:hAnsi="Arial" w:cs="Arial"/>
          <w:sz w:val="24"/>
          <w:szCs w:val="24"/>
        </w:rPr>
        <w:t>.</w:t>
      </w:r>
      <w:r w:rsidRPr="00DD6894">
        <w:rPr>
          <w:rStyle w:val="Refdenotaderodap"/>
          <w:rFonts w:ascii="Arial" w:hAnsi="Arial" w:cs="Arial"/>
          <w:sz w:val="24"/>
          <w:szCs w:val="24"/>
        </w:rPr>
        <w:footnoteReference w:id="204"/>
      </w:r>
      <w:r w:rsidRPr="00DD6894">
        <w:rPr>
          <w:rFonts w:ascii="Arial" w:hAnsi="Arial" w:cs="Arial"/>
          <w:sz w:val="24"/>
          <w:szCs w:val="24"/>
        </w:rPr>
        <w:t xml:space="preserve"> </w:t>
      </w:r>
    </w:p>
    <w:p w:rsidR="00BB46E9" w:rsidRPr="00DD6894" w:rsidRDefault="00897029" w:rsidP="00C33C3F">
      <w:pPr>
        <w:spacing w:after="0" w:line="360" w:lineRule="auto"/>
        <w:ind w:firstLine="851"/>
        <w:jc w:val="both"/>
        <w:rPr>
          <w:rFonts w:ascii="Arial" w:hAnsi="Arial" w:cs="Arial"/>
          <w:sz w:val="24"/>
          <w:szCs w:val="24"/>
        </w:rPr>
      </w:pPr>
      <w:r w:rsidRPr="00DD6894">
        <w:rPr>
          <w:rFonts w:ascii="Arial" w:hAnsi="Arial" w:cs="Arial"/>
          <w:sz w:val="24"/>
          <w:szCs w:val="24"/>
        </w:rPr>
        <w:t xml:space="preserve">É dessa maneira que a pessoa estigmatizada </w:t>
      </w:r>
      <w:r w:rsidR="004D1AD2" w:rsidRPr="00DD6894">
        <w:rPr>
          <w:rFonts w:ascii="Arial" w:hAnsi="Arial" w:cs="Arial"/>
          <w:sz w:val="24"/>
          <w:szCs w:val="24"/>
        </w:rPr>
        <w:t>se aproxima</w:t>
      </w:r>
      <w:r w:rsidRPr="00DD6894">
        <w:rPr>
          <w:rFonts w:ascii="Arial" w:hAnsi="Arial" w:cs="Arial"/>
          <w:sz w:val="24"/>
          <w:szCs w:val="24"/>
        </w:rPr>
        <w:t xml:space="preserve"> de outros rotulados pelo mesmo estigma</w:t>
      </w:r>
      <w:r w:rsidR="004D1AD2">
        <w:rPr>
          <w:rFonts w:ascii="Arial" w:hAnsi="Arial" w:cs="Arial"/>
          <w:sz w:val="24"/>
          <w:szCs w:val="24"/>
        </w:rPr>
        <w:t>,</w:t>
      </w:r>
      <w:r w:rsidRPr="00DD6894">
        <w:rPr>
          <w:rFonts w:ascii="Arial" w:hAnsi="Arial" w:cs="Arial"/>
          <w:sz w:val="24"/>
          <w:szCs w:val="24"/>
        </w:rPr>
        <w:t xml:space="preserve"> e dentro de seu novo grupo passa a obter conhecimentos, experiências e novas vivências que </w:t>
      </w:r>
      <w:r w:rsidR="004D1AD2" w:rsidRPr="00DD6894">
        <w:rPr>
          <w:rFonts w:ascii="Arial" w:hAnsi="Arial" w:cs="Arial"/>
          <w:sz w:val="24"/>
          <w:szCs w:val="24"/>
        </w:rPr>
        <w:t>realç</w:t>
      </w:r>
      <w:r w:rsidR="004D1AD2">
        <w:rPr>
          <w:rFonts w:ascii="Arial" w:hAnsi="Arial" w:cs="Arial"/>
          <w:sz w:val="24"/>
          <w:szCs w:val="24"/>
        </w:rPr>
        <w:t>a</w:t>
      </w:r>
      <w:r w:rsidR="004D1AD2" w:rsidRPr="00DD6894">
        <w:rPr>
          <w:rFonts w:ascii="Arial" w:hAnsi="Arial" w:cs="Arial"/>
          <w:sz w:val="24"/>
          <w:szCs w:val="24"/>
        </w:rPr>
        <w:t>m</w:t>
      </w:r>
      <w:r w:rsidRPr="00DD6894">
        <w:rPr>
          <w:rFonts w:ascii="Arial" w:hAnsi="Arial" w:cs="Arial"/>
          <w:sz w:val="24"/>
          <w:szCs w:val="24"/>
        </w:rPr>
        <w:t xml:space="preserve"> </w:t>
      </w:r>
      <w:r w:rsidR="004D1AD2">
        <w:rPr>
          <w:rFonts w:ascii="Arial" w:hAnsi="Arial" w:cs="Arial"/>
          <w:sz w:val="24"/>
          <w:szCs w:val="24"/>
        </w:rPr>
        <w:t>a sua marca</w:t>
      </w:r>
      <w:r w:rsidRPr="00DD6894">
        <w:rPr>
          <w:rFonts w:ascii="Arial" w:hAnsi="Arial" w:cs="Arial"/>
          <w:sz w:val="24"/>
          <w:szCs w:val="24"/>
        </w:rPr>
        <w:t>. Quando a pessoa se adapta ao estigma e desta forma</w:t>
      </w:r>
      <w:r w:rsidR="004D1AD2">
        <w:rPr>
          <w:rFonts w:ascii="Arial" w:hAnsi="Arial" w:cs="Arial"/>
          <w:sz w:val="24"/>
          <w:szCs w:val="24"/>
        </w:rPr>
        <w:t>,</w:t>
      </w:r>
      <w:r w:rsidRPr="00DD6894">
        <w:rPr>
          <w:rFonts w:ascii="Arial" w:hAnsi="Arial" w:cs="Arial"/>
          <w:sz w:val="24"/>
          <w:szCs w:val="24"/>
        </w:rPr>
        <w:t xml:space="preserve"> modela a sua conduta de ac</w:t>
      </w:r>
      <w:r w:rsidR="006C04DF" w:rsidRPr="00DD6894">
        <w:rPr>
          <w:rFonts w:ascii="Arial" w:hAnsi="Arial" w:cs="Arial"/>
          <w:sz w:val="24"/>
          <w:szCs w:val="24"/>
        </w:rPr>
        <w:t xml:space="preserve">ordo com o rótulo, para obter um ajustamento pessoal diante </w:t>
      </w:r>
      <w:r w:rsidR="004D1AD2">
        <w:rPr>
          <w:rFonts w:ascii="Arial" w:hAnsi="Arial" w:cs="Arial"/>
          <w:sz w:val="24"/>
          <w:szCs w:val="24"/>
        </w:rPr>
        <w:t>d</w:t>
      </w:r>
      <w:r w:rsidR="006C04DF" w:rsidRPr="00DD6894">
        <w:rPr>
          <w:rFonts w:ascii="Arial" w:hAnsi="Arial" w:cs="Arial"/>
          <w:sz w:val="24"/>
          <w:szCs w:val="24"/>
        </w:rPr>
        <w:t xml:space="preserve">os seus iguais, então </w:t>
      </w:r>
      <w:r w:rsidR="00783BFD" w:rsidRPr="00DD6894">
        <w:rPr>
          <w:rFonts w:ascii="Arial" w:hAnsi="Arial" w:cs="Arial"/>
          <w:sz w:val="24"/>
          <w:szCs w:val="24"/>
        </w:rPr>
        <w:t>está</w:t>
      </w:r>
      <w:r w:rsidR="006C04DF" w:rsidRPr="00DD6894">
        <w:rPr>
          <w:rFonts w:ascii="Arial" w:hAnsi="Arial" w:cs="Arial"/>
          <w:sz w:val="24"/>
          <w:szCs w:val="24"/>
        </w:rPr>
        <w:t xml:space="preserve"> se adaptando a uma carreira moral</w:t>
      </w:r>
      <w:r w:rsidR="00952173">
        <w:rPr>
          <w:rFonts w:ascii="Arial" w:hAnsi="Arial" w:cs="Arial"/>
          <w:sz w:val="24"/>
          <w:szCs w:val="24"/>
        </w:rPr>
        <w:t>, aceitando suas probabilidades e diferenças perante aos dominadores</w:t>
      </w:r>
      <w:r w:rsidR="006C04DF" w:rsidRPr="00DD6894">
        <w:rPr>
          <w:rFonts w:ascii="Arial" w:hAnsi="Arial" w:cs="Arial"/>
          <w:sz w:val="24"/>
          <w:szCs w:val="24"/>
        </w:rPr>
        <w:t>.</w:t>
      </w:r>
      <w:r w:rsidR="006C04DF" w:rsidRPr="00DD6894">
        <w:rPr>
          <w:rStyle w:val="Refdenotaderodap"/>
          <w:rFonts w:ascii="Arial" w:hAnsi="Arial" w:cs="Arial"/>
          <w:sz w:val="24"/>
          <w:szCs w:val="24"/>
        </w:rPr>
        <w:footnoteReference w:id="205"/>
      </w:r>
      <w:r w:rsidRPr="00DD6894">
        <w:rPr>
          <w:rFonts w:ascii="Arial" w:hAnsi="Arial" w:cs="Arial"/>
          <w:sz w:val="24"/>
          <w:szCs w:val="24"/>
        </w:rPr>
        <w:t xml:space="preserve">  </w:t>
      </w:r>
    </w:p>
    <w:p w:rsidR="00105BFA" w:rsidRPr="009655FE" w:rsidRDefault="004B524B" w:rsidP="00304D0F">
      <w:pPr>
        <w:spacing w:after="0" w:line="360" w:lineRule="auto"/>
        <w:ind w:firstLine="851"/>
        <w:jc w:val="both"/>
        <w:rPr>
          <w:rFonts w:ascii="Arial" w:hAnsi="Arial" w:cs="Arial"/>
          <w:sz w:val="24"/>
          <w:szCs w:val="24"/>
        </w:rPr>
      </w:pPr>
      <w:r w:rsidRPr="00DD6894">
        <w:rPr>
          <w:rFonts w:ascii="Arial" w:hAnsi="Arial" w:cs="Arial"/>
          <w:sz w:val="24"/>
          <w:szCs w:val="24"/>
        </w:rPr>
        <w:t>Sendo assim</w:t>
      </w:r>
      <w:r w:rsidR="00D751EB" w:rsidRPr="00DD6894">
        <w:rPr>
          <w:rFonts w:ascii="Arial" w:hAnsi="Arial" w:cs="Arial"/>
          <w:sz w:val="24"/>
          <w:szCs w:val="24"/>
        </w:rPr>
        <w:t xml:space="preserve">, entende </w:t>
      </w:r>
      <w:r w:rsidR="00BB46E9" w:rsidRPr="00DD6894">
        <w:rPr>
          <w:rFonts w:ascii="Arial" w:hAnsi="Arial" w:cs="Arial"/>
          <w:sz w:val="24"/>
          <w:szCs w:val="24"/>
        </w:rPr>
        <w:t>GOFFMAN</w:t>
      </w:r>
      <w:r w:rsidR="004D1AD2">
        <w:rPr>
          <w:rFonts w:ascii="Arial" w:hAnsi="Arial" w:cs="Arial"/>
          <w:sz w:val="24"/>
          <w:szCs w:val="24"/>
        </w:rPr>
        <w:t>,</w:t>
      </w:r>
      <w:r w:rsidR="00BB46E9" w:rsidRPr="00DD6894">
        <w:rPr>
          <w:rFonts w:ascii="Arial" w:hAnsi="Arial" w:cs="Arial"/>
          <w:sz w:val="24"/>
          <w:szCs w:val="24"/>
        </w:rPr>
        <w:t xml:space="preserve"> </w:t>
      </w:r>
      <w:r w:rsidR="00D751EB" w:rsidRPr="00DD6894">
        <w:rPr>
          <w:rFonts w:ascii="Arial" w:hAnsi="Arial" w:cs="Arial"/>
          <w:sz w:val="24"/>
          <w:szCs w:val="24"/>
        </w:rPr>
        <w:t xml:space="preserve">que a irreversibilidade de um estigma passa a ser muito maior quando </w:t>
      </w:r>
      <w:r w:rsidR="004A3505" w:rsidRPr="00DD6894">
        <w:rPr>
          <w:rFonts w:ascii="Arial" w:hAnsi="Arial" w:cs="Arial"/>
          <w:sz w:val="24"/>
          <w:szCs w:val="24"/>
        </w:rPr>
        <w:t>o sujeito</w:t>
      </w:r>
      <w:r w:rsidR="00D751EB" w:rsidRPr="00DD6894">
        <w:rPr>
          <w:rFonts w:ascii="Arial" w:hAnsi="Arial" w:cs="Arial"/>
          <w:sz w:val="24"/>
          <w:szCs w:val="24"/>
        </w:rPr>
        <w:t xml:space="preserve"> se apega ao rótulo e passa a conviver</w:t>
      </w:r>
      <w:r w:rsidR="004D1AD2">
        <w:rPr>
          <w:rFonts w:ascii="Arial" w:hAnsi="Arial" w:cs="Arial"/>
          <w:sz w:val="24"/>
          <w:szCs w:val="24"/>
        </w:rPr>
        <w:t>,</w:t>
      </w:r>
      <w:r w:rsidR="00D751EB" w:rsidRPr="00DD6894">
        <w:rPr>
          <w:rFonts w:ascii="Arial" w:hAnsi="Arial" w:cs="Arial"/>
          <w:sz w:val="24"/>
          <w:szCs w:val="24"/>
        </w:rPr>
        <w:t xml:space="preserve"> numa tendência de personificar as atitudes que os outros esperam </w:t>
      </w:r>
      <w:r w:rsidR="00952173">
        <w:rPr>
          <w:rFonts w:ascii="Arial" w:hAnsi="Arial" w:cs="Arial"/>
          <w:sz w:val="24"/>
          <w:szCs w:val="24"/>
        </w:rPr>
        <w:t>que o desviado venha a realizar, tornando efetiva a profecia.</w:t>
      </w:r>
      <w:r w:rsidR="00D751EB" w:rsidRPr="00DD6894">
        <w:rPr>
          <w:rFonts w:ascii="Arial" w:hAnsi="Arial" w:cs="Arial"/>
          <w:sz w:val="24"/>
          <w:szCs w:val="24"/>
        </w:rPr>
        <w:t xml:space="preserve"> </w:t>
      </w:r>
      <w:r w:rsidR="009655FE">
        <w:rPr>
          <w:rFonts w:ascii="Arial" w:hAnsi="Arial" w:cs="Arial"/>
          <w:sz w:val="24"/>
          <w:szCs w:val="24"/>
        </w:rPr>
        <w:t xml:space="preserve">É nesse sentido que FOUCAULT enseja a </w:t>
      </w:r>
      <w:r w:rsidR="009655FE" w:rsidRPr="004E7887">
        <w:rPr>
          <w:rFonts w:ascii="Arial" w:hAnsi="Arial" w:cs="Arial"/>
          <w:i/>
          <w:sz w:val="24"/>
          <w:szCs w:val="24"/>
        </w:rPr>
        <w:t>“exclusão e a marcação”</w:t>
      </w:r>
      <w:r w:rsidR="009655FE">
        <w:rPr>
          <w:rFonts w:ascii="Arial" w:hAnsi="Arial" w:cs="Arial"/>
          <w:sz w:val="24"/>
          <w:szCs w:val="24"/>
        </w:rPr>
        <w:t xml:space="preserve"> como </w:t>
      </w:r>
      <w:r w:rsidR="009655FE" w:rsidRPr="004E7887">
        <w:rPr>
          <w:rFonts w:ascii="Arial" w:hAnsi="Arial" w:cs="Arial"/>
          <w:i/>
          <w:sz w:val="24"/>
          <w:szCs w:val="24"/>
        </w:rPr>
        <w:t>“táticas finas da sanção”</w:t>
      </w:r>
      <w:r w:rsidR="004D1AD2" w:rsidRPr="004E7887">
        <w:rPr>
          <w:rFonts w:ascii="Arial" w:hAnsi="Arial" w:cs="Arial"/>
          <w:i/>
          <w:sz w:val="24"/>
          <w:szCs w:val="24"/>
        </w:rPr>
        <w:t>,</w:t>
      </w:r>
      <w:r w:rsidR="009655FE">
        <w:rPr>
          <w:rFonts w:ascii="Arial" w:hAnsi="Arial" w:cs="Arial"/>
          <w:sz w:val="24"/>
          <w:szCs w:val="24"/>
        </w:rPr>
        <w:t xml:space="preserve"> perme</w:t>
      </w:r>
      <w:r w:rsidR="004D1AD2">
        <w:rPr>
          <w:rFonts w:ascii="Arial" w:hAnsi="Arial" w:cs="Arial"/>
          <w:sz w:val="24"/>
          <w:szCs w:val="24"/>
        </w:rPr>
        <w:t>ando</w:t>
      </w:r>
      <w:r w:rsidR="009655FE">
        <w:rPr>
          <w:rFonts w:ascii="Arial" w:hAnsi="Arial" w:cs="Arial"/>
          <w:sz w:val="24"/>
          <w:szCs w:val="24"/>
        </w:rPr>
        <w:t xml:space="preserve"> a </w:t>
      </w:r>
      <w:r w:rsidR="009655FE" w:rsidRPr="004E7887">
        <w:rPr>
          <w:rFonts w:ascii="Arial" w:hAnsi="Arial" w:cs="Arial"/>
          <w:i/>
          <w:sz w:val="24"/>
          <w:szCs w:val="24"/>
        </w:rPr>
        <w:t>“sociedade punitiva</w:t>
      </w:r>
      <w:r w:rsidR="009655FE">
        <w:rPr>
          <w:rFonts w:ascii="Arial" w:hAnsi="Arial" w:cs="Arial"/>
          <w:sz w:val="24"/>
          <w:szCs w:val="24"/>
        </w:rPr>
        <w:t xml:space="preserve">” e seu desenvolvimento histórico. Entre os tipos possíveis de punição, a exclusão do desviante é interpretada pela proibição da presença do </w:t>
      </w:r>
      <w:r w:rsidR="009655FE" w:rsidRPr="009655FE">
        <w:rPr>
          <w:rFonts w:ascii="Arial" w:hAnsi="Arial" w:cs="Arial"/>
          <w:i/>
          <w:sz w:val="24"/>
          <w:szCs w:val="24"/>
        </w:rPr>
        <w:t>outsider</w:t>
      </w:r>
      <w:r w:rsidR="009655FE">
        <w:rPr>
          <w:rFonts w:ascii="Arial" w:hAnsi="Arial" w:cs="Arial"/>
          <w:i/>
          <w:sz w:val="24"/>
          <w:szCs w:val="24"/>
        </w:rPr>
        <w:t xml:space="preserve"> </w:t>
      </w:r>
      <w:r w:rsidR="009655FE" w:rsidRPr="009655FE">
        <w:rPr>
          <w:rFonts w:ascii="Arial" w:hAnsi="Arial" w:cs="Arial"/>
          <w:sz w:val="24"/>
          <w:szCs w:val="24"/>
        </w:rPr>
        <w:t>nos</w:t>
      </w:r>
      <w:r w:rsidR="009655FE">
        <w:rPr>
          <w:rFonts w:ascii="Arial" w:hAnsi="Arial" w:cs="Arial"/>
          <w:i/>
          <w:sz w:val="24"/>
          <w:szCs w:val="24"/>
        </w:rPr>
        <w:t xml:space="preserve"> </w:t>
      </w:r>
      <w:r w:rsidR="009655FE" w:rsidRPr="004E7887">
        <w:rPr>
          <w:rFonts w:ascii="Arial" w:hAnsi="Arial" w:cs="Arial"/>
          <w:i/>
          <w:sz w:val="24"/>
          <w:szCs w:val="24"/>
        </w:rPr>
        <w:t>“lugares comunitários ou sagrados”,</w:t>
      </w:r>
      <w:r w:rsidR="009655FE">
        <w:rPr>
          <w:rFonts w:ascii="Arial" w:hAnsi="Arial" w:cs="Arial"/>
          <w:i/>
          <w:sz w:val="24"/>
          <w:szCs w:val="24"/>
        </w:rPr>
        <w:t xml:space="preserve"> </w:t>
      </w:r>
      <w:r w:rsidR="009655FE" w:rsidRPr="009655FE">
        <w:rPr>
          <w:rFonts w:ascii="Arial" w:hAnsi="Arial" w:cs="Arial"/>
          <w:sz w:val="24"/>
          <w:szCs w:val="24"/>
        </w:rPr>
        <w:t>viabilizada por uma</w:t>
      </w:r>
      <w:r w:rsidR="009655FE">
        <w:rPr>
          <w:rFonts w:ascii="Arial" w:hAnsi="Arial" w:cs="Arial"/>
          <w:i/>
          <w:sz w:val="24"/>
          <w:szCs w:val="24"/>
        </w:rPr>
        <w:t xml:space="preserve"> </w:t>
      </w:r>
      <w:r w:rsidR="009655FE">
        <w:rPr>
          <w:rFonts w:ascii="Arial" w:hAnsi="Arial" w:cs="Arial"/>
          <w:sz w:val="24"/>
          <w:szCs w:val="24"/>
        </w:rPr>
        <w:t xml:space="preserve">marca que reduz o seu </w:t>
      </w:r>
      <w:r w:rsidR="009655FE" w:rsidRPr="009655FE">
        <w:rPr>
          <w:rFonts w:ascii="Arial" w:hAnsi="Arial" w:cs="Arial"/>
          <w:i/>
          <w:sz w:val="24"/>
          <w:szCs w:val="24"/>
        </w:rPr>
        <w:t>status</w:t>
      </w:r>
      <w:r w:rsidR="009655FE">
        <w:rPr>
          <w:rFonts w:ascii="Arial" w:hAnsi="Arial" w:cs="Arial"/>
          <w:i/>
          <w:sz w:val="24"/>
          <w:szCs w:val="24"/>
        </w:rPr>
        <w:t xml:space="preserve">. </w:t>
      </w:r>
      <w:r w:rsidR="009655FE">
        <w:rPr>
          <w:rFonts w:ascii="Arial" w:hAnsi="Arial" w:cs="Arial"/>
          <w:sz w:val="24"/>
          <w:szCs w:val="24"/>
        </w:rPr>
        <w:t xml:space="preserve">Para tal empreendimento </w:t>
      </w:r>
      <w:r w:rsidR="009655FE" w:rsidRPr="004E7887">
        <w:rPr>
          <w:rFonts w:ascii="Arial" w:hAnsi="Arial" w:cs="Arial"/>
          <w:i/>
          <w:sz w:val="24"/>
          <w:szCs w:val="24"/>
        </w:rPr>
        <w:t>“uma diminuição virtual ou visível”</w:t>
      </w:r>
      <w:r w:rsidR="009655FE">
        <w:rPr>
          <w:rFonts w:ascii="Arial" w:hAnsi="Arial" w:cs="Arial"/>
          <w:sz w:val="24"/>
          <w:szCs w:val="24"/>
        </w:rPr>
        <w:t xml:space="preserve"> pode flagelar o condenado à exclusão, uma marcação </w:t>
      </w:r>
      <w:r w:rsidR="009655FE" w:rsidRPr="004E7887">
        <w:rPr>
          <w:rFonts w:ascii="Arial" w:hAnsi="Arial" w:cs="Arial"/>
          <w:i/>
          <w:sz w:val="24"/>
          <w:szCs w:val="24"/>
        </w:rPr>
        <w:t>“por um elemento de memória e reconhecimento</w:t>
      </w:r>
      <w:r w:rsidR="009655FE">
        <w:rPr>
          <w:rFonts w:ascii="Arial" w:hAnsi="Arial" w:cs="Arial"/>
          <w:sz w:val="24"/>
          <w:szCs w:val="24"/>
        </w:rPr>
        <w:t>”,</w:t>
      </w:r>
      <w:r w:rsidR="004A009A">
        <w:rPr>
          <w:rFonts w:ascii="Arial" w:hAnsi="Arial" w:cs="Arial"/>
          <w:sz w:val="24"/>
          <w:szCs w:val="24"/>
        </w:rPr>
        <w:t xml:space="preserve"> </w:t>
      </w:r>
      <w:r w:rsidR="009655FE">
        <w:rPr>
          <w:rFonts w:ascii="Arial" w:hAnsi="Arial" w:cs="Arial"/>
          <w:sz w:val="24"/>
          <w:szCs w:val="24"/>
        </w:rPr>
        <w:t xml:space="preserve">não apenas evidencias </w:t>
      </w:r>
      <w:r w:rsidR="008D2F97">
        <w:rPr>
          <w:rFonts w:ascii="Arial" w:hAnsi="Arial" w:cs="Arial"/>
          <w:sz w:val="24"/>
          <w:szCs w:val="24"/>
        </w:rPr>
        <w:t>visíveis,</w:t>
      </w:r>
      <w:r w:rsidR="009655FE">
        <w:rPr>
          <w:rFonts w:ascii="Arial" w:hAnsi="Arial" w:cs="Arial"/>
          <w:sz w:val="24"/>
          <w:szCs w:val="24"/>
        </w:rPr>
        <w:t xml:space="preserve"> mas também aquelas perpetuadas pela </w:t>
      </w:r>
      <w:r w:rsidR="009655FE" w:rsidRPr="004E7887">
        <w:rPr>
          <w:rFonts w:ascii="Arial" w:hAnsi="Arial" w:cs="Arial"/>
          <w:i/>
          <w:sz w:val="24"/>
          <w:szCs w:val="24"/>
        </w:rPr>
        <w:t>“vergonha ou infâmia”.</w:t>
      </w:r>
      <w:r w:rsidR="009655FE" w:rsidRPr="004E7887">
        <w:rPr>
          <w:rStyle w:val="Refdenotaderodap"/>
          <w:rFonts w:ascii="Arial" w:hAnsi="Arial" w:cs="Arial"/>
          <w:i/>
          <w:sz w:val="24"/>
          <w:szCs w:val="24"/>
        </w:rPr>
        <w:footnoteReference w:id="206"/>
      </w:r>
      <w:r w:rsidR="008D2F97">
        <w:rPr>
          <w:rFonts w:ascii="Arial" w:hAnsi="Arial" w:cs="Arial"/>
          <w:sz w:val="24"/>
          <w:szCs w:val="24"/>
        </w:rPr>
        <w:t xml:space="preserve"> Para o autor, o que importa é a característica que pode ser mencionada como </w:t>
      </w:r>
      <w:r w:rsidR="007645FB">
        <w:rPr>
          <w:rFonts w:ascii="Arial" w:hAnsi="Arial" w:cs="Arial"/>
          <w:sz w:val="24"/>
          <w:szCs w:val="24"/>
        </w:rPr>
        <w:t>depreciada pelos estabelecidos, portanto não somente uma quebra ou desvio de regra.</w:t>
      </w:r>
    </w:p>
    <w:p w:rsidR="00CA2697" w:rsidRPr="00DD6894" w:rsidRDefault="001513AF" w:rsidP="00CC4063">
      <w:pPr>
        <w:spacing w:after="0" w:line="360" w:lineRule="auto"/>
        <w:ind w:firstLine="851"/>
        <w:jc w:val="both"/>
        <w:rPr>
          <w:rFonts w:ascii="Arial" w:hAnsi="Arial" w:cs="Arial"/>
          <w:sz w:val="24"/>
          <w:szCs w:val="24"/>
        </w:rPr>
      </w:pPr>
      <w:r w:rsidRPr="00DD6894">
        <w:rPr>
          <w:rFonts w:ascii="Arial" w:hAnsi="Arial" w:cs="Arial"/>
          <w:sz w:val="24"/>
          <w:szCs w:val="24"/>
        </w:rPr>
        <w:t xml:space="preserve">Nesse </w:t>
      </w:r>
      <w:r w:rsidR="004D1AD2">
        <w:rPr>
          <w:rFonts w:ascii="Arial" w:hAnsi="Arial" w:cs="Arial"/>
          <w:sz w:val="24"/>
          <w:szCs w:val="24"/>
        </w:rPr>
        <w:t>í</w:t>
      </w:r>
      <w:r w:rsidRPr="00DD6894">
        <w:rPr>
          <w:rFonts w:ascii="Arial" w:hAnsi="Arial" w:cs="Arial"/>
          <w:sz w:val="24"/>
          <w:szCs w:val="24"/>
        </w:rPr>
        <w:t>nterim, os atos tidos como desviantes ou entendidos como crime</w:t>
      </w:r>
      <w:r w:rsidR="00BA6F48">
        <w:rPr>
          <w:rFonts w:ascii="Arial" w:hAnsi="Arial" w:cs="Arial"/>
          <w:sz w:val="24"/>
          <w:szCs w:val="24"/>
        </w:rPr>
        <w:t>,</w:t>
      </w:r>
      <w:r w:rsidR="002F640E" w:rsidRPr="00DD6894">
        <w:rPr>
          <w:rFonts w:ascii="Arial" w:hAnsi="Arial" w:cs="Arial"/>
          <w:sz w:val="24"/>
          <w:szCs w:val="24"/>
        </w:rPr>
        <w:t xml:space="preserve"> muitas vezes apenas assim são considerados por atitudes que foram criminalizadas por inúmeros outros fatores</w:t>
      </w:r>
      <w:r w:rsidR="00CC4063" w:rsidRPr="00DD6894">
        <w:rPr>
          <w:rFonts w:ascii="Arial" w:hAnsi="Arial" w:cs="Arial"/>
          <w:sz w:val="24"/>
          <w:szCs w:val="24"/>
        </w:rPr>
        <w:t>, todavia</w:t>
      </w:r>
      <w:r w:rsidR="002F640E" w:rsidRPr="00DD6894">
        <w:rPr>
          <w:rFonts w:ascii="Arial" w:hAnsi="Arial" w:cs="Arial"/>
          <w:sz w:val="24"/>
          <w:szCs w:val="24"/>
        </w:rPr>
        <w:t xml:space="preserve"> que não constituem crime de fato.</w:t>
      </w:r>
      <w:r w:rsidRPr="00DD6894">
        <w:rPr>
          <w:rFonts w:ascii="Arial" w:hAnsi="Arial" w:cs="Arial"/>
          <w:sz w:val="24"/>
          <w:szCs w:val="24"/>
        </w:rPr>
        <w:t xml:space="preserve"> </w:t>
      </w:r>
    </w:p>
    <w:p w:rsidR="00CC4063" w:rsidRPr="004E7887" w:rsidRDefault="002F640E" w:rsidP="004E7887">
      <w:pPr>
        <w:spacing w:after="0" w:line="360" w:lineRule="auto"/>
        <w:ind w:firstLine="708"/>
        <w:jc w:val="both"/>
        <w:rPr>
          <w:rFonts w:ascii="Arial" w:hAnsi="Arial" w:cs="Arial"/>
          <w:sz w:val="24"/>
          <w:szCs w:val="24"/>
        </w:rPr>
      </w:pPr>
      <w:r w:rsidRPr="004E7887">
        <w:rPr>
          <w:rFonts w:ascii="Arial" w:hAnsi="Arial" w:cs="Arial"/>
          <w:sz w:val="24"/>
          <w:szCs w:val="24"/>
        </w:rPr>
        <w:t xml:space="preserve">Para Nils </w:t>
      </w:r>
      <w:r w:rsidR="00CC4063" w:rsidRPr="004E7887">
        <w:rPr>
          <w:rFonts w:ascii="Arial" w:hAnsi="Arial" w:cs="Arial"/>
          <w:sz w:val="24"/>
          <w:szCs w:val="24"/>
        </w:rPr>
        <w:t xml:space="preserve">CHRISTIE </w:t>
      </w:r>
      <w:r w:rsidRPr="004E7887">
        <w:rPr>
          <w:rFonts w:ascii="Arial" w:hAnsi="Arial" w:cs="Arial"/>
          <w:sz w:val="24"/>
          <w:szCs w:val="24"/>
        </w:rPr>
        <w:t>atribui-se ao crime o significado que se queira atribuir</w:t>
      </w:r>
      <w:r w:rsidR="00A258E7">
        <w:rPr>
          <w:rStyle w:val="Refdenotaderodap"/>
          <w:rFonts w:ascii="Arial" w:hAnsi="Arial" w:cs="Arial"/>
          <w:sz w:val="24"/>
          <w:szCs w:val="24"/>
        </w:rPr>
        <w:footnoteReference w:id="207"/>
      </w:r>
      <w:r w:rsidRPr="004E7887">
        <w:rPr>
          <w:rFonts w:ascii="Arial" w:hAnsi="Arial" w:cs="Arial"/>
          <w:sz w:val="24"/>
          <w:szCs w:val="24"/>
        </w:rPr>
        <w:t>, pois sua exegese parte de uma natureza dedutiva</w:t>
      </w:r>
      <w:r w:rsidR="00CC4063" w:rsidRPr="004E7887">
        <w:rPr>
          <w:rFonts w:ascii="Arial" w:hAnsi="Arial" w:cs="Arial"/>
          <w:sz w:val="24"/>
          <w:szCs w:val="24"/>
        </w:rPr>
        <w:t xml:space="preserve"> e</w:t>
      </w:r>
      <w:r w:rsidRPr="004E7887">
        <w:rPr>
          <w:rFonts w:ascii="Arial" w:hAnsi="Arial" w:cs="Arial"/>
          <w:sz w:val="24"/>
          <w:szCs w:val="24"/>
        </w:rPr>
        <w:t xml:space="preserve"> subjetiva dos sujeitos envolvidos</w:t>
      </w:r>
      <w:r w:rsidR="00BA6F48" w:rsidRPr="004E7887">
        <w:rPr>
          <w:rFonts w:ascii="Arial" w:hAnsi="Arial" w:cs="Arial"/>
          <w:sz w:val="24"/>
          <w:szCs w:val="24"/>
        </w:rPr>
        <w:t>.</w:t>
      </w:r>
      <w:r w:rsidR="00CC4063" w:rsidRPr="004E7887">
        <w:rPr>
          <w:rFonts w:ascii="Arial" w:hAnsi="Arial" w:cs="Arial"/>
          <w:sz w:val="24"/>
          <w:szCs w:val="24"/>
        </w:rPr>
        <w:t xml:space="preserve"> </w:t>
      </w:r>
      <w:r w:rsidR="00CC4063" w:rsidRPr="004E7887">
        <w:rPr>
          <w:rFonts w:ascii="Arial" w:hAnsi="Arial" w:cs="Arial"/>
          <w:i/>
          <w:sz w:val="24"/>
          <w:szCs w:val="24"/>
        </w:rPr>
        <w:t>“</w:t>
      </w:r>
      <w:r w:rsidRPr="004E7887">
        <w:rPr>
          <w:rFonts w:ascii="Arial" w:hAnsi="Arial" w:cs="Arial"/>
          <w:i/>
          <w:sz w:val="24"/>
          <w:szCs w:val="24"/>
        </w:rPr>
        <w:t xml:space="preserve">O </w:t>
      </w:r>
      <w:r w:rsidR="00BA6F48" w:rsidRPr="004E7887">
        <w:rPr>
          <w:rFonts w:ascii="Arial" w:hAnsi="Arial" w:cs="Arial"/>
          <w:i/>
          <w:sz w:val="24"/>
          <w:szCs w:val="24"/>
        </w:rPr>
        <w:t>c</w:t>
      </w:r>
      <w:r w:rsidRPr="004E7887">
        <w:rPr>
          <w:rFonts w:ascii="Arial" w:hAnsi="Arial" w:cs="Arial"/>
          <w:i/>
          <w:sz w:val="24"/>
          <w:szCs w:val="24"/>
        </w:rPr>
        <w:t xml:space="preserve">rime não </w:t>
      </w:r>
      <w:r w:rsidR="00CA2697" w:rsidRPr="004E7887">
        <w:rPr>
          <w:rFonts w:ascii="Arial" w:hAnsi="Arial" w:cs="Arial"/>
          <w:i/>
          <w:sz w:val="24"/>
          <w:szCs w:val="24"/>
        </w:rPr>
        <w:t>existe</w:t>
      </w:r>
      <w:r w:rsidR="00E3577C" w:rsidRPr="004E7887">
        <w:rPr>
          <w:rFonts w:ascii="Arial" w:hAnsi="Arial" w:cs="Arial"/>
          <w:i/>
          <w:sz w:val="24"/>
          <w:szCs w:val="24"/>
        </w:rPr>
        <w:t>”</w:t>
      </w:r>
      <w:r w:rsidR="00CA2697" w:rsidRPr="004E7887">
        <w:rPr>
          <w:rFonts w:ascii="Arial" w:hAnsi="Arial" w:cs="Arial"/>
          <w:i/>
          <w:sz w:val="24"/>
          <w:szCs w:val="24"/>
        </w:rPr>
        <w:t>,</w:t>
      </w:r>
      <w:r w:rsidR="00CA2697" w:rsidRPr="004E7887">
        <w:rPr>
          <w:rFonts w:ascii="Arial" w:hAnsi="Arial" w:cs="Arial"/>
          <w:sz w:val="24"/>
          <w:szCs w:val="24"/>
        </w:rPr>
        <w:t xml:space="preserve"> mas o que há</w:t>
      </w:r>
      <w:r w:rsidR="00E3577C" w:rsidRPr="004E7887">
        <w:rPr>
          <w:rFonts w:ascii="Arial" w:hAnsi="Arial" w:cs="Arial"/>
          <w:sz w:val="24"/>
          <w:szCs w:val="24"/>
        </w:rPr>
        <w:t xml:space="preserve"> </w:t>
      </w:r>
      <w:r w:rsidR="00CA2697" w:rsidRPr="004E7887">
        <w:rPr>
          <w:rFonts w:ascii="Arial" w:hAnsi="Arial" w:cs="Arial"/>
          <w:i/>
          <w:sz w:val="24"/>
          <w:szCs w:val="24"/>
        </w:rPr>
        <w:t>“</w:t>
      </w:r>
      <w:r w:rsidR="00E3577C" w:rsidRPr="004E7887">
        <w:rPr>
          <w:rFonts w:ascii="Arial" w:hAnsi="Arial" w:cs="Arial"/>
          <w:i/>
          <w:sz w:val="24"/>
          <w:szCs w:val="24"/>
        </w:rPr>
        <w:t>são apenas atos</w:t>
      </w:r>
      <w:r w:rsidRPr="004E7887">
        <w:rPr>
          <w:rFonts w:ascii="Arial" w:hAnsi="Arial" w:cs="Arial"/>
          <w:i/>
          <w:sz w:val="24"/>
          <w:szCs w:val="24"/>
        </w:rPr>
        <w:t xml:space="preserve"> aos quais frequentemente são atribuídos diferentes significados em cenários sociais diferentes.</w:t>
      </w:r>
      <w:r w:rsidR="00E757DC" w:rsidRPr="004E7887">
        <w:rPr>
          <w:rFonts w:ascii="Arial" w:hAnsi="Arial" w:cs="Arial"/>
          <w:i/>
          <w:sz w:val="24"/>
          <w:szCs w:val="24"/>
        </w:rPr>
        <w:t>”</w:t>
      </w:r>
      <w:r w:rsidR="00E757DC" w:rsidRPr="004E7887">
        <w:rPr>
          <w:rFonts w:ascii="Arial" w:hAnsi="Arial" w:cs="Arial"/>
          <w:sz w:val="24"/>
          <w:szCs w:val="24"/>
        </w:rPr>
        <w:t xml:space="preserve"> Portanto,</w:t>
      </w:r>
      <w:r w:rsidRPr="004E7887">
        <w:rPr>
          <w:rFonts w:ascii="Arial" w:hAnsi="Arial" w:cs="Arial"/>
          <w:sz w:val="24"/>
          <w:szCs w:val="24"/>
        </w:rPr>
        <w:t xml:space="preserve"> </w:t>
      </w:r>
      <w:r w:rsidR="00E757DC" w:rsidRPr="004E7887">
        <w:rPr>
          <w:rFonts w:ascii="Arial" w:hAnsi="Arial" w:cs="Arial"/>
          <w:sz w:val="24"/>
          <w:szCs w:val="24"/>
        </w:rPr>
        <w:t>o</w:t>
      </w:r>
      <w:r w:rsidRPr="004E7887">
        <w:rPr>
          <w:rFonts w:ascii="Arial" w:hAnsi="Arial" w:cs="Arial"/>
          <w:sz w:val="24"/>
          <w:szCs w:val="24"/>
        </w:rPr>
        <w:t xml:space="preserve">s </w:t>
      </w:r>
      <w:r w:rsidR="00E757DC" w:rsidRPr="004E7887">
        <w:rPr>
          <w:rFonts w:ascii="Arial" w:hAnsi="Arial" w:cs="Arial"/>
          <w:i/>
          <w:sz w:val="24"/>
          <w:szCs w:val="24"/>
        </w:rPr>
        <w:t>“</w:t>
      </w:r>
      <w:r w:rsidRPr="004E7887">
        <w:rPr>
          <w:rFonts w:ascii="Arial" w:hAnsi="Arial" w:cs="Arial"/>
          <w:i/>
          <w:sz w:val="24"/>
          <w:szCs w:val="24"/>
        </w:rPr>
        <w:t xml:space="preserve">atos e seus significados são os nossos dados. Nosso desafio é seguir o caminho dos atos pelo universo de </w:t>
      </w:r>
      <w:r w:rsidR="00CC4063" w:rsidRPr="004E7887">
        <w:rPr>
          <w:rFonts w:ascii="Arial" w:hAnsi="Arial" w:cs="Arial"/>
          <w:i/>
          <w:sz w:val="24"/>
          <w:szCs w:val="24"/>
        </w:rPr>
        <w:t>significados.”</w:t>
      </w:r>
      <w:r w:rsidRPr="004E7887">
        <w:rPr>
          <w:rFonts w:ascii="Arial" w:hAnsi="Arial" w:cs="Arial"/>
          <w:i/>
          <w:sz w:val="16"/>
          <w:szCs w:val="16"/>
        </w:rPr>
        <w:footnoteReference w:id="208"/>
      </w:r>
      <w:r w:rsidR="00CC4063" w:rsidRPr="004E7887">
        <w:rPr>
          <w:rFonts w:ascii="Arial" w:hAnsi="Arial" w:cs="Arial"/>
          <w:sz w:val="16"/>
          <w:szCs w:val="16"/>
        </w:rPr>
        <w:t xml:space="preserve"> </w:t>
      </w:r>
    </w:p>
    <w:p w:rsidR="00CC4063" w:rsidRPr="00AE2FC6" w:rsidRDefault="00CC4063" w:rsidP="00AE2FC6">
      <w:pPr>
        <w:spacing w:after="0" w:line="360" w:lineRule="auto"/>
        <w:ind w:firstLine="708"/>
        <w:jc w:val="both"/>
        <w:rPr>
          <w:rFonts w:ascii="Arial" w:hAnsi="Arial" w:cs="Arial"/>
          <w:sz w:val="24"/>
          <w:szCs w:val="24"/>
        </w:rPr>
      </w:pPr>
      <w:r w:rsidRPr="00AE2FC6">
        <w:rPr>
          <w:rFonts w:ascii="Arial" w:hAnsi="Arial" w:cs="Arial"/>
          <w:sz w:val="24"/>
          <w:szCs w:val="24"/>
        </w:rPr>
        <w:t>O autor destaca também, que determinados atos etiquetados por uma maioria, seja culturalmente, por preconceito ou valores de determinadas tradições</w:t>
      </w:r>
      <w:r w:rsidR="00A06C81" w:rsidRPr="00AE2FC6">
        <w:rPr>
          <w:rFonts w:ascii="Arial" w:hAnsi="Arial" w:cs="Arial"/>
          <w:sz w:val="24"/>
          <w:szCs w:val="24"/>
        </w:rPr>
        <w:t>,</w:t>
      </w:r>
      <w:r w:rsidRPr="00AE2FC6">
        <w:rPr>
          <w:rFonts w:ascii="Arial" w:hAnsi="Arial" w:cs="Arial"/>
          <w:sz w:val="24"/>
          <w:szCs w:val="24"/>
        </w:rPr>
        <w:t xml:space="preserve"> se arraigam na interpretação do crime. Contudo, entende que inúmeras outras situações podem </w:t>
      </w:r>
      <w:r w:rsidR="00A06C81" w:rsidRPr="00AE2FC6">
        <w:rPr>
          <w:rFonts w:ascii="Arial" w:hAnsi="Arial" w:cs="Arial"/>
          <w:sz w:val="24"/>
          <w:szCs w:val="24"/>
        </w:rPr>
        <w:t>servir de escopo em detrimento a</w:t>
      </w:r>
      <w:r w:rsidRPr="00AE2FC6">
        <w:rPr>
          <w:rFonts w:ascii="Arial" w:hAnsi="Arial" w:cs="Arial"/>
          <w:sz w:val="24"/>
          <w:szCs w:val="24"/>
        </w:rPr>
        <w:t xml:space="preserve">o direito penal, utilizando-se assim de um sistema paralelo de justiça, que não seja o massacrante direito </w:t>
      </w:r>
      <w:r w:rsidR="00A06C81" w:rsidRPr="00AE2FC6">
        <w:rPr>
          <w:rFonts w:ascii="Arial" w:hAnsi="Arial" w:cs="Arial"/>
          <w:sz w:val="24"/>
          <w:szCs w:val="24"/>
        </w:rPr>
        <w:t>das penas</w:t>
      </w:r>
      <w:r w:rsidR="00903547" w:rsidRPr="00AE2FC6">
        <w:rPr>
          <w:rFonts w:ascii="Arial" w:hAnsi="Arial" w:cs="Arial"/>
          <w:sz w:val="24"/>
          <w:szCs w:val="24"/>
        </w:rPr>
        <w:t xml:space="preserve"> e suas bastilhas.</w:t>
      </w:r>
      <w:r w:rsidR="00903547" w:rsidRPr="00AE2FC6">
        <w:rPr>
          <w:rFonts w:ascii="Arial" w:hAnsi="Arial" w:cs="Arial"/>
          <w:sz w:val="14"/>
          <w:szCs w:val="14"/>
        </w:rPr>
        <w:footnoteReference w:id="209"/>
      </w:r>
    </w:p>
    <w:p w:rsidR="00392BDD" w:rsidRPr="00DD6894" w:rsidRDefault="00E36377" w:rsidP="00AE2FC6">
      <w:pPr>
        <w:spacing w:after="0" w:line="360" w:lineRule="auto"/>
        <w:ind w:firstLine="708"/>
        <w:jc w:val="both"/>
        <w:rPr>
          <w:rFonts w:ascii="Arial" w:hAnsi="Arial" w:cs="Arial"/>
          <w:sz w:val="24"/>
          <w:szCs w:val="24"/>
        </w:rPr>
      </w:pPr>
      <w:r w:rsidRPr="00DD6894">
        <w:rPr>
          <w:rFonts w:ascii="Arial" w:hAnsi="Arial" w:cs="Arial"/>
          <w:sz w:val="24"/>
          <w:szCs w:val="24"/>
        </w:rPr>
        <w:t>Grupos desviantes, pessoas estigmatizadas e rotuladas, moradores das camadas mais carentes da sociedade servem, destarte, ao direito penal e aos órgãos de controle do Estado para validar a força coercitiva e preventiva do</w:t>
      </w:r>
      <w:r w:rsidR="00892203" w:rsidRPr="00DD6894">
        <w:rPr>
          <w:rFonts w:ascii="Arial" w:hAnsi="Arial" w:cs="Arial"/>
          <w:sz w:val="24"/>
          <w:szCs w:val="24"/>
        </w:rPr>
        <w:t xml:space="preserve"> </w:t>
      </w:r>
      <w:r w:rsidRPr="00DD6894">
        <w:rPr>
          <w:rFonts w:ascii="Arial" w:hAnsi="Arial" w:cs="Arial"/>
          <w:sz w:val="24"/>
          <w:szCs w:val="24"/>
        </w:rPr>
        <w:t>sistema criminal e punitivo do País</w:t>
      </w:r>
      <w:r w:rsidR="00BA6F48">
        <w:rPr>
          <w:rFonts w:ascii="Arial" w:hAnsi="Arial" w:cs="Arial"/>
          <w:sz w:val="24"/>
          <w:szCs w:val="24"/>
        </w:rPr>
        <w:t>;</w:t>
      </w:r>
      <w:r w:rsidR="001211B6" w:rsidRPr="00DD6894">
        <w:rPr>
          <w:rFonts w:ascii="Arial" w:hAnsi="Arial" w:cs="Arial"/>
          <w:sz w:val="24"/>
          <w:szCs w:val="24"/>
        </w:rPr>
        <w:t xml:space="preserve"> consolida</w:t>
      </w:r>
      <w:r w:rsidR="00BA6F48">
        <w:rPr>
          <w:rFonts w:ascii="Arial" w:hAnsi="Arial" w:cs="Arial"/>
          <w:sz w:val="24"/>
          <w:szCs w:val="24"/>
        </w:rPr>
        <w:t>ndo</w:t>
      </w:r>
      <w:r w:rsidR="001211B6" w:rsidRPr="00DD6894">
        <w:rPr>
          <w:rFonts w:ascii="Arial" w:hAnsi="Arial" w:cs="Arial"/>
          <w:sz w:val="24"/>
          <w:szCs w:val="24"/>
        </w:rPr>
        <w:t xml:space="preserve"> a hegemonia dos grupos estabelecidos, diante dessa seleção</w:t>
      </w:r>
      <w:r w:rsidRPr="00DD6894">
        <w:rPr>
          <w:rFonts w:ascii="Arial" w:hAnsi="Arial" w:cs="Arial"/>
          <w:sz w:val="24"/>
          <w:szCs w:val="24"/>
        </w:rPr>
        <w:t xml:space="preserve">. </w:t>
      </w:r>
    </w:p>
    <w:p w:rsidR="00124A6E" w:rsidRPr="00DD6894" w:rsidRDefault="004B524B" w:rsidP="00124A6E">
      <w:pPr>
        <w:spacing w:after="0" w:line="360" w:lineRule="auto"/>
        <w:ind w:firstLine="851"/>
        <w:jc w:val="both"/>
        <w:rPr>
          <w:rFonts w:ascii="Arial" w:hAnsi="Arial" w:cs="Arial"/>
          <w:sz w:val="24"/>
          <w:szCs w:val="24"/>
        </w:rPr>
      </w:pPr>
      <w:r w:rsidRPr="00DD6894">
        <w:rPr>
          <w:rFonts w:ascii="Arial" w:hAnsi="Arial" w:cs="Arial"/>
          <w:sz w:val="24"/>
          <w:szCs w:val="24"/>
        </w:rPr>
        <w:t>Por consequência</w:t>
      </w:r>
      <w:r w:rsidR="001211B6" w:rsidRPr="00DD6894">
        <w:rPr>
          <w:rFonts w:ascii="Arial" w:hAnsi="Arial" w:cs="Arial"/>
          <w:sz w:val="24"/>
          <w:szCs w:val="24"/>
        </w:rPr>
        <w:t>, o sistema penal se funda como controlador e selecionador</w:t>
      </w:r>
      <w:r w:rsidR="00BA6F48">
        <w:rPr>
          <w:rFonts w:ascii="Arial" w:hAnsi="Arial" w:cs="Arial"/>
          <w:sz w:val="24"/>
          <w:szCs w:val="24"/>
        </w:rPr>
        <w:t>,</w:t>
      </w:r>
      <w:r w:rsidR="001211B6" w:rsidRPr="00DD6894">
        <w:rPr>
          <w:rFonts w:ascii="Arial" w:hAnsi="Arial" w:cs="Arial"/>
          <w:sz w:val="24"/>
          <w:szCs w:val="24"/>
        </w:rPr>
        <w:t xml:space="preserve"> flutuando entre os grupos e agindo contra ações que muitas vezes sã</w:t>
      </w:r>
      <w:r w:rsidR="00AA3ADA" w:rsidRPr="00DD6894">
        <w:rPr>
          <w:rFonts w:ascii="Arial" w:hAnsi="Arial" w:cs="Arial"/>
          <w:sz w:val="24"/>
          <w:szCs w:val="24"/>
        </w:rPr>
        <w:t xml:space="preserve">o irrelevantes para o direito. </w:t>
      </w:r>
    </w:p>
    <w:p w:rsidR="00124A6E" w:rsidRPr="00DD6894" w:rsidRDefault="00E36377" w:rsidP="00124A6E">
      <w:pPr>
        <w:spacing w:after="0" w:line="360" w:lineRule="auto"/>
        <w:ind w:firstLine="851"/>
        <w:jc w:val="both"/>
        <w:rPr>
          <w:rFonts w:ascii="Arial" w:hAnsi="Arial" w:cs="Arial"/>
          <w:sz w:val="24"/>
          <w:szCs w:val="24"/>
        </w:rPr>
      </w:pPr>
      <w:r w:rsidRPr="00DD6894">
        <w:rPr>
          <w:rFonts w:ascii="Arial" w:hAnsi="Arial" w:cs="Arial"/>
          <w:sz w:val="24"/>
          <w:szCs w:val="24"/>
        </w:rPr>
        <w:t>As pessoas que fazem parte da Zona 3 de Wiston Parva, numa concepção geral dos estudos realizados no âmbito da criminologia e sociologia do desvio, possuem mais chances de perfazerem o rol dos estigmatizados e dessa forma, de pertencer a uma nova carreira</w:t>
      </w:r>
      <w:r w:rsidR="00BA6F48">
        <w:rPr>
          <w:rFonts w:ascii="Arial" w:hAnsi="Arial" w:cs="Arial"/>
          <w:sz w:val="24"/>
          <w:szCs w:val="24"/>
        </w:rPr>
        <w:t>:</w:t>
      </w:r>
      <w:r w:rsidRPr="00DD6894">
        <w:rPr>
          <w:rFonts w:ascii="Arial" w:hAnsi="Arial" w:cs="Arial"/>
          <w:sz w:val="24"/>
          <w:szCs w:val="24"/>
        </w:rPr>
        <w:t xml:space="preserve"> a de desviante e provável selecionado pelos órgãos de controles penal.</w:t>
      </w:r>
      <w:r w:rsidR="00CA2697" w:rsidRPr="00DD6894">
        <w:rPr>
          <w:rFonts w:ascii="Arial" w:hAnsi="Arial" w:cs="Arial"/>
          <w:sz w:val="24"/>
          <w:szCs w:val="24"/>
        </w:rPr>
        <w:t xml:space="preserve"> </w:t>
      </w:r>
    </w:p>
    <w:p w:rsidR="00CA2697" w:rsidRPr="00DD6894" w:rsidRDefault="00CA2697" w:rsidP="00124A6E">
      <w:pPr>
        <w:spacing w:after="0" w:line="360" w:lineRule="auto"/>
        <w:ind w:firstLine="851"/>
        <w:jc w:val="both"/>
        <w:rPr>
          <w:rFonts w:ascii="Arial" w:hAnsi="Arial" w:cs="Arial"/>
          <w:sz w:val="24"/>
          <w:szCs w:val="24"/>
        </w:rPr>
      </w:pPr>
      <w:r w:rsidRPr="00DD6894">
        <w:rPr>
          <w:rFonts w:ascii="Arial" w:hAnsi="Arial" w:cs="Arial"/>
          <w:sz w:val="24"/>
          <w:szCs w:val="24"/>
        </w:rPr>
        <w:t>No que diz respeito às classes que dominam, a contenção do desvio, seja ele qual for, significa a sua hegemonia perante os dessemelhantes.</w:t>
      </w:r>
      <w:r w:rsidRPr="00DD6894">
        <w:rPr>
          <w:rStyle w:val="Refdenotaderodap"/>
          <w:rFonts w:ascii="Arial" w:hAnsi="Arial" w:cs="Arial"/>
          <w:sz w:val="24"/>
          <w:szCs w:val="24"/>
        </w:rPr>
        <w:footnoteReference w:id="210"/>
      </w:r>
      <w:r w:rsidRPr="00DD6894">
        <w:rPr>
          <w:rFonts w:ascii="Arial" w:hAnsi="Arial" w:cs="Arial"/>
          <w:sz w:val="24"/>
          <w:szCs w:val="24"/>
        </w:rPr>
        <w:t xml:space="preserve"> </w:t>
      </w:r>
    </w:p>
    <w:p w:rsidR="001E0A8C" w:rsidRPr="00DD6894" w:rsidRDefault="007E5C63" w:rsidP="00CA2697">
      <w:pPr>
        <w:spacing w:after="0" w:line="360" w:lineRule="auto"/>
        <w:ind w:firstLine="851"/>
        <w:jc w:val="both"/>
        <w:rPr>
          <w:rFonts w:ascii="Arial" w:hAnsi="Arial" w:cs="Arial"/>
          <w:sz w:val="24"/>
          <w:szCs w:val="24"/>
        </w:rPr>
      </w:pPr>
      <w:r w:rsidRPr="00DD6894">
        <w:rPr>
          <w:rFonts w:ascii="Arial" w:hAnsi="Arial" w:cs="Arial"/>
          <w:sz w:val="24"/>
          <w:szCs w:val="24"/>
        </w:rPr>
        <w:t xml:space="preserve">Todavia, com o passar dos tempos e das mudanças paradigmáticas decorrentes das novas tecnologias, de uma economia de consumo e da gradativa globalização econômica, com o espalhar das grandes corporações e empresas mundo afora, as divisões entre estabelecidos e </w:t>
      </w:r>
      <w:r w:rsidRPr="00DD6894">
        <w:rPr>
          <w:rFonts w:ascii="Arial" w:hAnsi="Arial" w:cs="Arial"/>
          <w:i/>
          <w:sz w:val="24"/>
          <w:szCs w:val="24"/>
        </w:rPr>
        <w:t>outsiders</w:t>
      </w:r>
      <w:r w:rsidRPr="00DD6894">
        <w:rPr>
          <w:rFonts w:ascii="Arial" w:hAnsi="Arial" w:cs="Arial"/>
          <w:sz w:val="24"/>
          <w:szCs w:val="24"/>
        </w:rPr>
        <w:t xml:space="preserve"> ganharam um novo capítulo.</w:t>
      </w:r>
      <w:r w:rsidR="001E0A8C" w:rsidRPr="00DD6894">
        <w:rPr>
          <w:rFonts w:ascii="Arial" w:hAnsi="Arial" w:cs="Arial"/>
          <w:sz w:val="24"/>
          <w:szCs w:val="24"/>
        </w:rPr>
        <w:t xml:space="preserve"> </w:t>
      </w:r>
    </w:p>
    <w:p w:rsidR="00C305EB" w:rsidRPr="00DD6894" w:rsidRDefault="007E5C63" w:rsidP="00C305EB">
      <w:pPr>
        <w:pStyle w:val="NormalWeb"/>
        <w:shd w:val="clear" w:color="auto" w:fill="FFFFFF"/>
        <w:spacing w:before="0" w:beforeAutospacing="0" w:after="0" w:afterAutospacing="0" w:line="360" w:lineRule="auto"/>
        <w:ind w:firstLine="708"/>
        <w:jc w:val="both"/>
        <w:rPr>
          <w:rFonts w:ascii="Arial" w:hAnsi="Arial" w:cs="Arial"/>
        </w:rPr>
      </w:pPr>
      <w:r w:rsidRPr="00DD6894">
        <w:rPr>
          <w:rFonts w:ascii="Arial" w:hAnsi="Arial" w:cs="Arial"/>
        </w:rPr>
        <w:t xml:space="preserve"> </w:t>
      </w:r>
      <w:r w:rsidR="00DB2995" w:rsidRPr="00DD6894">
        <w:rPr>
          <w:rFonts w:ascii="Arial" w:hAnsi="Arial" w:cs="Arial"/>
        </w:rPr>
        <w:t xml:space="preserve"> </w:t>
      </w:r>
      <w:r w:rsidRPr="00DD6894">
        <w:rPr>
          <w:rFonts w:ascii="Arial" w:hAnsi="Arial" w:cs="Arial"/>
        </w:rPr>
        <w:t>A sociedade e o Estado</w:t>
      </w:r>
      <w:r w:rsidR="00CE6EA3" w:rsidRPr="00DD6894">
        <w:rPr>
          <w:rFonts w:ascii="Arial" w:hAnsi="Arial" w:cs="Arial"/>
        </w:rPr>
        <w:t>, a partir do impacto da desregulamentação d</w:t>
      </w:r>
      <w:r w:rsidR="00952173">
        <w:rPr>
          <w:rFonts w:ascii="Arial" w:hAnsi="Arial" w:cs="Arial"/>
        </w:rPr>
        <w:t>o trabalho</w:t>
      </w:r>
      <w:r w:rsidR="00CE6EA3" w:rsidRPr="00DD6894">
        <w:rPr>
          <w:rFonts w:ascii="Arial" w:hAnsi="Arial" w:cs="Arial"/>
        </w:rPr>
        <w:t xml:space="preserve"> e da globalização econômica, iniciaram uma </w:t>
      </w:r>
      <w:r w:rsidR="00CE6EA3" w:rsidRPr="004E7887">
        <w:rPr>
          <w:rFonts w:ascii="Arial" w:hAnsi="Arial" w:cs="Arial"/>
          <w:i/>
        </w:rPr>
        <w:t>“privatização radical dos destinos humanos acompanhando de perto e de maneira acelerada a radical des</w:t>
      </w:r>
      <w:r w:rsidR="00952173" w:rsidRPr="004E7887">
        <w:rPr>
          <w:rFonts w:ascii="Arial" w:hAnsi="Arial" w:cs="Arial"/>
          <w:i/>
        </w:rPr>
        <w:t>pradonização</w:t>
      </w:r>
      <w:r w:rsidR="00CE6EA3" w:rsidRPr="004E7887">
        <w:rPr>
          <w:rFonts w:ascii="Arial" w:hAnsi="Arial" w:cs="Arial"/>
          <w:i/>
        </w:rPr>
        <w:t xml:space="preserve"> da indústria e das finanças” </w:t>
      </w:r>
      <w:r w:rsidR="00CE6EA3" w:rsidRPr="00DD6894">
        <w:rPr>
          <w:rFonts w:ascii="Arial" w:hAnsi="Arial" w:cs="Arial"/>
        </w:rPr>
        <w:t xml:space="preserve">considerada a gradual e crescente </w:t>
      </w:r>
      <w:r w:rsidR="0040014C">
        <w:rPr>
          <w:rFonts w:ascii="Arial" w:hAnsi="Arial" w:cs="Arial"/>
        </w:rPr>
        <w:t xml:space="preserve">a </w:t>
      </w:r>
      <w:r w:rsidR="00CE6EA3" w:rsidRPr="00DD6894">
        <w:rPr>
          <w:rFonts w:ascii="Arial" w:hAnsi="Arial" w:cs="Arial"/>
        </w:rPr>
        <w:t>parcela de pessoas que hoje vivem na miséria</w:t>
      </w:r>
      <w:r w:rsidR="005925A1">
        <w:rPr>
          <w:rStyle w:val="Refdenotaderodap"/>
          <w:rFonts w:ascii="Arial" w:hAnsi="Arial" w:cs="Arial"/>
        </w:rPr>
        <w:footnoteReference w:id="211"/>
      </w:r>
      <w:r w:rsidR="005925A1">
        <w:rPr>
          <w:rFonts w:ascii="Arial" w:hAnsi="Arial" w:cs="Arial"/>
        </w:rPr>
        <w:t>.</w:t>
      </w:r>
      <w:r w:rsidR="00CE6EA3" w:rsidRPr="00DD6894">
        <w:rPr>
          <w:rFonts w:ascii="Arial" w:hAnsi="Arial" w:cs="Arial"/>
        </w:rPr>
        <w:t xml:space="preserve"> </w:t>
      </w:r>
    </w:p>
    <w:p w:rsidR="00392BDD" w:rsidRDefault="00553148" w:rsidP="00124A6E">
      <w:pPr>
        <w:pStyle w:val="NormalWeb"/>
        <w:shd w:val="clear" w:color="auto" w:fill="FFFFFF"/>
        <w:spacing w:before="0" w:beforeAutospacing="0" w:after="0" w:afterAutospacing="0" w:line="360" w:lineRule="auto"/>
        <w:ind w:firstLine="708"/>
        <w:jc w:val="both"/>
        <w:rPr>
          <w:rFonts w:ascii="Arial" w:hAnsi="Arial" w:cs="Arial"/>
        </w:rPr>
      </w:pPr>
      <w:r w:rsidRPr="00DD6894">
        <w:rPr>
          <w:rFonts w:ascii="Arial" w:hAnsi="Arial" w:cs="Arial"/>
        </w:rPr>
        <w:t>A</w:t>
      </w:r>
      <w:r w:rsidR="00CE6EA3" w:rsidRPr="00DD6894">
        <w:rPr>
          <w:rFonts w:ascii="Arial" w:hAnsi="Arial" w:cs="Arial"/>
        </w:rPr>
        <w:t xml:space="preserve"> partir dessas mudanças influentes</w:t>
      </w:r>
      <w:r w:rsidR="00BA6F48">
        <w:rPr>
          <w:rFonts w:ascii="Arial" w:hAnsi="Arial" w:cs="Arial"/>
        </w:rPr>
        <w:t>,</w:t>
      </w:r>
      <w:r w:rsidR="00CE6EA3" w:rsidRPr="00DD6894">
        <w:rPr>
          <w:rFonts w:ascii="Arial" w:hAnsi="Arial" w:cs="Arial"/>
        </w:rPr>
        <w:t xml:space="preserve"> a sociedade cambiou </w:t>
      </w:r>
      <w:r w:rsidRPr="00DD6894">
        <w:rPr>
          <w:rFonts w:ascii="Arial" w:hAnsi="Arial" w:cs="Arial"/>
        </w:rPr>
        <w:t xml:space="preserve">para a era da informação e da tecnologia, promovendo a busca por produtos do mercado aberto e globalizado, em um consumismo conspícuo, gerador da </w:t>
      </w:r>
      <w:r w:rsidR="00BA6F48" w:rsidRPr="00DD6894">
        <w:rPr>
          <w:rFonts w:ascii="Arial" w:hAnsi="Arial" w:cs="Arial"/>
        </w:rPr>
        <w:t>l</w:t>
      </w:r>
      <w:r w:rsidR="00BA6F48">
        <w:rPr>
          <w:rFonts w:ascii="Arial" w:hAnsi="Arial" w:cs="Arial"/>
        </w:rPr>
        <w:t>i</w:t>
      </w:r>
      <w:r w:rsidR="00BA6F48" w:rsidRPr="00DD6894">
        <w:rPr>
          <w:rFonts w:ascii="Arial" w:hAnsi="Arial" w:cs="Arial"/>
        </w:rPr>
        <w:t>quidez</w:t>
      </w:r>
      <w:r w:rsidRPr="00DD6894">
        <w:rPr>
          <w:rFonts w:ascii="Arial" w:hAnsi="Arial" w:cs="Arial"/>
        </w:rPr>
        <w:t xml:space="preserve"> dos valores sociais </w:t>
      </w:r>
      <w:r w:rsidR="00CC285F" w:rsidRPr="00DD6894">
        <w:rPr>
          <w:rFonts w:ascii="Arial" w:hAnsi="Arial" w:cs="Arial"/>
        </w:rPr>
        <w:t xml:space="preserve">que eram </w:t>
      </w:r>
      <w:r w:rsidRPr="00DD6894">
        <w:rPr>
          <w:rFonts w:ascii="Arial" w:hAnsi="Arial" w:cs="Arial"/>
        </w:rPr>
        <w:t>mais destacados em uma sociedade tradicional, definida por DURKHEIM pela solidariedade mecânica.</w:t>
      </w:r>
      <w:r w:rsidRPr="00DD6894">
        <w:rPr>
          <w:rStyle w:val="Refdenotaderodap"/>
          <w:rFonts w:ascii="Arial" w:hAnsi="Arial" w:cs="Arial"/>
        </w:rPr>
        <w:footnoteReference w:id="212"/>
      </w:r>
      <w:r w:rsidR="000E26CD" w:rsidRPr="00DD6894">
        <w:rPr>
          <w:rFonts w:ascii="Arial" w:hAnsi="Arial" w:cs="Arial"/>
        </w:rPr>
        <w:t xml:space="preserve"> </w:t>
      </w:r>
    </w:p>
    <w:p w:rsidR="00124A6E" w:rsidRPr="00DD6894" w:rsidRDefault="000E26CD" w:rsidP="00124A6E">
      <w:pPr>
        <w:pStyle w:val="NormalWeb"/>
        <w:shd w:val="clear" w:color="auto" w:fill="FFFFFF"/>
        <w:spacing w:before="0" w:beforeAutospacing="0" w:after="0" w:afterAutospacing="0" w:line="360" w:lineRule="auto"/>
        <w:ind w:firstLine="708"/>
        <w:jc w:val="both"/>
        <w:rPr>
          <w:rFonts w:ascii="Arial" w:hAnsi="Arial" w:cs="Arial"/>
        </w:rPr>
      </w:pPr>
      <w:r w:rsidRPr="00DD6894">
        <w:rPr>
          <w:rFonts w:ascii="Arial" w:hAnsi="Arial" w:cs="Arial"/>
        </w:rPr>
        <w:t>As mudanças provenientes do mercado e das práticas do consumo desmedido</w:t>
      </w:r>
      <w:r w:rsidR="00BA6F48">
        <w:rPr>
          <w:rFonts w:ascii="Arial" w:hAnsi="Arial" w:cs="Arial"/>
        </w:rPr>
        <w:t>,</w:t>
      </w:r>
      <w:r w:rsidRPr="00DD6894">
        <w:rPr>
          <w:rFonts w:ascii="Arial" w:hAnsi="Arial" w:cs="Arial"/>
        </w:rPr>
        <w:t xml:space="preserve"> são </w:t>
      </w:r>
      <w:r w:rsidRPr="004E7887">
        <w:rPr>
          <w:rFonts w:ascii="Arial" w:hAnsi="Arial" w:cs="Arial"/>
          <w:i/>
        </w:rPr>
        <w:t>“reconhecidas por muitos cientistas</w:t>
      </w:r>
      <w:r w:rsidR="0040014C" w:rsidRPr="004E7887">
        <w:rPr>
          <w:rFonts w:ascii="Arial" w:hAnsi="Arial" w:cs="Arial"/>
          <w:i/>
        </w:rPr>
        <w:t>”</w:t>
      </w:r>
      <w:r w:rsidR="0040014C">
        <w:rPr>
          <w:rFonts w:ascii="Arial" w:hAnsi="Arial" w:cs="Arial"/>
        </w:rPr>
        <w:t xml:space="preserve"> uma </w:t>
      </w:r>
      <w:r w:rsidR="008C1097">
        <w:rPr>
          <w:rFonts w:ascii="Arial" w:hAnsi="Arial" w:cs="Arial"/>
        </w:rPr>
        <w:t xml:space="preserve">vez </w:t>
      </w:r>
      <w:r w:rsidRPr="00DD6894">
        <w:rPr>
          <w:rFonts w:ascii="Arial" w:hAnsi="Arial" w:cs="Arial"/>
        </w:rPr>
        <w:t xml:space="preserve">que o </w:t>
      </w:r>
      <w:r w:rsidR="004257EE" w:rsidRPr="004E7887">
        <w:rPr>
          <w:rFonts w:ascii="Arial" w:hAnsi="Arial" w:cs="Arial"/>
          <w:i/>
        </w:rPr>
        <w:t>“</w:t>
      </w:r>
      <w:r w:rsidRPr="004E7887">
        <w:rPr>
          <w:rFonts w:ascii="Arial" w:hAnsi="Arial" w:cs="Arial"/>
          <w:i/>
        </w:rPr>
        <w:t>mercado altera o caráter dos bens e das prát</w:t>
      </w:r>
      <w:r w:rsidR="0040014C" w:rsidRPr="004E7887">
        <w:rPr>
          <w:rFonts w:ascii="Arial" w:hAnsi="Arial" w:cs="Arial"/>
          <w:i/>
        </w:rPr>
        <w:t>icas sociais por ele governados,</w:t>
      </w:r>
      <w:r w:rsidRPr="004E7887">
        <w:rPr>
          <w:rFonts w:ascii="Arial" w:hAnsi="Arial" w:cs="Arial"/>
          <w:i/>
        </w:rPr>
        <w:t>”</w:t>
      </w:r>
      <w:r w:rsidRPr="004E7887">
        <w:rPr>
          <w:rStyle w:val="Refdenotaderodap"/>
          <w:rFonts w:ascii="Arial" w:hAnsi="Arial" w:cs="Arial"/>
          <w:i/>
        </w:rPr>
        <w:footnoteReference w:id="213"/>
      </w:r>
      <w:r w:rsidRPr="004E7887">
        <w:rPr>
          <w:rFonts w:ascii="Arial" w:hAnsi="Arial" w:cs="Arial"/>
          <w:i/>
        </w:rPr>
        <w:t xml:space="preserve"> </w:t>
      </w:r>
      <w:r w:rsidR="0040014C">
        <w:rPr>
          <w:rFonts w:ascii="Arial" w:hAnsi="Arial" w:cs="Arial"/>
        </w:rPr>
        <w:t xml:space="preserve">em um efeito corrosivo dos valores antes tidos como essenciais para a comunidade, assim como a convivência. </w:t>
      </w:r>
    </w:p>
    <w:p w:rsidR="00124A6E" w:rsidRPr="00DD6894" w:rsidRDefault="001C29C9" w:rsidP="003B1D2C">
      <w:pPr>
        <w:pStyle w:val="NormalWeb"/>
        <w:shd w:val="clear" w:color="auto" w:fill="FFFFFF"/>
        <w:spacing w:before="0" w:beforeAutospacing="0" w:after="0" w:afterAutospacing="0" w:line="360" w:lineRule="auto"/>
        <w:jc w:val="both"/>
        <w:rPr>
          <w:rFonts w:ascii="Arial" w:hAnsi="Arial" w:cs="Arial"/>
        </w:rPr>
      </w:pPr>
      <w:r w:rsidRPr="00DD6894">
        <w:rPr>
          <w:rFonts w:ascii="Arial" w:hAnsi="Arial" w:cs="Arial"/>
        </w:rPr>
        <w:tab/>
      </w:r>
      <w:r w:rsidR="003B1D2C" w:rsidRPr="00DD6894">
        <w:rPr>
          <w:rFonts w:ascii="Arial" w:hAnsi="Arial" w:cs="Arial"/>
        </w:rPr>
        <w:t>No conceito durkheimiano</w:t>
      </w:r>
      <w:r w:rsidR="00BA6F48">
        <w:rPr>
          <w:rFonts w:ascii="Arial" w:hAnsi="Arial" w:cs="Arial"/>
        </w:rPr>
        <w:t>,</w:t>
      </w:r>
      <w:r w:rsidR="003B1D2C" w:rsidRPr="00DD6894">
        <w:rPr>
          <w:rFonts w:ascii="Arial" w:hAnsi="Arial" w:cs="Arial"/>
        </w:rPr>
        <w:t xml:space="preserve"> os valores antes tidos como tradicionais em sociedades clássicas e solidárias evaporam-se e são constituídos novos valores, mediante ao tempo vivido e suas relativas mudanças, como a economia globalizada. Nesse ponto</w:t>
      </w:r>
      <w:r w:rsidR="00BA6F48">
        <w:rPr>
          <w:rFonts w:ascii="Arial" w:hAnsi="Arial" w:cs="Arial"/>
        </w:rPr>
        <w:t>,</w:t>
      </w:r>
      <w:r w:rsidR="003B1D2C" w:rsidRPr="00DD6894">
        <w:rPr>
          <w:rFonts w:ascii="Arial" w:hAnsi="Arial" w:cs="Arial"/>
        </w:rPr>
        <w:t xml:space="preserve"> a sociedade converteu-se em uma complexidade de valores, reunindo os cidadãos iguais e excluindo os desiguais, criando assim um novo tipo de </w:t>
      </w:r>
      <w:r w:rsidR="003B1D2C" w:rsidRPr="00DD6894">
        <w:rPr>
          <w:rFonts w:ascii="Arial" w:hAnsi="Arial" w:cs="Arial"/>
          <w:i/>
        </w:rPr>
        <w:t>outsider</w:t>
      </w:r>
      <w:r w:rsidR="003B1D2C" w:rsidRPr="00DD6894">
        <w:rPr>
          <w:rFonts w:ascii="Arial" w:hAnsi="Arial" w:cs="Arial"/>
        </w:rPr>
        <w:t xml:space="preserve"> que deve ser segregado e controlado. </w:t>
      </w:r>
    </w:p>
    <w:p w:rsidR="00071A3F" w:rsidRPr="00DD6894" w:rsidRDefault="003B1D2C" w:rsidP="00124A6E">
      <w:pPr>
        <w:pStyle w:val="NormalWeb"/>
        <w:shd w:val="clear" w:color="auto" w:fill="FFFFFF"/>
        <w:spacing w:before="0" w:beforeAutospacing="0" w:after="0" w:afterAutospacing="0" w:line="360" w:lineRule="auto"/>
        <w:ind w:firstLine="708"/>
        <w:jc w:val="both"/>
        <w:rPr>
          <w:rFonts w:ascii="Arial" w:hAnsi="Arial" w:cs="Arial"/>
        </w:rPr>
      </w:pPr>
      <w:r w:rsidRPr="00DD6894">
        <w:rPr>
          <w:rFonts w:ascii="Arial" w:hAnsi="Arial" w:cs="Arial"/>
        </w:rPr>
        <w:t xml:space="preserve">Esse personagem pode não ser entendido como um marginal ou delinquente; mas como um consumidor falho na era do consumismo </w:t>
      </w:r>
      <w:r w:rsidR="009007E8">
        <w:rPr>
          <w:rFonts w:ascii="Arial" w:hAnsi="Arial" w:cs="Arial"/>
        </w:rPr>
        <w:t>obstinado</w:t>
      </w:r>
      <w:r w:rsidRPr="00DD6894">
        <w:rPr>
          <w:rFonts w:ascii="Arial" w:hAnsi="Arial" w:cs="Arial"/>
        </w:rPr>
        <w:t>,</w:t>
      </w:r>
      <w:r w:rsidR="005925A1">
        <w:rPr>
          <w:rStyle w:val="Refdenotaderodap"/>
          <w:rFonts w:ascii="Arial" w:hAnsi="Arial" w:cs="Arial"/>
        </w:rPr>
        <w:footnoteReference w:id="214"/>
      </w:r>
      <w:r w:rsidR="005925A1">
        <w:rPr>
          <w:rFonts w:ascii="Arial" w:hAnsi="Arial" w:cs="Arial"/>
        </w:rPr>
        <w:t xml:space="preserve"> </w:t>
      </w:r>
      <w:r w:rsidRPr="00DD6894">
        <w:rPr>
          <w:rFonts w:ascii="Arial" w:hAnsi="Arial" w:cs="Arial"/>
        </w:rPr>
        <w:t xml:space="preserve">que </w:t>
      </w:r>
      <w:r w:rsidR="0040014C">
        <w:rPr>
          <w:rFonts w:ascii="Arial" w:hAnsi="Arial" w:cs="Arial"/>
        </w:rPr>
        <w:t>passa a</w:t>
      </w:r>
      <w:r w:rsidRPr="00DD6894">
        <w:rPr>
          <w:rFonts w:ascii="Arial" w:hAnsi="Arial" w:cs="Arial"/>
        </w:rPr>
        <w:t xml:space="preserve"> ser policiado pelos canais de vigilância, atendendo pela alcunha de “o novo </w:t>
      </w:r>
      <w:r w:rsidR="00085332" w:rsidRPr="00DD6894">
        <w:rPr>
          <w:rFonts w:ascii="Arial" w:hAnsi="Arial" w:cs="Arial"/>
        </w:rPr>
        <w:t>pobre”</w:t>
      </w:r>
      <w:r w:rsidR="003D798B" w:rsidRPr="00DD6894">
        <w:rPr>
          <w:rFonts w:ascii="Arial" w:hAnsi="Arial" w:cs="Arial"/>
        </w:rPr>
        <w:t xml:space="preserve"> da sociedade complexa.</w:t>
      </w:r>
    </w:p>
    <w:p w:rsidR="00C305EB" w:rsidRDefault="00C305EB" w:rsidP="003B1D2C">
      <w:pPr>
        <w:pStyle w:val="NormalWeb"/>
        <w:shd w:val="clear" w:color="auto" w:fill="FFFFFF"/>
        <w:spacing w:before="0" w:beforeAutospacing="0" w:after="0" w:afterAutospacing="0" w:line="360" w:lineRule="auto"/>
        <w:jc w:val="both"/>
        <w:rPr>
          <w:rFonts w:ascii="Arial" w:hAnsi="Arial" w:cs="Arial"/>
          <w:b/>
        </w:rPr>
      </w:pPr>
    </w:p>
    <w:p w:rsidR="00BA6F48" w:rsidRDefault="00BA6F48" w:rsidP="003B1D2C">
      <w:pPr>
        <w:pStyle w:val="NormalWeb"/>
        <w:shd w:val="clear" w:color="auto" w:fill="FFFFFF"/>
        <w:spacing w:before="0" w:beforeAutospacing="0" w:after="0" w:afterAutospacing="0" w:line="360" w:lineRule="auto"/>
        <w:jc w:val="both"/>
        <w:rPr>
          <w:rFonts w:ascii="Arial" w:hAnsi="Arial" w:cs="Arial"/>
          <w:b/>
        </w:rPr>
      </w:pPr>
    </w:p>
    <w:p w:rsidR="00BA6F48" w:rsidRDefault="00BA6F48"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4E7887" w:rsidRDefault="004E7887" w:rsidP="003B1D2C">
      <w:pPr>
        <w:pStyle w:val="NormalWeb"/>
        <w:shd w:val="clear" w:color="auto" w:fill="FFFFFF"/>
        <w:spacing w:before="0" w:beforeAutospacing="0" w:after="0" w:afterAutospacing="0" w:line="360" w:lineRule="auto"/>
        <w:jc w:val="both"/>
        <w:rPr>
          <w:rFonts w:ascii="Arial" w:hAnsi="Arial" w:cs="Arial"/>
          <w:b/>
        </w:rPr>
      </w:pPr>
    </w:p>
    <w:p w:rsidR="00CC0C73" w:rsidRDefault="00CC0C73" w:rsidP="003B1D2C">
      <w:pPr>
        <w:pStyle w:val="NormalWeb"/>
        <w:shd w:val="clear" w:color="auto" w:fill="FFFFFF"/>
        <w:spacing w:before="0" w:beforeAutospacing="0" w:after="0" w:afterAutospacing="0" w:line="360" w:lineRule="auto"/>
        <w:jc w:val="both"/>
        <w:rPr>
          <w:rFonts w:ascii="Arial" w:hAnsi="Arial" w:cs="Arial"/>
          <w:b/>
        </w:rPr>
      </w:pPr>
    </w:p>
    <w:p w:rsidR="00071AEA" w:rsidRPr="00DD6894" w:rsidRDefault="00071AEA" w:rsidP="003B1D2C">
      <w:pPr>
        <w:pStyle w:val="NormalWeb"/>
        <w:shd w:val="clear" w:color="auto" w:fill="FFFFFF"/>
        <w:spacing w:before="0" w:beforeAutospacing="0" w:after="0" w:afterAutospacing="0" w:line="360" w:lineRule="auto"/>
        <w:jc w:val="both"/>
        <w:rPr>
          <w:rFonts w:ascii="Arial" w:hAnsi="Arial" w:cs="Arial"/>
        </w:rPr>
      </w:pPr>
      <w:r w:rsidRPr="00DD6894">
        <w:rPr>
          <w:rFonts w:ascii="Arial" w:hAnsi="Arial" w:cs="Arial"/>
          <w:b/>
        </w:rPr>
        <w:t>3</w:t>
      </w:r>
      <w:bookmarkStart w:id="5" w:name="_Hlk502848192"/>
      <w:r w:rsidRPr="00DD6894">
        <w:rPr>
          <w:rFonts w:ascii="Arial" w:hAnsi="Arial" w:cs="Arial"/>
          <w:b/>
        </w:rPr>
        <w:t xml:space="preserve"> A SOCIEDADE COMPLEXA</w:t>
      </w:r>
    </w:p>
    <w:p w:rsidR="00EA0D8E" w:rsidRPr="00DD6894" w:rsidRDefault="00EA0D8E" w:rsidP="00EA0D8E">
      <w:pPr>
        <w:spacing w:after="0" w:line="360" w:lineRule="auto"/>
        <w:ind w:firstLine="708"/>
        <w:jc w:val="right"/>
        <w:rPr>
          <w:rFonts w:ascii="Arial" w:eastAsia="Times New Roman" w:hAnsi="Arial" w:cs="Arial"/>
          <w:i/>
          <w:sz w:val="20"/>
          <w:szCs w:val="20"/>
          <w:lang w:eastAsia="pt-BR"/>
        </w:rPr>
      </w:pPr>
      <w:r w:rsidRPr="00DD6894">
        <w:rPr>
          <w:rFonts w:ascii="Times New Roman" w:eastAsia="Times New Roman" w:hAnsi="Times New Roman" w:cs="Times New Roman"/>
          <w:i/>
          <w:sz w:val="20"/>
          <w:szCs w:val="20"/>
          <w:lang w:eastAsia="pt-BR"/>
        </w:rPr>
        <w:t>“</w:t>
      </w:r>
      <w:r w:rsidRPr="00DD6894">
        <w:rPr>
          <w:rFonts w:ascii="Arial" w:eastAsia="Times New Roman" w:hAnsi="Arial" w:cs="Arial"/>
          <w:i/>
          <w:sz w:val="20"/>
          <w:szCs w:val="20"/>
          <w:lang w:eastAsia="pt-BR"/>
        </w:rPr>
        <w:t>Através dos outros nos tornamos nós mesmos</w:t>
      </w:r>
      <w:r w:rsidR="009007E8" w:rsidRPr="00DD6894">
        <w:rPr>
          <w:rFonts w:ascii="Arial" w:eastAsia="Times New Roman" w:hAnsi="Arial" w:cs="Arial"/>
          <w:i/>
          <w:sz w:val="20"/>
          <w:szCs w:val="20"/>
          <w:lang w:eastAsia="pt-BR"/>
        </w:rPr>
        <w:t>.”</w:t>
      </w:r>
    </w:p>
    <w:p w:rsidR="00EA0D8E" w:rsidRPr="00DD6894" w:rsidRDefault="00EA0D8E" w:rsidP="00EA0D8E">
      <w:pPr>
        <w:spacing w:after="0" w:line="360" w:lineRule="auto"/>
        <w:ind w:firstLine="708"/>
        <w:jc w:val="right"/>
        <w:rPr>
          <w:rFonts w:ascii="Arial" w:eastAsia="Times New Roman" w:hAnsi="Arial" w:cs="Arial"/>
          <w:sz w:val="20"/>
          <w:szCs w:val="20"/>
          <w:lang w:eastAsia="pt-BR"/>
        </w:rPr>
      </w:pPr>
      <w:r w:rsidRPr="00DD6894">
        <w:rPr>
          <w:rFonts w:ascii="Arial" w:eastAsia="Times New Roman" w:hAnsi="Arial" w:cs="Arial"/>
          <w:sz w:val="20"/>
          <w:szCs w:val="20"/>
          <w:lang w:eastAsia="pt-BR"/>
        </w:rPr>
        <w:t>Lev Vigotski.</w:t>
      </w:r>
    </w:p>
    <w:p w:rsidR="00C75D55" w:rsidRPr="00DD6894" w:rsidRDefault="00C75D55" w:rsidP="00EA0D8E">
      <w:pPr>
        <w:spacing w:after="0" w:line="360" w:lineRule="auto"/>
        <w:ind w:firstLine="708"/>
        <w:jc w:val="right"/>
        <w:rPr>
          <w:rFonts w:ascii="Times New Roman" w:eastAsia="Times New Roman" w:hAnsi="Times New Roman" w:cs="Times New Roman"/>
          <w:sz w:val="20"/>
          <w:szCs w:val="20"/>
          <w:lang w:eastAsia="pt-BR"/>
        </w:rPr>
      </w:pPr>
    </w:p>
    <w:p w:rsidR="005F4A5D" w:rsidRPr="000E2F3B" w:rsidRDefault="005F4A5D" w:rsidP="000E2F3B">
      <w:pPr>
        <w:spacing w:after="0" w:line="360" w:lineRule="auto"/>
        <w:ind w:firstLine="708"/>
        <w:jc w:val="both"/>
        <w:rPr>
          <w:rFonts w:ascii="Arial" w:hAnsi="Arial" w:cs="Arial"/>
          <w:sz w:val="24"/>
          <w:szCs w:val="24"/>
        </w:rPr>
      </w:pPr>
      <w:r w:rsidRPr="000E2F3B">
        <w:rPr>
          <w:rFonts w:ascii="Arial" w:hAnsi="Arial" w:cs="Arial"/>
          <w:sz w:val="24"/>
          <w:szCs w:val="24"/>
        </w:rPr>
        <w:t>O conceito de sociedade complexa reveste-se de certo tecnicismo em virtude da obra de LUHMANN, que o encara sob o ponto de vista da teoria dos sistemas. Destarte, quanto maior a quantidade de interações e mais variadas as respectivas formas de expressão, entre os indivíduos dos grupos e subgrupos, bem como entre estes e o ambiente em que se localizam, mais complexo é o sistema social formado por tais estruturas. Complexidade é, portanto um conceito relacional, inerente ao luhmanniano de “sistema social”.</w:t>
      </w:r>
      <w:r w:rsidRPr="000E2F3B">
        <w:rPr>
          <w:rStyle w:val="Refdenotaderodap"/>
          <w:rFonts w:ascii="Arial" w:hAnsi="Arial" w:cs="Arial"/>
          <w:sz w:val="24"/>
          <w:szCs w:val="24"/>
        </w:rPr>
        <w:footnoteReference w:id="215"/>
      </w:r>
      <w:r w:rsidRPr="000E2F3B">
        <w:rPr>
          <w:rFonts w:ascii="Arial" w:hAnsi="Arial" w:cs="Arial"/>
          <w:sz w:val="24"/>
          <w:szCs w:val="24"/>
        </w:rPr>
        <w:t xml:space="preserve"> Entretanto, para os efeitos deste estudo, sem embargo deste aspecto, ao qual me refiro mais adiante, deixo de prender-me ao tecnicismo, para ter em conta o significado mais abrangente, que alia o termo ao sentido da evolução história da sociedade, a qual apresenta sempre novos fenômenos a considerar na medida do aumento das populações e dos avanços em todos os aspetos da vida social, principalmente os progressos na economia, na tecnologia e na informação. COELHO refere-se à macrossociedade, que envolve o conjunto das relações familiais, econômicas, associativas e culturais que caracterizam a vida cotidiana das pessoas, envolvendo os grupos microsssociais, que se dividem em hegemônicos e dominados.</w:t>
      </w:r>
      <w:r w:rsidR="000E2F3B" w:rsidRPr="000E2F3B">
        <w:rPr>
          <w:rStyle w:val="Refdenotaderodap"/>
          <w:rFonts w:ascii="Arial" w:hAnsi="Arial" w:cs="Arial"/>
          <w:sz w:val="24"/>
          <w:szCs w:val="24"/>
        </w:rPr>
        <w:footnoteReference w:id="216"/>
      </w:r>
      <w:r w:rsidRPr="000E2F3B">
        <w:rPr>
          <w:rFonts w:ascii="Arial" w:hAnsi="Arial" w:cs="Arial"/>
          <w:sz w:val="24"/>
          <w:szCs w:val="24"/>
        </w:rPr>
        <w:t xml:space="preserve"> </w:t>
      </w:r>
    </w:p>
    <w:p w:rsidR="005F4A5D" w:rsidRPr="000E2F3B" w:rsidRDefault="005F4A5D" w:rsidP="000E2F3B">
      <w:pPr>
        <w:spacing w:after="0" w:line="360" w:lineRule="auto"/>
        <w:ind w:firstLine="708"/>
        <w:jc w:val="both"/>
        <w:rPr>
          <w:rFonts w:ascii="Arial" w:hAnsi="Arial" w:cs="Arial"/>
          <w:sz w:val="24"/>
          <w:szCs w:val="24"/>
        </w:rPr>
      </w:pPr>
      <w:r w:rsidRPr="000E2F3B">
        <w:rPr>
          <w:rFonts w:ascii="Arial" w:hAnsi="Arial" w:cs="Arial"/>
          <w:sz w:val="24"/>
          <w:szCs w:val="24"/>
        </w:rPr>
        <w:t xml:space="preserve">A compreensão desses aspectos e seus efeitos na existência individual e coletiva torna mais compreensível a investigação empírico-sociológica em torno das causas e </w:t>
      </w:r>
      <w:r w:rsidR="000E2F3B" w:rsidRPr="000E2F3B">
        <w:rPr>
          <w:rFonts w:ascii="Arial" w:hAnsi="Arial" w:cs="Arial"/>
          <w:sz w:val="24"/>
          <w:szCs w:val="24"/>
        </w:rPr>
        <w:t>consequências</w:t>
      </w:r>
      <w:r w:rsidRPr="000E2F3B">
        <w:rPr>
          <w:rFonts w:ascii="Arial" w:hAnsi="Arial" w:cs="Arial"/>
          <w:sz w:val="24"/>
          <w:szCs w:val="24"/>
        </w:rPr>
        <w:t xml:space="preserve"> dos fenômenos da massificação e da exclusão. Mas não se pode perder de vista que o núcleo referencial de todo esse processo é o fator “comunicação”, presente nos processos que levam à complexidade sistêmica e histórica. </w:t>
      </w:r>
    </w:p>
    <w:p w:rsidR="00666CCB" w:rsidRPr="00DD6894" w:rsidRDefault="00C77E4E" w:rsidP="005F4A5D">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Foi no encontro com o outro que o homem </w:t>
      </w:r>
      <w:r w:rsidR="00EA0D8E" w:rsidRPr="00DD6894">
        <w:rPr>
          <w:rFonts w:ascii="Arial" w:hAnsi="Arial" w:cs="Arial"/>
          <w:sz w:val="24"/>
          <w:szCs w:val="24"/>
          <w:shd w:val="clear" w:color="auto" w:fill="FFFFFF"/>
        </w:rPr>
        <w:t>passou a se perceber</w:t>
      </w:r>
      <w:r w:rsidR="00A60588" w:rsidRPr="00DD6894">
        <w:rPr>
          <w:rFonts w:ascii="Arial" w:hAnsi="Arial" w:cs="Arial"/>
          <w:sz w:val="24"/>
          <w:szCs w:val="24"/>
          <w:shd w:val="clear" w:color="auto" w:fill="FFFFFF"/>
        </w:rPr>
        <w:t xml:space="preserve"> como um ser racional, mais especificamente nas relações com o próximo</w:t>
      </w:r>
      <w:r w:rsidR="00666CCB" w:rsidRPr="00DD6894">
        <w:rPr>
          <w:rFonts w:ascii="Arial" w:hAnsi="Arial" w:cs="Arial"/>
          <w:sz w:val="24"/>
          <w:szCs w:val="24"/>
          <w:shd w:val="clear" w:color="auto" w:fill="FFFFFF"/>
        </w:rPr>
        <w:t>.</w:t>
      </w:r>
      <w:r w:rsidR="002725A1" w:rsidRPr="00DD6894">
        <w:rPr>
          <w:rFonts w:ascii="Arial" w:hAnsi="Arial" w:cs="Arial"/>
          <w:sz w:val="24"/>
          <w:szCs w:val="24"/>
          <w:shd w:val="clear" w:color="auto" w:fill="FFFFFF"/>
        </w:rPr>
        <w:t xml:space="preserve"> </w:t>
      </w:r>
      <w:r w:rsidR="00666CCB" w:rsidRPr="00DD6894">
        <w:rPr>
          <w:rFonts w:ascii="Arial" w:hAnsi="Arial" w:cs="Arial"/>
          <w:sz w:val="24"/>
          <w:szCs w:val="24"/>
          <w:shd w:val="clear" w:color="auto" w:fill="FFFFFF"/>
        </w:rPr>
        <w:t>Dessa forma</w:t>
      </w:r>
      <w:r w:rsidR="002725A1" w:rsidRPr="00DD6894">
        <w:rPr>
          <w:rFonts w:ascii="Arial" w:hAnsi="Arial" w:cs="Arial"/>
          <w:sz w:val="24"/>
          <w:szCs w:val="24"/>
          <w:shd w:val="clear" w:color="auto" w:fill="FFFFFF"/>
        </w:rPr>
        <w:t xml:space="preserve">, </w:t>
      </w:r>
      <w:r w:rsidR="005672CC" w:rsidRPr="00DD6894">
        <w:rPr>
          <w:rFonts w:ascii="Arial" w:hAnsi="Arial" w:cs="Arial"/>
          <w:sz w:val="24"/>
          <w:szCs w:val="24"/>
          <w:shd w:val="clear" w:color="auto" w:fill="FFFFFF"/>
        </w:rPr>
        <w:t xml:space="preserve">como </w:t>
      </w:r>
      <w:r w:rsidR="002725A1" w:rsidRPr="00DD6894">
        <w:rPr>
          <w:rFonts w:ascii="Arial" w:hAnsi="Arial" w:cs="Arial"/>
          <w:sz w:val="24"/>
          <w:szCs w:val="24"/>
          <w:shd w:val="clear" w:color="auto" w:fill="FFFFFF"/>
        </w:rPr>
        <w:t>afirma</w:t>
      </w:r>
      <w:r w:rsidR="00A902E9" w:rsidRPr="00DD6894">
        <w:rPr>
          <w:rFonts w:ascii="Arial" w:hAnsi="Arial" w:cs="Arial"/>
          <w:sz w:val="24"/>
          <w:szCs w:val="24"/>
          <w:shd w:val="clear" w:color="auto" w:fill="FFFFFF"/>
        </w:rPr>
        <w:t xml:space="preserve"> </w:t>
      </w:r>
      <w:r w:rsidR="002725A1" w:rsidRPr="00DD6894">
        <w:rPr>
          <w:rFonts w:ascii="Arial" w:hAnsi="Arial" w:cs="Arial"/>
          <w:sz w:val="24"/>
          <w:szCs w:val="24"/>
          <w:shd w:val="clear" w:color="auto" w:fill="FFFFFF"/>
        </w:rPr>
        <w:t>VIGOTS</w:t>
      </w:r>
      <w:r w:rsidR="00A902E9" w:rsidRPr="00DD6894">
        <w:rPr>
          <w:rFonts w:ascii="Arial" w:hAnsi="Arial" w:cs="Arial"/>
          <w:sz w:val="24"/>
          <w:szCs w:val="24"/>
          <w:shd w:val="clear" w:color="auto" w:fill="FFFFFF"/>
        </w:rPr>
        <w:t>K</w:t>
      </w:r>
      <w:r w:rsidR="00410FFC">
        <w:rPr>
          <w:rFonts w:ascii="Arial" w:hAnsi="Arial" w:cs="Arial"/>
          <w:sz w:val="24"/>
          <w:szCs w:val="24"/>
          <w:shd w:val="clear" w:color="auto" w:fill="FFFFFF"/>
        </w:rPr>
        <w:t>I</w:t>
      </w:r>
      <w:r w:rsidR="00A902E9" w:rsidRPr="00DD6894">
        <w:rPr>
          <w:rFonts w:ascii="Arial" w:hAnsi="Arial" w:cs="Arial"/>
          <w:sz w:val="24"/>
          <w:szCs w:val="24"/>
          <w:shd w:val="clear" w:color="auto" w:fill="FFFFFF"/>
        </w:rPr>
        <w:t xml:space="preserve">, a participação do próximo é fundamental na constituição do indivíduo, uma vez que a relação do sujeito com o mundo somente é possível através de uma </w:t>
      </w:r>
      <w:r w:rsidR="00666CCB" w:rsidRPr="00656B3A">
        <w:rPr>
          <w:rFonts w:ascii="Arial" w:hAnsi="Arial" w:cs="Arial"/>
          <w:i/>
          <w:sz w:val="24"/>
          <w:szCs w:val="24"/>
          <w:shd w:val="clear" w:color="auto" w:fill="FFFFFF"/>
        </w:rPr>
        <w:t>“</w:t>
      </w:r>
      <w:r w:rsidR="00A902E9" w:rsidRPr="00656B3A">
        <w:rPr>
          <w:rFonts w:ascii="Arial" w:hAnsi="Arial" w:cs="Arial"/>
          <w:i/>
          <w:sz w:val="24"/>
          <w:szCs w:val="24"/>
          <w:shd w:val="clear" w:color="auto" w:fill="FFFFFF"/>
        </w:rPr>
        <w:t>mediação realizada através do outro</w:t>
      </w:r>
      <w:r w:rsidR="00666CCB" w:rsidRPr="00656B3A">
        <w:rPr>
          <w:rFonts w:ascii="Arial" w:hAnsi="Arial" w:cs="Arial"/>
          <w:i/>
          <w:sz w:val="24"/>
          <w:szCs w:val="24"/>
          <w:shd w:val="clear" w:color="auto" w:fill="FFFFFF"/>
        </w:rPr>
        <w:t>”</w:t>
      </w:r>
      <w:r w:rsidR="005C60F9" w:rsidRPr="00656B3A">
        <w:rPr>
          <w:rFonts w:ascii="Arial" w:hAnsi="Arial" w:cs="Arial"/>
          <w:i/>
          <w:sz w:val="24"/>
          <w:szCs w:val="24"/>
          <w:shd w:val="clear" w:color="auto" w:fill="FFFFFF"/>
        </w:rPr>
        <w:t>.</w:t>
      </w:r>
      <w:r w:rsidR="00656B3A">
        <w:rPr>
          <w:rStyle w:val="Refdenotaderodap"/>
          <w:rFonts w:ascii="Arial" w:hAnsi="Arial" w:cs="Arial"/>
          <w:sz w:val="24"/>
          <w:szCs w:val="24"/>
          <w:shd w:val="clear" w:color="auto" w:fill="FFFFFF"/>
        </w:rPr>
        <w:footnoteReference w:id="217"/>
      </w:r>
    </w:p>
    <w:p w:rsidR="00666CCB" w:rsidRPr="00DD6894" w:rsidRDefault="00A902E9" w:rsidP="00666CCB">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É nesse sentido de inclusão e aceitação que a sociedade molda suas raízes históricas</w:t>
      </w:r>
      <w:r w:rsidR="00B61578" w:rsidRPr="00DD6894">
        <w:rPr>
          <w:rFonts w:ascii="Arial" w:hAnsi="Arial" w:cs="Arial"/>
          <w:sz w:val="24"/>
          <w:szCs w:val="24"/>
          <w:shd w:val="clear" w:color="auto" w:fill="FFFFFF"/>
        </w:rPr>
        <w:t>,</w:t>
      </w:r>
      <w:r w:rsidRPr="00DD6894">
        <w:rPr>
          <w:rFonts w:ascii="Arial" w:hAnsi="Arial" w:cs="Arial"/>
          <w:sz w:val="24"/>
          <w:szCs w:val="24"/>
          <w:shd w:val="clear" w:color="auto" w:fill="FFFFFF"/>
        </w:rPr>
        <w:t xml:space="preserve"> políticas</w:t>
      </w:r>
      <w:r w:rsidR="005672CC" w:rsidRPr="00DD6894">
        <w:rPr>
          <w:rFonts w:ascii="Arial" w:hAnsi="Arial" w:cs="Arial"/>
          <w:sz w:val="24"/>
          <w:szCs w:val="24"/>
          <w:shd w:val="clear" w:color="auto" w:fill="FFFFFF"/>
        </w:rPr>
        <w:t xml:space="preserve"> </w:t>
      </w:r>
      <w:r w:rsidR="00B61578" w:rsidRPr="00DD6894">
        <w:rPr>
          <w:rFonts w:ascii="Arial" w:hAnsi="Arial" w:cs="Arial"/>
          <w:sz w:val="24"/>
          <w:szCs w:val="24"/>
          <w:shd w:val="clear" w:color="auto" w:fill="FFFFFF"/>
        </w:rPr>
        <w:t>e ideológicas</w:t>
      </w:r>
      <w:r w:rsidR="009007E8">
        <w:rPr>
          <w:rFonts w:ascii="Arial" w:hAnsi="Arial" w:cs="Arial"/>
          <w:sz w:val="24"/>
          <w:szCs w:val="24"/>
          <w:shd w:val="clear" w:color="auto" w:fill="FFFFFF"/>
        </w:rPr>
        <w:t>,</w:t>
      </w:r>
      <w:r w:rsidR="00B61578" w:rsidRPr="00DD6894">
        <w:rPr>
          <w:rFonts w:ascii="Arial" w:hAnsi="Arial" w:cs="Arial"/>
          <w:sz w:val="24"/>
          <w:szCs w:val="24"/>
          <w:shd w:val="clear" w:color="auto" w:fill="FFFFFF"/>
        </w:rPr>
        <w:t xml:space="preserve"> </w:t>
      </w:r>
      <w:r w:rsidR="005672CC" w:rsidRPr="00DD6894">
        <w:rPr>
          <w:rFonts w:ascii="Arial" w:hAnsi="Arial" w:cs="Arial"/>
          <w:sz w:val="24"/>
          <w:szCs w:val="24"/>
          <w:shd w:val="clear" w:color="auto" w:fill="FFFFFF"/>
        </w:rPr>
        <w:t>desenvolvendo uma coletivização que pretende abarcar o maior número de iguais em prol do sentimento de segurança.</w:t>
      </w:r>
      <w:r w:rsidR="00DD5FD9" w:rsidRPr="00DD6894">
        <w:rPr>
          <w:rFonts w:ascii="Arial" w:hAnsi="Arial" w:cs="Arial"/>
          <w:sz w:val="24"/>
          <w:szCs w:val="24"/>
          <w:shd w:val="clear" w:color="auto" w:fill="FFFFFF"/>
        </w:rPr>
        <w:t xml:space="preserve"> </w:t>
      </w:r>
      <w:r w:rsidR="009A5011">
        <w:rPr>
          <w:rFonts w:ascii="Arial" w:hAnsi="Arial" w:cs="Arial"/>
          <w:sz w:val="24"/>
          <w:szCs w:val="24"/>
          <w:shd w:val="clear" w:color="auto" w:fill="FFFFFF"/>
        </w:rPr>
        <w:t xml:space="preserve">Foi no outro e no semelhante que a Zona 1 de Wiston Parva definiu a gestão de convivência, quando a interação entre os mais idosos, crianças e jovens arraigou um sentimento de pertencimento entre os adolescentes. Ao contrário, as Zonas 2 e 3 não possuíam esse elo entre seus moradores, o que estabelecia a distinção e a ruptura com a confirmação da identidade de seus jovens, e dessa forma, a carência de valores passados entre as gerações. </w:t>
      </w:r>
    </w:p>
    <w:p w:rsidR="00C77E4E" w:rsidRPr="00DD6894" w:rsidRDefault="00DD5FD9" w:rsidP="00124A6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No recorte temporal</w:t>
      </w:r>
      <w:r w:rsidR="009007E8">
        <w:rPr>
          <w:rFonts w:ascii="Arial" w:hAnsi="Arial" w:cs="Arial"/>
          <w:sz w:val="24"/>
          <w:szCs w:val="24"/>
          <w:shd w:val="clear" w:color="auto" w:fill="FFFFFF"/>
        </w:rPr>
        <w:t>,</w:t>
      </w:r>
      <w:r w:rsidRPr="00DD6894">
        <w:rPr>
          <w:rFonts w:ascii="Arial" w:hAnsi="Arial" w:cs="Arial"/>
          <w:sz w:val="24"/>
          <w:szCs w:val="24"/>
          <w:shd w:val="clear" w:color="auto" w:fill="FFFFFF"/>
        </w:rPr>
        <w:t xml:space="preserve"> estabelecido no presente estudo desde a criação de Wiston Parva em 1880 e o </w:t>
      </w:r>
      <w:r w:rsidR="00AE2FC6">
        <w:rPr>
          <w:rFonts w:ascii="Arial" w:hAnsi="Arial" w:cs="Arial"/>
          <w:sz w:val="24"/>
          <w:szCs w:val="24"/>
          <w:shd w:val="clear" w:color="auto" w:fill="FFFFFF"/>
        </w:rPr>
        <w:t>transcurso</w:t>
      </w:r>
      <w:r w:rsidRPr="00DD6894">
        <w:rPr>
          <w:rFonts w:ascii="Arial" w:hAnsi="Arial" w:cs="Arial"/>
          <w:sz w:val="24"/>
          <w:szCs w:val="24"/>
          <w:shd w:val="clear" w:color="auto" w:fill="FFFFFF"/>
        </w:rPr>
        <w:t xml:space="preserve"> de sua </w:t>
      </w:r>
      <w:r w:rsidR="00AE2FC6">
        <w:rPr>
          <w:rFonts w:ascii="Arial" w:hAnsi="Arial" w:cs="Arial"/>
          <w:sz w:val="24"/>
          <w:szCs w:val="24"/>
          <w:shd w:val="clear" w:color="auto" w:fill="FFFFFF"/>
        </w:rPr>
        <w:t>existência</w:t>
      </w:r>
      <w:r w:rsidRPr="00DD6894">
        <w:rPr>
          <w:rFonts w:ascii="Arial" w:hAnsi="Arial" w:cs="Arial"/>
          <w:sz w:val="24"/>
          <w:szCs w:val="24"/>
          <w:shd w:val="clear" w:color="auto" w:fill="FFFFFF"/>
        </w:rPr>
        <w:t xml:space="preserve"> e práticas soci</w:t>
      </w:r>
      <w:r w:rsidR="00124A6E" w:rsidRPr="00DD6894">
        <w:rPr>
          <w:rFonts w:ascii="Arial" w:hAnsi="Arial" w:cs="Arial"/>
          <w:sz w:val="24"/>
          <w:szCs w:val="24"/>
          <w:shd w:val="clear" w:color="auto" w:fill="FFFFFF"/>
        </w:rPr>
        <w:t>ais, nas décadas que se seguem (</w:t>
      </w:r>
      <w:r w:rsidR="00D63979" w:rsidRPr="00DD6894">
        <w:rPr>
          <w:rFonts w:ascii="Arial" w:hAnsi="Arial" w:cs="Arial"/>
          <w:sz w:val="24"/>
          <w:szCs w:val="24"/>
          <w:shd w:val="clear" w:color="auto" w:fill="FFFFFF"/>
        </w:rPr>
        <w:t xml:space="preserve">em um primeiro momento tratando da formação dos agrupamentos ou bairros ao fim do século XIX, e, a consequente composição dos </w:t>
      </w:r>
      <w:r w:rsidR="00D63979" w:rsidRPr="00DD6894">
        <w:rPr>
          <w:rFonts w:ascii="Arial" w:hAnsi="Arial" w:cs="Arial"/>
          <w:i/>
          <w:sz w:val="24"/>
          <w:szCs w:val="24"/>
          <w:shd w:val="clear" w:color="auto" w:fill="FFFFFF"/>
        </w:rPr>
        <w:t>outsiders</w:t>
      </w:r>
      <w:r w:rsidR="00D63979" w:rsidRPr="00DD6894">
        <w:rPr>
          <w:rFonts w:ascii="Arial" w:hAnsi="Arial" w:cs="Arial"/>
          <w:sz w:val="24"/>
          <w:szCs w:val="24"/>
          <w:shd w:val="clear" w:color="auto" w:fill="FFFFFF"/>
        </w:rPr>
        <w:t xml:space="preserve"> e estabelecidos</w:t>
      </w:r>
      <w:r w:rsidR="00124A6E" w:rsidRPr="00DD6894">
        <w:rPr>
          <w:rFonts w:ascii="Arial" w:hAnsi="Arial" w:cs="Arial"/>
          <w:sz w:val="24"/>
          <w:szCs w:val="24"/>
          <w:shd w:val="clear" w:color="auto" w:fill="FFFFFF"/>
        </w:rPr>
        <w:t>)</w:t>
      </w:r>
      <w:r w:rsidR="009007E8">
        <w:rPr>
          <w:rFonts w:ascii="Arial" w:hAnsi="Arial" w:cs="Arial"/>
          <w:sz w:val="24"/>
          <w:szCs w:val="24"/>
          <w:shd w:val="clear" w:color="auto" w:fill="FFFFFF"/>
        </w:rPr>
        <w:t>,</w:t>
      </w:r>
      <w:r w:rsidR="00D63979" w:rsidRPr="00DD6894">
        <w:rPr>
          <w:rFonts w:ascii="Arial" w:hAnsi="Arial" w:cs="Arial"/>
          <w:sz w:val="24"/>
          <w:szCs w:val="24"/>
          <w:shd w:val="clear" w:color="auto" w:fill="FFFFFF"/>
        </w:rPr>
        <w:t xml:space="preserve"> </w:t>
      </w:r>
      <w:r w:rsidR="00514973" w:rsidRPr="00DD6894">
        <w:rPr>
          <w:rFonts w:ascii="Arial" w:hAnsi="Arial" w:cs="Arial"/>
          <w:sz w:val="24"/>
          <w:szCs w:val="24"/>
          <w:shd w:val="clear" w:color="auto" w:fill="FFFFFF"/>
        </w:rPr>
        <w:t>há</w:t>
      </w:r>
      <w:r w:rsidR="00D63979" w:rsidRPr="00DD6894">
        <w:rPr>
          <w:rFonts w:ascii="Arial" w:hAnsi="Arial" w:cs="Arial"/>
          <w:sz w:val="24"/>
          <w:szCs w:val="24"/>
          <w:shd w:val="clear" w:color="auto" w:fill="FFFFFF"/>
        </w:rPr>
        <w:t xml:space="preserve"> uma crescente tendência de demarcação de território, em meados de 1940 até 1960.</w:t>
      </w:r>
      <w:r w:rsidR="00124A6E" w:rsidRPr="00DD6894">
        <w:rPr>
          <w:rFonts w:ascii="Arial" w:hAnsi="Arial" w:cs="Arial"/>
          <w:sz w:val="24"/>
          <w:szCs w:val="24"/>
          <w:shd w:val="clear" w:color="auto" w:fill="FFFFFF"/>
        </w:rPr>
        <w:t xml:space="preserve"> </w:t>
      </w:r>
      <w:r w:rsidR="00514973" w:rsidRPr="00DD6894">
        <w:rPr>
          <w:rFonts w:ascii="Arial" w:hAnsi="Arial" w:cs="Arial"/>
          <w:sz w:val="24"/>
          <w:szCs w:val="24"/>
          <w:shd w:val="clear" w:color="auto" w:fill="FFFFFF"/>
        </w:rPr>
        <w:t xml:space="preserve">A situação foi agravada com a chegada de estrangeiros </w:t>
      </w:r>
      <w:r w:rsidR="00DD0383" w:rsidRPr="00DD6894">
        <w:rPr>
          <w:rFonts w:ascii="Arial" w:hAnsi="Arial" w:cs="Arial"/>
          <w:sz w:val="24"/>
          <w:szCs w:val="24"/>
          <w:shd w:val="clear" w:color="auto" w:fill="FFFFFF"/>
        </w:rPr>
        <w:t>recém</w:t>
      </w:r>
      <w:r w:rsidR="00E42809" w:rsidRPr="00DD6894">
        <w:rPr>
          <w:rFonts w:ascii="Arial" w:hAnsi="Arial" w:cs="Arial"/>
          <w:sz w:val="24"/>
          <w:szCs w:val="24"/>
          <w:shd w:val="clear" w:color="auto" w:fill="FFFFFF"/>
        </w:rPr>
        <w:t xml:space="preserve"> contratados</w:t>
      </w:r>
      <w:r w:rsidR="00514973" w:rsidRPr="00DD6894">
        <w:rPr>
          <w:rFonts w:ascii="Arial" w:hAnsi="Arial" w:cs="Arial"/>
          <w:sz w:val="24"/>
          <w:szCs w:val="24"/>
          <w:shd w:val="clear" w:color="auto" w:fill="FFFFFF"/>
        </w:rPr>
        <w:t xml:space="preserve"> para a indústria bélica que se consolidou no bairro que já era, por sua vez, reconhecidamente desviante. </w:t>
      </w:r>
    </w:p>
    <w:p w:rsidR="006804A9" w:rsidRPr="00DD6894" w:rsidRDefault="00514973" w:rsidP="006804A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Todavia, os anos do pós-guerra </w:t>
      </w:r>
      <w:r w:rsidR="00DD0383" w:rsidRPr="00DD6894">
        <w:rPr>
          <w:rFonts w:ascii="Arial" w:hAnsi="Arial" w:cs="Arial"/>
          <w:sz w:val="24"/>
          <w:szCs w:val="24"/>
          <w:shd w:val="clear" w:color="auto" w:fill="FFFFFF"/>
        </w:rPr>
        <w:t xml:space="preserve">foram fundamentais </w:t>
      </w:r>
      <w:r w:rsidR="003D6C3C" w:rsidRPr="00DD6894">
        <w:rPr>
          <w:rFonts w:ascii="Arial" w:hAnsi="Arial" w:cs="Arial"/>
          <w:sz w:val="24"/>
          <w:szCs w:val="24"/>
          <w:shd w:val="clear" w:color="auto" w:fill="FFFFFF"/>
        </w:rPr>
        <w:t>para o desenvolvimento de uma sociedade pautada por inclusão social e afluência econômica, de forma que E</w:t>
      </w:r>
      <w:r w:rsidR="00666CCB" w:rsidRPr="00DD6894">
        <w:rPr>
          <w:rFonts w:ascii="Arial" w:hAnsi="Arial" w:cs="Arial"/>
          <w:sz w:val="24"/>
          <w:szCs w:val="24"/>
          <w:shd w:val="clear" w:color="auto" w:fill="FFFFFF"/>
        </w:rPr>
        <w:t>ric HOBSBAWM passou a chamar o ú</w:t>
      </w:r>
      <w:r w:rsidR="003D6C3C" w:rsidRPr="00DD6894">
        <w:rPr>
          <w:rFonts w:ascii="Arial" w:hAnsi="Arial" w:cs="Arial"/>
          <w:sz w:val="24"/>
          <w:szCs w:val="24"/>
          <w:shd w:val="clear" w:color="auto" w:fill="FFFFFF"/>
        </w:rPr>
        <w:t>ltimo terço do século XX como os</w:t>
      </w:r>
      <w:r w:rsidR="003D6C3C" w:rsidRPr="00656B3A">
        <w:rPr>
          <w:rFonts w:ascii="Arial" w:hAnsi="Arial" w:cs="Arial"/>
          <w:i/>
          <w:sz w:val="24"/>
          <w:szCs w:val="24"/>
          <w:shd w:val="clear" w:color="auto" w:fill="FFFFFF"/>
        </w:rPr>
        <w:t xml:space="preserve"> </w:t>
      </w:r>
      <w:r w:rsidR="00666CCB" w:rsidRPr="00656B3A">
        <w:rPr>
          <w:rFonts w:ascii="Arial" w:hAnsi="Arial" w:cs="Arial"/>
          <w:i/>
          <w:sz w:val="24"/>
          <w:szCs w:val="24"/>
          <w:shd w:val="clear" w:color="auto" w:fill="FFFFFF"/>
        </w:rPr>
        <w:t>“</w:t>
      </w:r>
      <w:r w:rsidR="003D6C3C" w:rsidRPr="00656B3A">
        <w:rPr>
          <w:rFonts w:ascii="Arial" w:hAnsi="Arial" w:cs="Arial"/>
          <w:i/>
          <w:sz w:val="24"/>
          <w:szCs w:val="24"/>
          <w:shd w:val="clear" w:color="auto" w:fill="FFFFFF"/>
        </w:rPr>
        <w:t>Anos Dourados</w:t>
      </w:r>
      <w:r w:rsidR="00666CCB" w:rsidRPr="00656B3A">
        <w:rPr>
          <w:rFonts w:ascii="Arial" w:hAnsi="Arial" w:cs="Arial"/>
          <w:i/>
          <w:sz w:val="24"/>
          <w:szCs w:val="24"/>
          <w:shd w:val="clear" w:color="auto" w:fill="FFFFFF"/>
        </w:rPr>
        <w:t>”</w:t>
      </w:r>
      <w:r w:rsidR="00F05EA0" w:rsidRPr="00656B3A">
        <w:rPr>
          <w:rStyle w:val="Refdenotaderodap"/>
          <w:rFonts w:ascii="Arial" w:hAnsi="Arial" w:cs="Arial"/>
          <w:i/>
          <w:sz w:val="24"/>
          <w:szCs w:val="24"/>
          <w:shd w:val="clear" w:color="auto" w:fill="FFFFFF"/>
        </w:rPr>
        <w:footnoteReference w:id="218"/>
      </w:r>
      <w:r w:rsidR="00F05EA0" w:rsidRPr="00656B3A">
        <w:rPr>
          <w:rFonts w:ascii="Arial" w:hAnsi="Arial" w:cs="Arial"/>
          <w:i/>
          <w:sz w:val="24"/>
          <w:szCs w:val="24"/>
          <w:shd w:val="clear" w:color="auto" w:fill="FFFFFF"/>
        </w:rPr>
        <w:t>.</w:t>
      </w:r>
    </w:p>
    <w:p w:rsidR="00B51BBC" w:rsidRPr="00DD6894" w:rsidRDefault="003D6C3C"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Para o historiador, parte da Europa e América do Norte viviam um mundo de pleno emprego no pós-guerra</w:t>
      </w:r>
      <w:r w:rsidR="009007E8">
        <w:rPr>
          <w:rFonts w:ascii="Arial" w:hAnsi="Arial" w:cs="Arial"/>
          <w:sz w:val="24"/>
          <w:szCs w:val="24"/>
          <w:shd w:val="clear" w:color="auto" w:fill="FFFFFF"/>
        </w:rPr>
        <w:t>,</w:t>
      </w:r>
      <w:r w:rsidRPr="00DD6894">
        <w:rPr>
          <w:rFonts w:ascii="Arial" w:hAnsi="Arial" w:cs="Arial"/>
          <w:sz w:val="24"/>
          <w:szCs w:val="24"/>
          <w:shd w:val="clear" w:color="auto" w:fill="FFFFFF"/>
        </w:rPr>
        <w:t xml:space="preserve"> que teve como ápice </w:t>
      </w:r>
      <w:r w:rsidR="00CA606A" w:rsidRPr="00DD6894">
        <w:rPr>
          <w:rFonts w:ascii="Arial" w:hAnsi="Arial" w:cs="Arial"/>
          <w:sz w:val="24"/>
          <w:szCs w:val="24"/>
          <w:shd w:val="clear" w:color="auto" w:fill="FFFFFF"/>
        </w:rPr>
        <w:t>a dualidade do sistema econômico keynesiano</w:t>
      </w:r>
      <w:r w:rsidR="00822920" w:rsidRPr="00DD6894">
        <w:rPr>
          <w:rStyle w:val="Refdenotaderodap"/>
          <w:rFonts w:ascii="Arial" w:hAnsi="Arial" w:cs="Arial"/>
          <w:sz w:val="24"/>
          <w:szCs w:val="24"/>
          <w:shd w:val="clear" w:color="auto" w:fill="FFFFFF"/>
        </w:rPr>
        <w:footnoteReference w:id="219"/>
      </w:r>
      <w:r w:rsidR="00CA606A" w:rsidRPr="00DD6894">
        <w:rPr>
          <w:rFonts w:ascii="Arial" w:hAnsi="Arial" w:cs="Arial"/>
          <w:sz w:val="24"/>
          <w:szCs w:val="24"/>
          <w:shd w:val="clear" w:color="auto" w:fill="FFFFFF"/>
        </w:rPr>
        <w:t xml:space="preserve"> de oferta e procura e que tinha em seu cerne um projeto modernista de inclusão. </w:t>
      </w:r>
    </w:p>
    <w:p w:rsidR="009D74AC" w:rsidRPr="00DD6894" w:rsidRDefault="00E42809" w:rsidP="00B51BB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Esse modelo de economia inseria-se no sistema fordista de </w:t>
      </w:r>
      <w:r w:rsidR="00666CCB" w:rsidRPr="00DD6894">
        <w:rPr>
          <w:rFonts w:ascii="Arial" w:hAnsi="Arial" w:cs="Arial"/>
          <w:sz w:val="24"/>
          <w:szCs w:val="24"/>
          <w:shd w:val="clear" w:color="auto" w:fill="FFFFFF"/>
        </w:rPr>
        <w:t>fabricação</w:t>
      </w:r>
      <w:r w:rsidRPr="00DD6894">
        <w:rPr>
          <w:rFonts w:ascii="Arial" w:hAnsi="Arial" w:cs="Arial"/>
          <w:sz w:val="24"/>
          <w:szCs w:val="24"/>
          <w:shd w:val="clear" w:color="auto" w:fill="FFFFFF"/>
        </w:rPr>
        <w:t xml:space="preserve">, que envolvia produção em massa </w:t>
      </w:r>
      <w:r w:rsidR="009D74AC" w:rsidRPr="00DD6894">
        <w:rPr>
          <w:rFonts w:ascii="Arial" w:hAnsi="Arial" w:cs="Arial"/>
          <w:sz w:val="24"/>
          <w:szCs w:val="24"/>
          <w:shd w:val="clear" w:color="auto" w:fill="FFFFFF"/>
        </w:rPr>
        <w:t xml:space="preserve">em um ritmo necessário para atender um </w:t>
      </w:r>
      <w:r w:rsidRPr="00DD6894">
        <w:rPr>
          <w:rFonts w:ascii="Arial" w:hAnsi="Arial" w:cs="Arial"/>
          <w:sz w:val="24"/>
          <w:szCs w:val="24"/>
          <w:shd w:val="clear" w:color="auto" w:fill="FFFFFF"/>
        </w:rPr>
        <w:t xml:space="preserve">setor manufatureiro significativo, segurança de empregos nas fábricas e </w:t>
      </w:r>
      <w:r w:rsidRPr="00656B3A">
        <w:rPr>
          <w:rFonts w:ascii="Arial" w:hAnsi="Arial" w:cs="Arial"/>
          <w:i/>
          <w:sz w:val="24"/>
          <w:szCs w:val="24"/>
          <w:shd w:val="clear" w:color="auto" w:fill="FFFFFF"/>
        </w:rPr>
        <w:t>“políticas governamentais corporativas e consumo de massa de produtos claramente uniformes</w:t>
      </w:r>
      <w:r w:rsidR="00F05EA0" w:rsidRPr="00656B3A">
        <w:rPr>
          <w:rStyle w:val="Refdenotaderodap"/>
          <w:rFonts w:ascii="Arial" w:hAnsi="Arial" w:cs="Arial"/>
          <w:i/>
          <w:sz w:val="24"/>
          <w:szCs w:val="24"/>
          <w:shd w:val="clear" w:color="auto" w:fill="FFFFFF"/>
        </w:rPr>
        <w:footnoteReference w:id="220"/>
      </w:r>
      <w:r w:rsidRPr="00656B3A">
        <w:rPr>
          <w:rFonts w:ascii="Arial" w:hAnsi="Arial" w:cs="Arial"/>
          <w:i/>
          <w:sz w:val="24"/>
          <w:szCs w:val="24"/>
          <w:shd w:val="clear" w:color="auto" w:fill="FFFFFF"/>
        </w:rPr>
        <w:t>”</w:t>
      </w:r>
      <w:r w:rsidR="00F05EA0" w:rsidRPr="00656B3A">
        <w:rPr>
          <w:rFonts w:ascii="Arial" w:hAnsi="Arial" w:cs="Arial"/>
          <w:i/>
          <w:sz w:val="24"/>
          <w:szCs w:val="24"/>
          <w:shd w:val="clear" w:color="auto" w:fill="FFFFFF"/>
        </w:rPr>
        <w:t>.</w:t>
      </w:r>
      <w:r w:rsidRPr="00656B3A">
        <w:rPr>
          <w:rFonts w:ascii="Arial" w:hAnsi="Arial" w:cs="Arial"/>
          <w:i/>
          <w:sz w:val="24"/>
          <w:szCs w:val="24"/>
          <w:shd w:val="clear" w:color="auto" w:fill="FFFFFF"/>
        </w:rPr>
        <w:t xml:space="preserve"> </w:t>
      </w:r>
    </w:p>
    <w:p w:rsidR="00514973" w:rsidRPr="00DD6894" w:rsidRDefault="00C75D55" w:rsidP="009D74A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As formações sociais </w:t>
      </w:r>
      <w:r w:rsidR="00E412A6" w:rsidRPr="00DD6894">
        <w:rPr>
          <w:rFonts w:ascii="Arial" w:hAnsi="Arial" w:cs="Arial"/>
          <w:sz w:val="24"/>
          <w:szCs w:val="24"/>
          <w:shd w:val="clear" w:color="auto" w:fill="FFFFFF"/>
        </w:rPr>
        <w:t xml:space="preserve">pautavam-se em um mercado de consumo </w:t>
      </w:r>
      <w:r w:rsidR="001F6482" w:rsidRPr="00DD6894">
        <w:rPr>
          <w:rFonts w:ascii="Arial" w:hAnsi="Arial" w:cs="Arial"/>
          <w:sz w:val="24"/>
          <w:szCs w:val="24"/>
          <w:shd w:val="clear" w:color="auto" w:fill="FFFFFF"/>
        </w:rPr>
        <w:t>padronizado</w:t>
      </w:r>
      <w:r w:rsidR="009007E8">
        <w:rPr>
          <w:rFonts w:ascii="Arial" w:hAnsi="Arial" w:cs="Arial"/>
          <w:sz w:val="24"/>
          <w:szCs w:val="24"/>
          <w:shd w:val="clear" w:color="auto" w:fill="FFFFFF"/>
        </w:rPr>
        <w:t>,</w:t>
      </w:r>
      <w:r w:rsidR="001F6482" w:rsidRPr="00DD6894">
        <w:rPr>
          <w:rFonts w:ascii="Arial" w:hAnsi="Arial" w:cs="Arial"/>
          <w:sz w:val="24"/>
          <w:szCs w:val="24"/>
          <w:shd w:val="clear" w:color="auto" w:fill="FFFFFF"/>
        </w:rPr>
        <w:t xml:space="preserve"> pois o fordismo pós-guerra abrangia uma </w:t>
      </w:r>
      <w:r w:rsidR="001F6482" w:rsidRPr="00656B3A">
        <w:rPr>
          <w:rFonts w:ascii="Arial" w:hAnsi="Arial" w:cs="Arial"/>
          <w:i/>
          <w:sz w:val="24"/>
          <w:szCs w:val="24"/>
          <w:shd w:val="clear" w:color="auto" w:fill="FFFFFF"/>
        </w:rPr>
        <w:t>“produção de massa padronizada</w:t>
      </w:r>
      <w:r w:rsidR="00656B3A">
        <w:rPr>
          <w:rFonts w:ascii="Arial" w:hAnsi="Arial" w:cs="Arial"/>
          <w:i/>
          <w:sz w:val="24"/>
          <w:szCs w:val="24"/>
          <w:shd w:val="clear" w:color="auto" w:fill="FFFFFF"/>
        </w:rPr>
        <w:t>”</w:t>
      </w:r>
      <w:r w:rsidR="00F05EA0">
        <w:rPr>
          <w:rStyle w:val="Refdenotaderodap"/>
          <w:rFonts w:ascii="Arial" w:hAnsi="Arial" w:cs="Arial"/>
          <w:sz w:val="24"/>
          <w:szCs w:val="24"/>
          <w:shd w:val="clear" w:color="auto" w:fill="FFFFFF"/>
        </w:rPr>
        <w:footnoteReference w:id="221"/>
      </w:r>
      <w:r w:rsidR="001F6482" w:rsidRPr="00DD6894">
        <w:rPr>
          <w:rFonts w:ascii="Arial" w:hAnsi="Arial" w:cs="Arial"/>
          <w:sz w:val="24"/>
          <w:szCs w:val="24"/>
          <w:shd w:val="clear" w:color="auto" w:fill="FFFFFF"/>
        </w:rPr>
        <w:t xml:space="preserve"> que se completava com o pleno emprego em economia</w:t>
      </w:r>
      <w:r w:rsidR="009007E8">
        <w:rPr>
          <w:rFonts w:ascii="Arial" w:hAnsi="Arial" w:cs="Arial"/>
          <w:sz w:val="24"/>
          <w:szCs w:val="24"/>
          <w:shd w:val="clear" w:color="auto" w:fill="FFFFFF"/>
        </w:rPr>
        <w:t>,</w:t>
      </w:r>
      <w:r w:rsidR="001F6482" w:rsidRPr="00DD6894">
        <w:rPr>
          <w:rFonts w:ascii="Arial" w:hAnsi="Arial" w:cs="Arial"/>
          <w:sz w:val="24"/>
          <w:szCs w:val="24"/>
          <w:shd w:val="clear" w:color="auto" w:fill="FFFFFF"/>
        </w:rPr>
        <w:t xml:space="preserve"> e </w:t>
      </w:r>
      <w:r w:rsidR="009007E8">
        <w:rPr>
          <w:rFonts w:ascii="Arial" w:hAnsi="Arial" w:cs="Arial"/>
          <w:sz w:val="24"/>
          <w:szCs w:val="24"/>
          <w:shd w:val="clear" w:color="auto" w:fill="FFFFFF"/>
        </w:rPr>
        <w:t xml:space="preserve">com o </w:t>
      </w:r>
      <w:r w:rsidR="001F6482" w:rsidRPr="00DD6894">
        <w:rPr>
          <w:rFonts w:ascii="Arial" w:hAnsi="Arial" w:cs="Arial"/>
          <w:sz w:val="24"/>
          <w:szCs w:val="24"/>
          <w:shd w:val="clear" w:color="auto" w:fill="FFFFFF"/>
        </w:rPr>
        <w:t>mercado em expansão mundial.</w:t>
      </w:r>
    </w:p>
    <w:p w:rsidR="00666CCB" w:rsidRPr="00DD6894" w:rsidRDefault="001F6482" w:rsidP="00D6397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Ocorre que com a corrente globalização</w:t>
      </w:r>
      <w:r w:rsidR="001B7408" w:rsidRPr="00DD6894">
        <w:rPr>
          <w:rFonts w:ascii="Arial" w:hAnsi="Arial" w:cs="Arial"/>
          <w:sz w:val="24"/>
          <w:szCs w:val="24"/>
          <w:shd w:val="clear" w:color="auto" w:fill="FFFFFF"/>
        </w:rPr>
        <w:t xml:space="preserve"> econômica</w:t>
      </w:r>
      <w:r w:rsidRPr="00DD6894">
        <w:rPr>
          <w:rFonts w:ascii="Arial" w:hAnsi="Arial" w:cs="Arial"/>
          <w:sz w:val="24"/>
          <w:szCs w:val="24"/>
          <w:shd w:val="clear" w:color="auto" w:fill="FFFFFF"/>
        </w:rPr>
        <w:t>, a transformação do mercado de trabalho e o aumento do individualismo no início dos anos 60</w:t>
      </w:r>
      <w:r w:rsidR="00AE2FC6">
        <w:rPr>
          <w:rFonts w:ascii="Arial" w:hAnsi="Arial" w:cs="Arial"/>
          <w:sz w:val="24"/>
          <w:szCs w:val="24"/>
          <w:shd w:val="clear" w:color="auto" w:fill="FFFFFF"/>
        </w:rPr>
        <w:t>,</w:t>
      </w:r>
      <w:r w:rsidRPr="00DD6894">
        <w:rPr>
          <w:rFonts w:ascii="Arial" w:hAnsi="Arial" w:cs="Arial"/>
          <w:sz w:val="24"/>
          <w:szCs w:val="24"/>
          <w:shd w:val="clear" w:color="auto" w:fill="FFFFFF"/>
        </w:rPr>
        <w:t xml:space="preserve"> a ordem alterou-se e a sociedade</w:t>
      </w:r>
      <w:r w:rsidR="00F05EA0">
        <w:rPr>
          <w:rFonts w:ascii="Arial" w:hAnsi="Arial" w:cs="Arial"/>
          <w:sz w:val="24"/>
          <w:szCs w:val="24"/>
          <w:shd w:val="clear" w:color="auto" w:fill="FFFFFF"/>
        </w:rPr>
        <w:t xml:space="preserve"> passou a ficar mais complexa</w:t>
      </w:r>
      <w:r w:rsidR="00F05EA0">
        <w:rPr>
          <w:rStyle w:val="Refdenotaderodap"/>
          <w:rFonts w:ascii="Arial" w:hAnsi="Arial" w:cs="Arial"/>
          <w:sz w:val="24"/>
          <w:szCs w:val="24"/>
          <w:shd w:val="clear" w:color="auto" w:fill="FFFFFF"/>
        </w:rPr>
        <w:footnoteReference w:id="222"/>
      </w:r>
      <w:r w:rsidR="00F05EA0">
        <w:rPr>
          <w:rFonts w:ascii="Arial" w:hAnsi="Arial" w:cs="Arial"/>
          <w:sz w:val="24"/>
          <w:szCs w:val="24"/>
          <w:shd w:val="clear" w:color="auto" w:fill="FFFFFF"/>
        </w:rPr>
        <w:t>.</w:t>
      </w:r>
    </w:p>
    <w:p w:rsidR="00B56812" w:rsidRDefault="001F6482" w:rsidP="00B56812">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A vinda de estranhos que se amoldaram </w:t>
      </w:r>
      <w:r w:rsidR="000A290C" w:rsidRPr="00DD6894">
        <w:rPr>
          <w:rFonts w:ascii="Arial" w:hAnsi="Arial" w:cs="Arial"/>
          <w:sz w:val="24"/>
          <w:szCs w:val="24"/>
          <w:shd w:val="clear" w:color="auto" w:fill="FFFFFF"/>
        </w:rPr>
        <w:t xml:space="preserve">como </w:t>
      </w:r>
      <w:r w:rsidR="000A290C" w:rsidRPr="00DD6894">
        <w:rPr>
          <w:rFonts w:ascii="Arial" w:hAnsi="Arial" w:cs="Arial"/>
          <w:i/>
          <w:sz w:val="24"/>
          <w:szCs w:val="24"/>
          <w:shd w:val="clear" w:color="auto" w:fill="FFFFFF"/>
        </w:rPr>
        <w:t>outsiders</w:t>
      </w:r>
      <w:r w:rsidR="000A290C" w:rsidRPr="00DD6894">
        <w:rPr>
          <w:rFonts w:ascii="Arial" w:hAnsi="Arial" w:cs="Arial"/>
          <w:sz w:val="24"/>
          <w:szCs w:val="24"/>
          <w:shd w:val="clear" w:color="auto" w:fill="FFFFFF"/>
        </w:rPr>
        <w:t xml:space="preserve"> nas estruturas sociais em formação, como no </w:t>
      </w:r>
      <w:r w:rsidRPr="00DD6894">
        <w:rPr>
          <w:rFonts w:ascii="Arial" w:hAnsi="Arial" w:cs="Arial"/>
          <w:sz w:val="24"/>
          <w:szCs w:val="24"/>
          <w:shd w:val="clear" w:color="auto" w:fill="FFFFFF"/>
        </w:rPr>
        <w:t>caso de Winston Parva,</w:t>
      </w:r>
      <w:r w:rsidR="000A290C" w:rsidRPr="00DD6894">
        <w:rPr>
          <w:rFonts w:ascii="Arial" w:hAnsi="Arial" w:cs="Arial"/>
          <w:sz w:val="24"/>
          <w:szCs w:val="24"/>
          <w:shd w:val="clear" w:color="auto" w:fill="FFFFFF"/>
        </w:rPr>
        <w:t xml:space="preserve"> o novo paradigma tecnológico que se aproximava a todo vapor, propagando a reengenharia das industrias de serviços que</w:t>
      </w:r>
      <w:r w:rsidR="00666CCB" w:rsidRPr="00DD6894">
        <w:rPr>
          <w:rFonts w:ascii="Arial" w:hAnsi="Arial" w:cs="Arial"/>
          <w:sz w:val="24"/>
          <w:szCs w:val="24"/>
          <w:shd w:val="clear" w:color="auto" w:fill="FFFFFF"/>
        </w:rPr>
        <w:t xml:space="preserve"> começaram </w:t>
      </w:r>
      <w:r w:rsidR="000A290C" w:rsidRPr="00DD6894">
        <w:rPr>
          <w:rFonts w:ascii="Arial" w:hAnsi="Arial" w:cs="Arial"/>
          <w:sz w:val="24"/>
          <w:szCs w:val="24"/>
          <w:shd w:val="clear" w:color="auto" w:fill="FFFFFF"/>
        </w:rPr>
        <w:t xml:space="preserve">a </w:t>
      </w:r>
      <w:r w:rsidR="00AE2FC6">
        <w:rPr>
          <w:rFonts w:ascii="Arial" w:hAnsi="Arial" w:cs="Arial"/>
          <w:sz w:val="24"/>
          <w:szCs w:val="24"/>
          <w:shd w:val="clear" w:color="auto" w:fill="FFFFFF"/>
        </w:rPr>
        <w:t xml:space="preserve">valer-se </w:t>
      </w:r>
      <w:r w:rsidR="000A290C" w:rsidRPr="00DD6894">
        <w:rPr>
          <w:rFonts w:ascii="Arial" w:hAnsi="Arial" w:cs="Arial"/>
          <w:sz w:val="24"/>
          <w:szCs w:val="24"/>
          <w:shd w:val="clear" w:color="auto" w:fill="FFFFFF"/>
        </w:rPr>
        <w:t>mais da tecnologia e programas de computador</w:t>
      </w:r>
      <w:r w:rsidR="009007E8">
        <w:rPr>
          <w:rFonts w:ascii="Arial" w:hAnsi="Arial" w:cs="Arial"/>
          <w:sz w:val="24"/>
          <w:szCs w:val="24"/>
          <w:shd w:val="clear" w:color="auto" w:fill="FFFFFF"/>
        </w:rPr>
        <w:t>,</w:t>
      </w:r>
      <w:r w:rsidR="000A290C" w:rsidRPr="00DD6894">
        <w:rPr>
          <w:rFonts w:ascii="Arial" w:hAnsi="Arial" w:cs="Arial"/>
          <w:sz w:val="24"/>
          <w:szCs w:val="24"/>
          <w:shd w:val="clear" w:color="auto" w:fill="FFFFFF"/>
        </w:rPr>
        <w:t xml:space="preserve"> em detrimento </w:t>
      </w:r>
      <w:r w:rsidR="00AE2FC6">
        <w:rPr>
          <w:rFonts w:ascii="Arial" w:hAnsi="Arial" w:cs="Arial"/>
          <w:sz w:val="24"/>
          <w:szCs w:val="24"/>
          <w:shd w:val="clear" w:color="auto" w:fill="FFFFFF"/>
        </w:rPr>
        <w:t xml:space="preserve">da mão de obra física, </w:t>
      </w:r>
      <w:r w:rsidR="000A290C" w:rsidRPr="00DD6894">
        <w:rPr>
          <w:rFonts w:ascii="Arial" w:hAnsi="Arial" w:cs="Arial"/>
          <w:sz w:val="24"/>
          <w:szCs w:val="24"/>
          <w:shd w:val="clear" w:color="auto" w:fill="FFFFFF"/>
        </w:rPr>
        <w:t>a constante desregulamentação do mercado de trabalho passou a incluir medos reais e uma complexidade social pautada na exclusão e na individualidade</w:t>
      </w:r>
      <w:r w:rsidR="00F05EA0">
        <w:rPr>
          <w:rStyle w:val="Refdenotaderodap"/>
          <w:rFonts w:ascii="Arial" w:hAnsi="Arial" w:cs="Arial"/>
          <w:sz w:val="24"/>
          <w:szCs w:val="24"/>
          <w:shd w:val="clear" w:color="auto" w:fill="FFFFFF"/>
        </w:rPr>
        <w:footnoteReference w:id="223"/>
      </w:r>
      <w:r w:rsidR="00ED5EAF">
        <w:rPr>
          <w:rFonts w:ascii="Arial" w:hAnsi="Arial" w:cs="Arial"/>
          <w:sz w:val="24"/>
          <w:szCs w:val="24"/>
          <w:shd w:val="clear" w:color="auto" w:fill="FFFFFF"/>
        </w:rPr>
        <w:t xml:space="preserve">. </w:t>
      </w:r>
      <w:r w:rsidR="00BF1C83">
        <w:rPr>
          <w:rFonts w:ascii="Arial" w:hAnsi="Arial" w:cs="Arial"/>
          <w:sz w:val="24"/>
          <w:szCs w:val="24"/>
          <w:shd w:val="clear" w:color="auto" w:fill="FFFFFF"/>
        </w:rPr>
        <w:t xml:space="preserve">As mudanças decorrentes formalizaram uma oscilação dos valores sociais e da vida comum, </w:t>
      </w:r>
      <w:r w:rsidR="00B56812">
        <w:rPr>
          <w:rFonts w:ascii="Arial" w:hAnsi="Arial" w:cs="Arial"/>
          <w:sz w:val="24"/>
          <w:szCs w:val="24"/>
          <w:shd w:val="clear" w:color="auto" w:fill="FFFFFF"/>
        </w:rPr>
        <w:t>que passava a ser dividida com o diferente.</w:t>
      </w:r>
    </w:p>
    <w:p w:rsidR="00124A6E" w:rsidRPr="00DD6894" w:rsidRDefault="00E1305B" w:rsidP="00B56812">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MARX afirma</w:t>
      </w:r>
      <w:r w:rsidR="009007E8">
        <w:rPr>
          <w:rFonts w:ascii="Arial" w:hAnsi="Arial" w:cs="Arial"/>
          <w:sz w:val="24"/>
          <w:szCs w:val="24"/>
          <w:shd w:val="clear" w:color="auto" w:fill="FFFFFF"/>
        </w:rPr>
        <w:t>,</w:t>
      </w:r>
      <w:r w:rsidRPr="00DD6894">
        <w:rPr>
          <w:rFonts w:ascii="Arial" w:hAnsi="Arial" w:cs="Arial"/>
          <w:sz w:val="24"/>
          <w:szCs w:val="24"/>
          <w:shd w:val="clear" w:color="auto" w:fill="FFFFFF"/>
        </w:rPr>
        <w:t xml:space="preserve"> que</w:t>
      </w:r>
      <w:r w:rsidR="00AE2FC6">
        <w:rPr>
          <w:rFonts w:ascii="Arial" w:hAnsi="Arial" w:cs="Arial"/>
          <w:sz w:val="24"/>
          <w:szCs w:val="24"/>
          <w:shd w:val="clear" w:color="auto" w:fill="FFFFFF"/>
        </w:rPr>
        <w:t>,</w:t>
      </w:r>
      <w:r w:rsidRPr="00DD6894">
        <w:rPr>
          <w:rFonts w:ascii="Arial" w:hAnsi="Arial" w:cs="Arial"/>
          <w:sz w:val="24"/>
          <w:szCs w:val="24"/>
          <w:shd w:val="clear" w:color="auto" w:fill="FFFFFF"/>
        </w:rPr>
        <w:t xml:space="preserve"> com a expansão do capitalismo industrial</w:t>
      </w:r>
      <w:r w:rsidR="00AE2FC6">
        <w:rPr>
          <w:rFonts w:ascii="Arial" w:hAnsi="Arial" w:cs="Arial"/>
          <w:sz w:val="24"/>
          <w:szCs w:val="24"/>
          <w:shd w:val="clear" w:color="auto" w:fill="FFFFFF"/>
        </w:rPr>
        <w:t>,</w:t>
      </w:r>
      <w:r w:rsidRPr="00DD6894">
        <w:rPr>
          <w:rFonts w:ascii="Arial" w:hAnsi="Arial" w:cs="Arial"/>
          <w:sz w:val="24"/>
          <w:szCs w:val="24"/>
          <w:shd w:val="clear" w:color="auto" w:fill="FFFFFF"/>
        </w:rPr>
        <w:t xml:space="preserve"> um </w:t>
      </w:r>
      <w:r w:rsidRPr="00656B3A">
        <w:rPr>
          <w:rFonts w:ascii="Arial" w:hAnsi="Arial" w:cs="Arial"/>
          <w:i/>
          <w:sz w:val="24"/>
          <w:szCs w:val="24"/>
          <w:shd w:val="clear" w:color="auto" w:fill="FFFFFF"/>
        </w:rPr>
        <w:t xml:space="preserve">“processo historicamente inédito de emancipação” </w:t>
      </w:r>
      <w:r w:rsidRPr="00DD6894">
        <w:rPr>
          <w:rFonts w:ascii="Arial" w:hAnsi="Arial" w:cs="Arial"/>
          <w:sz w:val="24"/>
          <w:szCs w:val="24"/>
          <w:shd w:val="clear" w:color="auto" w:fill="FFFFFF"/>
        </w:rPr>
        <w:t>se fará perceber</w:t>
      </w:r>
      <w:r w:rsidR="00ED5EAF">
        <w:rPr>
          <w:rStyle w:val="Refdenotaderodap"/>
          <w:rFonts w:ascii="Arial" w:hAnsi="Arial" w:cs="Arial"/>
          <w:sz w:val="24"/>
          <w:szCs w:val="24"/>
          <w:shd w:val="clear" w:color="auto" w:fill="FFFFFF"/>
        </w:rPr>
        <w:footnoteReference w:id="224"/>
      </w:r>
      <w:r w:rsidR="00ED5EAF">
        <w:rPr>
          <w:rFonts w:ascii="Arial" w:hAnsi="Arial" w:cs="Arial"/>
          <w:sz w:val="24"/>
          <w:szCs w:val="24"/>
          <w:shd w:val="clear" w:color="auto" w:fill="FFFFFF"/>
        </w:rPr>
        <w:t>.</w:t>
      </w:r>
      <w:r w:rsidR="005B31F6" w:rsidRPr="00DD6894">
        <w:rPr>
          <w:rFonts w:ascii="Arial" w:hAnsi="Arial" w:cs="Arial"/>
          <w:sz w:val="24"/>
          <w:szCs w:val="24"/>
          <w:shd w:val="clear" w:color="auto" w:fill="FFFFFF"/>
        </w:rPr>
        <w:t xml:space="preserve"> Para BECK, com a </w:t>
      </w:r>
      <w:r w:rsidR="005B31F6" w:rsidRPr="00656B3A">
        <w:rPr>
          <w:rFonts w:ascii="Arial" w:hAnsi="Arial" w:cs="Arial"/>
          <w:i/>
          <w:sz w:val="24"/>
          <w:szCs w:val="24"/>
          <w:shd w:val="clear" w:color="auto" w:fill="FFFFFF"/>
        </w:rPr>
        <w:t>“destradicionalização das classes sociais no Estado de Bem-estar</w:t>
      </w:r>
      <w:r w:rsidR="00D42DEE" w:rsidRPr="00656B3A">
        <w:rPr>
          <w:rFonts w:ascii="Arial" w:hAnsi="Arial" w:cs="Arial"/>
          <w:i/>
          <w:sz w:val="24"/>
          <w:szCs w:val="24"/>
          <w:shd w:val="clear" w:color="auto" w:fill="FFFFFF"/>
        </w:rPr>
        <w:t>,</w:t>
      </w:r>
      <w:r w:rsidR="005B31F6" w:rsidRPr="00656B3A">
        <w:rPr>
          <w:rFonts w:ascii="Arial" w:hAnsi="Arial" w:cs="Arial"/>
          <w:i/>
          <w:sz w:val="24"/>
          <w:szCs w:val="24"/>
          <w:shd w:val="clear" w:color="auto" w:fill="FFFFFF"/>
        </w:rPr>
        <w:t xml:space="preserve"> é cada vez menos possível fixar o surgimento de solidariedades</w:t>
      </w:r>
      <w:r w:rsidR="00ED5EAF" w:rsidRPr="00656B3A">
        <w:rPr>
          <w:rStyle w:val="Refdenotaderodap"/>
          <w:rFonts w:ascii="Arial" w:hAnsi="Arial" w:cs="Arial"/>
          <w:i/>
          <w:sz w:val="24"/>
          <w:szCs w:val="24"/>
          <w:shd w:val="clear" w:color="auto" w:fill="FFFFFF"/>
        </w:rPr>
        <w:footnoteReference w:id="225"/>
      </w:r>
      <w:r w:rsidR="00ED5EAF" w:rsidRPr="00656B3A">
        <w:rPr>
          <w:rFonts w:ascii="Arial" w:hAnsi="Arial" w:cs="Arial"/>
          <w:i/>
          <w:sz w:val="24"/>
          <w:szCs w:val="24"/>
          <w:shd w:val="clear" w:color="auto" w:fill="FFFFFF"/>
        </w:rPr>
        <w:t>”</w:t>
      </w:r>
      <w:r w:rsidR="005B31F6" w:rsidRPr="00656B3A">
        <w:rPr>
          <w:rFonts w:ascii="Arial" w:hAnsi="Arial" w:cs="Arial"/>
          <w:i/>
          <w:sz w:val="24"/>
          <w:szCs w:val="24"/>
          <w:shd w:val="clear" w:color="auto" w:fill="FFFFFF"/>
        </w:rPr>
        <w:t xml:space="preserve">, </w:t>
      </w:r>
      <w:r w:rsidR="005B31F6" w:rsidRPr="00DD6894">
        <w:rPr>
          <w:rFonts w:ascii="Arial" w:hAnsi="Arial" w:cs="Arial"/>
          <w:sz w:val="24"/>
          <w:szCs w:val="24"/>
          <w:shd w:val="clear" w:color="auto" w:fill="FFFFFF"/>
        </w:rPr>
        <w:t xml:space="preserve">o que se confirmou com a liquidez dos eventos estudada por </w:t>
      </w:r>
      <w:r w:rsidR="00725CC1" w:rsidRPr="00DD6894">
        <w:rPr>
          <w:rFonts w:ascii="Arial" w:hAnsi="Arial" w:cs="Arial"/>
          <w:sz w:val="24"/>
          <w:szCs w:val="24"/>
          <w:shd w:val="clear" w:color="auto" w:fill="FFFFFF"/>
        </w:rPr>
        <w:t>BAUMAN</w:t>
      </w:r>
      <w:r w:rsidR="005B31F6" w:rsidRPr="00DD6894">
        <w:rPr>
          <w:rFonts w:ascii="Arial" w:hAnsi="Arial" w:cs="Arial"/>
          <w:sz w:val="24"/>
          <w:szCs w:val="24"/>
          <w:shd w:val="clear" w:color="auto" w:fill="FFFFFF"/>
        </w:rPr>
        <w:t xml:space="preserve">. </w:t>
      </w:r>
    </w:p>
    <w:p w:rsidR="000A290C" w:rsidRPr="00DD6894" w:rsidRDefault="00BD70C0" w:rsidP="00D63979">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De fato, o Estado Social defendido por Otto Von </w:t>
      </w:r>
      <w:r w:rsidR="001B7408" w:rsidRPr="00DD6894">
        <w:rPr>
          <w:rFonts w:ascii="Arial" w:hAnsi="Arial" w:cs="Arial"/>
          <w:sz w:val="24"/>
          <w:szCs w:val="24"/>
          <w:shd w:val="clear" w:color="auto" w:fill="FFFFFF"/>
        </w:rPr>
        <w:t>BISMARCK</w:t>
      </w:r>
      <w:r w:rsidRPr="00DD6894">
        <w:rPr>
          <w:rFonts w:ascii="Arial" w:hAnsi="Arial" w:cs="Arial"/>
          <w:sz w:val="24"/>
          <w:szCs w:val="24"/>
          <w:shd w:val="clear" w:color="auto" w:fill="FFFFFF"/>
        </w:rPr>
        <w:t xml:space="preserve"> na Alemanha do século XIX</w:t>
      </w:r>
      <w:r w:rsidR="00D42DEE">
        <w:rPr>
          <w:rFonts w:ascii="Arial" w:hAnsi="Arial" w:cs="Arial"/>
          <w:sz w:val="24"/>
          <w:szCs w:val="24"/>
          <w:shd w:val="clear" w:color="auto" w:fill="FFFFFF"/>
        </w:rPr>
        <w:t>,</w:t>
      </w:r>
      <w:r w:rsidRPr="00DD6894">
        <w:rPr>
          <w:rFonts w:ascii="Arial" w:hAnsi="Arial" w:cs="Arial"/>
          <w:sz w:val="24"/>
          <w:szCs w:val="24"/>
          <w:shd w:val="clear" w:color="auto" w:fill="FFFFFF"/>
        </w:rPr>
        <w:t xml:space="preserve"> amparava a proteção do próprio Estado quando este precisava constantemente de seus </w:t>
      </w:r>
      <w:r w:rsidR="00D42DEE" w:rsidRPr="00656B3A">
        <w:rPr>
          <w:rFonts w:ascii="Arial" w:hAnsi="Arial" w:cs="Arial"/>
          <w:i/>
          <w:sz w:val="24"/>
          <w:szCs w:val="24"/>
          <w:shd w:val="clear" w:color="auto" w:fill="FFFFFF"/>
        </w:rPr>
        <w:t>“</w:t>
      </w:r>
      <w:r w:rsidRPr="00656B3A">
        <w:rPr>
          <w:rFonts w:ascii="Arial" w:hAnsi="Arial" w:cs="Arial"/>
          <w:i/>
          <w:sz w:val="24"/>
          <w:szCs w:val="24"/>
          <w:shd w:val="clear" w:color="auto" w:fill="FFFFFF"/>
        </w:rPr>
        <w:t>soldados combatentes</w:t>
      </w:r>
      <w:r w:rsidR="00D42DEE" w:rsidRPr="00656B3A">
        <w:rPr>
          <w:rFonts w:ascii="Arial" w:hAnsi="Arial" w:cs="Arial"/>
          <w:i/>
          <w:sz w:val="24"/>
          <w:szCs w:val="24"/>
          <w:shd w:val="clear" w:color="auto" w:fill="FFFFFF"/>
        </w:rPr>
        <w:t>”</w:t>
      </w:r>
      <w:r w:rsidRPr="00656B3A">
        <w:rPr>
          <w:rFonts w:ascii="Arial" w:hAnsi="Arial" w:cs="Arial"/>
          <w:i/>
          <w:sz w:val="24"/>
          <w:szCs w:val="24"/>
          <w:shd w:val="clear" w:color="auto" w:fill="FFFFFF"/>
        </w:rPr>
        <w:t xml:space="preserve"> </w:t>
      </w:r>
      <w:r w:rsidR="00E0159B" w:rsidRPr="00DD6894">
        <w:rPr>
          <w:rFonts w:ascii="Arial" w:hAnsi="Arial" w:cs="Arial"/>
          <w:sz w:val="24"/>
          <w:szCs w:val="24"/>
          <w:shd w:val="clear" w:color="auto" w:fill="FFFFFF"/>
        </w:rPr>
        <w:t>nas lutas travadas por território e hegemonia</w:t>
      </w:r>
      <w:r w:rsidR="005B31F6" w:rsidRPr="00DD6894">
        <w:rPr>
          <w:rFonts w:ascii="Arial" w:hAnsi="Arial" w:cs="Arial"/>
          <w:sz w:val="24"/>
          <w:szCs w:val="24"/>
          <w:shd w:val="clear" w:color="auto" w:fill="FFFFFF"/>
        </w:rPr>
        <w:t>, numa solidariedade necessária</w:t>
      </w:r>
      <w:r w:rsidR="00E0159B" w:rsidRPr="00DD6894">
        <w:rPr>
          <w:rFonts w:ascii="Arial" w:hAnsi="Arial" w:cs="Arial"/>
          <w:sz w:val="24"/>
          <w:szCs w:val="24"/>
          <w:shd w:val="clear" w:color="auto" w:fill="FFFFFF"/>
        </w:rPr>
        <w:t xml:space="preserve">. </w:t>
      </w:r>
      <w:r w:rsidR="00FA054F">
        <w:rPr>
          <w:rFonts w:ascii="Arial" w:hAnsi="Arial" w:cs="Arial"/>
          <w:sz w:val="24"/>
          <w:szCs w:val="24"/>
          <w:shd w:val="clear" w:color="auto" w:fill="FFFFFF"/>
        </w:rPr>
        <w:t>Por necessidade</w:t>
      </w:r>
      <w:r w:rsidR="00E0159B" w:rsidRPr="00DD6894">
        <w:rPr>
          <w:rFonts w:ascii="Arial" w:hAnsi="Arial" w:cs="Arial"/>
          <w:sz w:val="24"/>
          <w:szCs w:val="24"/>
          <w:shd w:val="clear" w:color="auto" w:fill="FFFFFF"/>
        </w:rPr>
        <w:t xml:space="preserve">, </w:t>
      </w:r>
      <w:r w:rsidR="00E0159B" w:rsidRPr="00656B3A">
        <w:rPr>
          <w:rFonts w:ascii="Arial" w:hAnsi="Arial" w:cs="Arial"/>
          <w:i/>
          <w:sz w:val="24"/>
          <w:szCs w:val="24"/>
          <w:shd w:val="clear" w:color="auto" w:fill="FFFFFF"/>
        </w:rPr>
        <w:t>“a sociedade de produtores media a sua força pelo número de homens fisicamente aptos a enfrentar os desafios no chão de fábrica e no campo de batalha, e de resistir a eles</w:t>
      </w:r>
      <w:r w:rsidR="00FA054F" w:rsidRPr="00656B3A">
        <w:rPr>
          <w:rStyle w:val="Refdenotaderodap"/>
          <w:rFonts w:ascii="Arial" w:hAnsi="Arial" w:cs="Arial"/>
          <w:i/>
          <w:sz w:val="24"/>
          <w:szCs w:val="24"/>
          <w:shd w:val="clear" w:color="auto" w:fill="FFFFFF"/>
        </w:rPr>
        <w:footnoteReference w:id="226"/>
      </w:r>
      <w:r w:rsidR="00E0159B" w:rsidRPr="00656B3A">
        <w:rPr>
          <w:rFonts w:ascii="Arial" w:hAnsi="Arial" w:cs="Arial"/>
          <w:i/>
          <w:sz w:val="24"/>
          <w:szCs w:val="24"/>
          <w:shd w:val="clear" w:color="auto" w:fill="FFFFFF"/>
        </w:rPr>
        <w:t>”.</w:t>
      </w:r>
      <w:r w:rsidR="00E0159B" w:rsidRPr="00DD6894">
        <w:rPr>
          <w:rFonts w:ascii="Arial" w:hAnsi="Arial" w:cs="Arial"/>
          <w:sz w:val="24"/>
          <w:szCs w:val="24"/>
          <w:shd w:val="clear" w:color="auto" w:fill="FFFFFF"/>
        </w:rPr>
        <w:t xml:space="preserve"> Nesse </w:t>
      </w:r>
      <w:r w:rsidR="00D42DEE">
        <w:rPr>
          <w:rFonts w:ascii="Arial" w:hAnsi="Arial" w:cs="Arial"/>
          <w:sz w:val="24"/>
          <w:szCs w:val="24"/>
          <w:shd w:val="clear" w:color="auto" w:fill="FFFFFF"/>
        </w:rPr>
        <w:t>í</w:t>
      </w:r>
      <w:r w:rsidR="00E0159B" w:rsidRPr="00DD6894">
        <w:rPr>
          <w:rFonts w:ascii="Arial" w:hAnsi="Arial" w:cs="Arial"/>
          <w:sz w:val="24"/>
          <w:szCs w:val="24"/>
          <w:shd w:val="clear" w:color="auto" w:fill="FFFFFF"/>
        </w:rPr>
        <w:t xml:space="preserve">nterim, deviam então ser alimentados e gozar de boa saúde, além de condições dignas que permitissem a manutenção desse panorama saudável. Forma-se assim a sociedade de </w:t>
      </w:r>
      <w:r w:rsidR="00E0159B" w:rsidRPr="00656B3A">
        <w:rPr>
          <w:rFonts w:ascii="Arial" w:hAnsi="Arial" w:cs="Arial"/>
          <w:i/>
          <w:sz w:val="24"/>
          <w:szCs w:val="24"/>
          <w:shd w:val="clear" w:color="auto" w:fill="FFFFFF"/>
        </w:rPr>
        <w:t>“produtores/soldados</w:t>
      </w:r>
      <w:r w:rsidR="00FA054F" w:rsidRPr="00656B3A">
        <w:rPr>
          <w:rStyle w:val="Refdenotaderodap"/>
          <w:rFonts w:ascii="Arial" w:hAnsi="Arial" w:cs="Arial"/>
          <w:i/>
          <w:sz w:val="24"/>
          <w:szCs w:val="24"/>
          <w:shd w:val="clear" w:color="auto" w:fill="FFFFFF"/>
        </w:rPr>
        <w:footnoteReference w:id="227"/>
      </w:r>
      <w:r w:rsidR="00FA054F" w:rsidRPr="00656B3A">
        <w:rPr>
          <w:rFonts w:ascii="Arial" w:hAnsi="Arial" w:cs="Arial"/>
          <w:i/>
          <w:sz w:val="24"/>
          <w:szCs w:val="24"/>
          <w:shd w:val="clear" w:color="auto" w:fill="FFFFFF"/>
        </w:rPr>
        <w:t>”,</w:t>
      </w:r>
      <w:r w:rsidR="00FA054F">
        <w:rPr>
          <w:rFonts w:ascii="Arial" w:hAnsi="Arial" w:cs="Arial"/>
          <w:sz w:val="24"/>
          <w:szCs w:val="24"/>
          <w:shd w:val="clear" w:color="auto" w:fill="FFFFFF"/>
        </w:rPr>
        <w:t xml:space="preserve"> </w:t>
      </w:r>
      <w:r w:rsidR="00E0159B" w:rsidRPr="00DD6894">
        <w:rPr>
          <w:rFonts w:ascii="Arial" w:hAnsi="Arial" w:cs="Arial"/>
          <w:sz w:val="24"/>
          <w:szCs w:val="24"/>
          <w:shd w:val="clear" w:color="auto" w:fill="FFFFFF"/>
        </w:rPr>
        <w:t xml:space="preserve">aceita pelos recursos públicos como questão de segurança nacional. </w:t>
      </w:r>
    </w:p>
    <w:p w:rsidR="00571FF3" w:rsidRPr="00DD6894" w:rsidRDefault="00E0159B" w:rsidP="00571FF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Todavia, conforme </w:t>
      </w:r>
      <w:r w:rsidR="00F218F2" w:rsidRPr="00DD6894">
        <w:rPr>
          <w:rFonts w:ascii="Arial" w:hAnsi="Arial" w:cs="Arial"/>
          <w:sz w:val="24"/>
          <w:szCs w:val="24"/>
          <w:shd w:val="clear" w:color="auto" w:fill="FFFFFF"/>
        </w:rPr>
        <w:t>a fase da conquista de território e da indústria fordista de massa foi ficando para trás</w:t>
      </w:r>
      <w:r w:rsidR="00D42DEE">
        <w:rPr>
          <w:rFonts w:ascii="Arial" w:hAnsi="Arial" w:cs="Arial"/>
          <w:sz w:val="24"/>
          <w:szCs w:val="24"/>
          <w:shd w:val="clear" w:color="auto" w:fill="FFFFFF"/>
        </w:rPr>
        <w:t>,</w:t>
      </w:r>
      <w:r w:rsidR="00AB524F" w:rsidRPr="00DD6894">
        <w:rPr>
          <w:rFonts w:ascii="Arial" w:hAnsi="Arial" w:cs="Arial"/>
          <w:sz w:val="24"/>
          <w:szCs w:val="24"/>
          <w:shd w:val="clear" w:color="auto" w:fill="FFFFFF"/>
        </w:rPr>
        <w:t xml:space="preserve"> os funcionários que </w:t>
      </w:r>
      <w:r w:rsidR="00AB524F" w:rsidRPr="00656B3A">
        <w:rPr>
          <w:rFonts w:ascii="Arial" w:hAnsi="Arial" w:cs="Arial"/>
          <w:i/>
          <w:sz w:val="24"/>
          <w:szCs w:val="24"/>
          <w:shd w:val="clear" w:color="auto" w:fill="FFFFFF"/>
        </w:rPr>
        <w:t>“eram vistos como reservistas da indústria e do Exército</w:t>
      </w:r>
      <w:r w:rsidR="00AB524F" w:rsidRPr="00DD6894">
        <w:rPr>
          <w:rFonts w:ascii="Arial" w:hAnsi="Arial" w:cs="Arial"/>
          <w:sz w:val="24"/>
          <w:szCs w:val="24"/>
          <w:shd w:val="clear" w:color="auto" w:fill="FFFFFF"/>
        </w:rPr>
        <w:t>”</w:t>
      </w:r>
      <w:r w:rsidR="00D42DEE">
        <w:rPr>
          <w:rFonts w:ascii="Arial" w:hAnsi="Arial" w:cs="Arial"/>
          <w:sz w:val="24"/>
          <w:szCs w:val="24"/>
          <w:shd w:val="clear" w:color="auto" w:fill="FFFFFF"/>
        </w:rPr>
        <w:t>,</w:t>
      </w:r>
      <w:r w:rsidR="00AB524F" w:rsidRPr="00DD6894">
        <w:rPr>
          <w:rFonts w:ascii="Arial" w:hAnsi="Arial" w:cs="Arial"/>
          <w:sz w:val="24"/>
          <w:szCs w:val="24"/>
          <w:shd w:val="clear" w:color="auto" w:fill="FFFFFF"/>
        </w:rPr>
        <w:t xml:space="preserve"> passaram a figurar não mais como um </w:t>
      </w:r>
      <w:r w:rsidR="00AB524F" w:rsidRPr="00656B3A">
        <w:rPr>
          <w:rFonts w:ascii="Arial" w:hAnsi="Arial" w:cs="Arial"/>
          <w:i/>
          <w:sz w:val="24"/>
          <w:szCs w:val="24"/>
          <w:shd w:val="clear" w:color="auto" w:fill="FFFFFF"/>
        </w:rPr>
        <w:t xml:space="preserve">“investimento racional” </w:t>
      </w:r>
      <w:r w:rsidR="00AB524F" w:rsidRPr="00DD6894">
        <w:rPr>
          <w:rFonts w:ascii="Arial" w:hAnsi="Arial" w:cs="Arial"/>
          <w:sz w:val="24"/>
          <w:szCs w:val="24"/>
          <w:shd w:val="clear" w:color="auto" w:fill="FFFFFF"/>
        </w:rPr>
        <w:t xml:space="preserve">para proteção e crescimento industrial, mas como dependentes perpétuos do sistema, </w:t>
      </w:r>
      <w:r w:rsidR="00BB37CD" w:rsidRPr="00DD6894">
        <w:rPr>
          <w:rFonts w:ascii="Arial" w:hAnsi="Arial" w:cs="Arial"/>
          <w:sz w:val="24"/>
          <w:szCs w:val="24"/>
          <w:shd w:val="clear" w:color="auto" w:fill="FFFFFF"/>
        </w:rPr>
        <w:t xml:space="preserve">como </w:t>
      </w:r>
      <w:r w:rsidR="00AB524F" w:rsidRPr="00DD6894">
        <w:rPr>
          <w:rFonts w:ascii="Arial" w:hAnsi="Arial" w:cs="Arial"/>
          <w:sz w:val="24"/>
          <w:szCs w:val="24"/>
          <w:shd w:val="clear" w:color="auto" w:fill="FFFFFF"/>
        </w:rPr>
        <w:t>simples estorvo</w:t>
      </w:r>
      <w:r w:rsidR="00FA054F">
        <w:rPr>
          <w:rStyle w:val="Refdenotaderodap"/>
          <w:rFonts w:ascii="Arial" w:hAnsi="Arial" w:cs="Arial"/>
          <w:sz w:val="24"/>
          <w:szCs w:val="24"/>
          <w:shd w:val="clear" w:color="auto" w:fill="FFFFFF"/>
        </w:rPr>
        <w:footnoteReference w:id="228"/>
      </w:r>
      <w:r w:rsidR="00AB524F" w:rsidRPr="00DD6894">
        <w:rPr>
          <w:rFonts w:ascii="Arial" w:hAnsi="Arial" w:cs="Arial"/>
          <w:sz w:val="24"/>
          <w:szCs w:val="24"/>
          <w:shd w:val="clear" w:color="auto" w:fill="FFFFFF"/>
        </w:rPr>
        <w:t xml:space="preserve">. </w:t>
      </w:r>
    </w:p>
    <w:p w:rsidR="005731A3" w:rsidRDefault="00AB524F" w:rsidP="00700C4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 sociedade </w:t>
      </w:r>
      <w:r w:rsidR="003E1745" w:rsidRPr="00DD6894">
        <w:rPr>
          <w:rFonts w:ascii="Arial" w:hAnsi="Arial" w:cs="Arial"/>
          <w:sz w:val="24"/>
          <w:szCs w:val="24"/>
          <w:shd w:val="clear" w:color="auto" w:fill="FFFFFF"/>
        </w:rPr>
        <w:t>pós-industrial</w:t>
      </w:r>
      <w:r w:rsidRPr="00DD6894">
        <w:rPr>
          <w:rFonts w:ascii="Arial" w:hAnsi="Arial" w:cs="Arial"/>
          <w:sz w:val="24"/>
          <w:szCs w:val="24"/>
          <w:shd w:val="clear" w:color="auto" w:fill="FFFFFF"/>
        </w:rPr>
        <w:t xml:space="preserve"> </w:t>
      </w:r>
      <w:r w:rsidR="003E1745" w:rsidRPr="00DD6894">
        <w:rPr>
          <w:rFonts w:ascii="Arial" w:hAnsi="Arial" w:cs="Arial"/>
          <w:sz w:val="24"/>
          <w:szCs w:val="24"/>
          <w:shd w:val="clear" w:color="auto" w:fill="FFFFFF"/>
        </w:rPr>
        <w:t>figura um movimento tecnológico crescente</w:t>
      </w:r>
      <w:r w:rsidR="00D42DEE">
        <w:rPr>
          <w:rFonts w:ascii="Arial" w:hAnsi="Arial" w:cs="Arial"/>
          <w:sz w:val="24"/>
          <w:szCs w:val="24"/>
          <w:shd w:val="clear" w:color="auto" w:fill="FFFFFF"/>
        </w:rPr>
        <w:t>,</w:t>
      </w:r>
      <w:r w:rsidR="003E1745" w:rsidRPr="00DD6894">
        <w:rPr>
          <w:rFonts w:ascii="Arial" w:hAnsi="Arial" w:cs="Arial"/>
          <w:sz w:val="24"/>
          <w:szCs w:val="24"/>
          <w:shd w:val="clear" w:color="auto" w:fill="FFFFFF"/>
        </w:rPr>
        <w:t xml:space="preserve"> não havendo mais a necessidad</w:t>
      </w:r>
      <w:r w:rsidR="00D6748B" w:rsidRPr="00DD6894">
        <w:rPr>
          <w:rFonts w:ascii="Arial" w:hAnsi="Arial" w:cs="Arial"/>
          <w:sz w:val="24"/>
          <w:szCs w:val="24"/>
          <w:shd w:val="clear" w:color="auto" w:fill="FFFFFF"/>
        </w:rPr>
        <w:t>e de alimentar e manter mão de obra em quantia considerada desnecessária. Pessoas que antes tinham o emprego certo</w:t>
      </w:r>
      <w:r w:rsidR="00D42DEE">
        <w:rPr>
          <w:rFonts w:ascii="Arial" w:hAnsi="Arial" w:cs="Arial"/>
          <w:sz w:val="24"/>
          <w:szCs w:val="24"/>
          <w:shd w:val="clear" w:color="auto" w:fill="FFFFFF"/>
        </w:rPr>
        <w:t>,</w:t>
      </w:r>
      <w:r w:rsidR="00D6748B" w:rsidRPr="00DD6894">
        <w:rPr>
          <w:rFonts w:ascii="Arial" w:hAnsi="Arial" w:cs="Arial"/>
          <w:sz w:val="24"/>
          <w:szCs w:val="24"/>
          <w:shd w:val="clear" w:color="auto" w:fill="FFFFFF"/>
        </w:rPr>
        <w:t xml:space="preserve"> agora travam batalha frente ao despreparo diante às novas tecnologias, formalizando a sua exclusão do mercado de trabalho, aumentando a pobreza e dessa forma também</w:t>
      </w:r>
      <w:r w:rsidR="00D42DEE">
        <w:rPr>
          <w:rFonts w:ascii="Arial" w:hAnsi="Arial" w:cs="Arial"/>
          <w:sz w:val="24"/>
          <w:szCs w:val="24"/>
          <w:shd w:val="clear" w:color="auto" w:fill="FFFFFF"/>
        </w:rPr>
        <w:t>,</w:t>
      </w:r>
      <w:r w:rsidR="00D6748B" w:rsidRPr="00DD6894">
        <w:rPr>
          <w:rFonts w:ascii="Arial" w:hAnsi="Arial" w:cs="Arial"/>
          <w:sz w:val="24"/>
          <w:szCs w:val="24"/>
          <w:shd w:val="clear" w:color="auto" w:fill="FFFFFF"/>
        </w:rPr>
        <w:t xml:space="preserve"> o número de estigmatizados nas soci</w:t>
      </w:r>
      <w:r w:rsidR="00623031" w:rsidRPr="00DD6894">
        <w:rPr>
          <w:rFonts w:ascii="Arial" w:hAnsi="Arial" w:cs="Arial"/>
          <w:sz w:val="24"/>
          <w:szCs w:val="24"/>
          <w:shd w:val="clear" w:color="auto" w:fill="FFFFFF"/>
        </w:rPr>
        <w:t xml:space="preserve">edades. </w:t>
      </w:r>
    </w:p>
    <w:p w:rsidR="00700C4E" w:rsidRPr="00DD6894" w:rsidRDefault="00623031" w:rsidP="00700C4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Segundo BAUMAN, </w:t>
      </w:r>
      <w:r w:rsidRPr="00656B3A">
        <w:rPr>
          <w:rFonts w:ascii="Arial" w:hAnsi="Arial" w:cs="Arial"/>
          <w:i/>
          <w:sz w:val="24"/>
          <w:szCs w:val="24"/>
          <w:shd w:val="clear" w:color="auto" w:fill="FFFFFF"/>
        </w:rPr>
        <w:t>“o propó</w:t>
      </w:r>
      <w:r w:rsidR="00D6748B" w:rsidRPr="00656B3A">
        <w:rPr>
          <w:rFonts w:ascii="Arial" w:hAnsi="Arial" w:cs="Arial"/>
          <w:i/>
          <w:sz w:val="24"/>
          <w:szCs w:val="24"/>
          <w:shd w:val="clear" w:color="auto" w:fill="FFFFFF"/>
        </w:rPr>
        <w:t>sito primário”</w:t>
      </w:r>
      <w:r w:rsidR="00D6748B" w:rsidRPr="00DD6894">
        <w:rPr>
          <w:rFonts w:ascii="Arial" w:hAnsi="Arial" w:cs="Arial"/>
          <w:sz w:val="24"/>
          <w:szCs w:val="24"/>
          <w:shd w:val="clear" w:color="auto" w:fill="FFFFFF"/>
        </w:rPr>
        <w:t xml:space="preserve"> do Estado não é mais a manutenção dos pobres em forma e prontos para o trabalho, mas sim, </w:t>
      </w:r>
      <w:r w:rsidR="00D6748B" w:rsidRPr="00656B3A">
        <w:rPr>
          <w:rFonts w:ascii="Arial" w:hAnsi="Arial" w:cs="Arial"/>
          <w:i/>
          <w:sz w:val="24"/>
          <w:szCs w:val="24"/>
          <w:shd w:val="clear" w:color="auto" w:fill="FFFFFF"/>
        </w:rPr>
        <w:t>“em pol</w:t>
      </w:r>
      <w:r w:rsidR="00E45CC4" w:rsidRPr="00656B3A">
        <w:rPr>
          <w:rFonts w:ascii="Arial" w:hAnsi="Arial" w:cs="Arial"/>
          <w:i/>
          <w:sz w:val="24"/>
          <w:szCs w:val="24"/>
          <w:shd w:val="clear" w:color="auto" w:fill="FFFFFF"/>
        </w:rPr>
        <w:t>iciá</w:t>
      </w:r>
      <w:r w:rsidR="00D6748B" w:rsidRPr="00656B3A">
        <w:rPr>
          <w:rFonts w:ascii="Arial" w:hAnsi="Arial" w:cs="Arial"/>
          <w:i/>
          <w:sz w:val="24"/>
          <w:szCs w:val="24"/>
          <w:shd w:val="clear" w:color="auto" w:fill="FFFFFF"/>
        </w:rPr>
        <w:t xml:space="preserve">-los, mantendo-os afastados das ações maléficas e dos problemas, </w:t>
      </w:r>
      <w:r w:rsidRPr="00656B3A">
        <w:rPr>
          <w:rFonts w:ascii="Arial" w:hAnsi="Arial" w:cs="Arial"/>
          <w:i/>
          <w:sz w:val="24"/>
          <w:szCs w:val="24"/>
          <w:shd w:val="clear" w:color="auto" w:fill="FFFFFF"/>
        </w:rPr>
        <w:t xml:space="preserve">em </w:t>
      </w:r>
      <w:r w:rsidR="00BB37CD" w:rsidRPr="00656B3A">
        <w:rPr>
          <w:rFonts w:ascii="Arial" w:hAnsi="Arial" w:cs="Arial"/>
          <w:i/>
          <w:sz w:val="24"/>
          <w:szCs w:val="24"/>
          <w:shd w:val="clear" w:color="auto" w:fill="FFFFFF"/>
        </w:rPr>
        <w:t>preserv</w:t>
      </w:r>
      <w:r w:rsidR="00D42DEE" w:rsidRPr="00656B3A">
        <w:rPr>
          <w:rFonts w:ascii="Arial" w:hAnsi="Arial" w:cs="Arial"/>
          <w:i/>
          <w:sz w:val="24"/>
          <w:szCs w:val="24"/>
          <w:shd w:val="clear" w:color="auto" w:fill="FFFFFF"/>
        </w:rPr>
        <w:t>á</w:t>
      </w:r>
      <w:r w:rsidR="00BB37CD" w:rsidRPr="00656B3A">
        <w:rPr>
          <w:rFonts w:ascii="Arial" w:hAnsi="Arial" w:cs="Arial"/>
          <w:i/>
          <w:sz w:val="24"/>
          <w:szCs w:val="24"/>
          <w:shd w:val="clear" w:color="auto" w:fill="FFFFFF"/>
        </w:rPr>
        <w:t xml:space="preserve">-los </w:t>
      </w:r>
      <w:r w:rsidR="00E45CC4" w:rsidRPr="00656B3A">
        <w:rPr>
          <w:rFonts w:ascii="Arial" w:hAnsi="Arial" w:cs="Arial"/>
          <w:i/>
          <w:sz w:val="24"/>
          <w:szCs w:val="24"/>
          <w:shd w:val="clear" w:color="auto" w:fill="FFFFFF"/>
        </w:rPr>
        <w:t>controlados”</w:t>
      </w:r>
      <w:r w:rsidR="00E45CC4" w:rsidRPr="00DD6894">
        <w:rPr>
          <w:rFonts w:ascii="Arial" w:hAnsi="Arial" w:cs="Arial"/>
          <w:sz w:val="24"/>
          <w:szCs w:val="24"/>
          <w:shd w:val="clear" w:color="auto" w:fill="FFFFFF"/>
        </w:rPr>
        <w:t xml:space="preserve"> ou seja</w:t>
      </w:r>
      <w:r w:rsidR="00D6748B" w:rsidRPr="00DD6894">
        <w:rPr>
          <w:rFonts w:ascii="Arial" w:hAnsi="Arial" w:cs="Arial"/>
          <w:sz w:val="24"/>
          <w:szCs w:val="24"/>
          <w:shd w:val="clear" w:color="auto" w:fill="FFFFFF"/>
        </w:rPr>
        <w:t xml:space="preserve">; </w:t>
      </w:r>
      <w:r w:rsidR="00FA054F">
        <w:rPr>
          <w:rFonts w:ascii="Arial" w:hAnsi="Arial" w:cs="Arial"/>
          <w:sz w:val="24"/>
          <w:szCs w:val="24"/>
          <w:shd w:val="clear" w:color="auto" w:fill="FFFFFF"/>
        </w:rPr>
        <w:t>disciplinados</w:t>
      </w:r>
      <w:r w:rsidR="00FA054F">
        <w:rPr>
          <w:rStyle w:val="Refdenotaderodap"/>
          <w:rFonts w:ascii="Arial" w:hAnsi="Arial" w:cs="Arial"/>
          <w:sz w:val="24"/>
          <w:szCs w:val="24"/>
          <w:shd w:val="clear" w:color="auto" w:fill="FFFFFF"/>
        </w:rPr>
        <w:footnoteReference w:id="229"/>
      </w:r>
      <w:r w:rsidR="00E45CC4" w:rsidRPr="00DD6894">
        <w:rPr>
          <w:rFonts w:ascii="Arial" w:hAnsi="Arial" w:cs="Arial"/>
          <w:sz w:val="24"/>
          <w:szCs w:val="24"/>
          <w:shd w:val="clear" w:color="auto" w:fill="FFFFFF"/>
        </w:rPr>
        <w:t>.</w:t>
      </w:r>
    </w:p>
    <w:p w:rsidR="00571FF3" w:rsidRPr="00DD6894" w:rsidRDefault="00E45CC4" w:rsidP="00571FF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w:t>
      </w:r>
      <w:r w:rsidR="004B524B" w:rsidRPr="00DD6894">
        <w:rPr>
          <w:rFonts w:ascii="Arial" w:hAnsi="Arial" w:cs="Arial"/>
          <w:sz w:val="24"/>
          <w:szCs w:val="24"/>
          <w:shd w:val="clear" w:color="auto" w:fill="FFFFFF"/>
        </w:rPr>
        <w:t>O</w:t>
      </w:r>
      <w:r w:rsidRPr="00DD6894">
        <w:rPr>
          <w:rFonts w:ascii="Arial" w:hAnsi="Arial" w:cs="Arial"/>
          <w:sz w:val="24"/>
          <w:szCs w:val="24"/>
          <w:shd w:val="clear" w:color="auto" w:fill="FFFFFF"/>
        </w:rPr>
        <w:t xml:space="preserve"> outro</w:t>
      </w:r>
      <w:r w:rsidR="004B524B" w:rsidRPr="00DD6894">
        <w:rPr>
          <w:rFonts w:ascii="Arial" w:hAnsi="Arial" w:cs="Arial"/>
          <w:sz w:val="24"/>
          <w:szCs w:val="24"/>
          <w:shd w:val="clear" w:color="auto" w:fill="FFFFFF"/>
        </w:rPr>
        <w:t xml:space="preserve"> então</w:t>
      </w:r>
      <w:r w:rsidR="00D42DEE">
        <w:rPr>
          <w:rFonts w:ascii="Arial" w:hAnsi="Arial" w:cs="Arial"/>
          <w:sz w:val="24"/>
          <w:szCs w:val="24"/>
          <w:shd w:val="clear" w:color="auto" w:fill="FFFFFF"/>
        </w:rPr>
        <w:t>,</w:t>
      </w:r>
      <w:r w:rsidRPr="00DD6894">
        <w:rPr>
          <w:rFonts w:ascii="Arial" w:hAnsi="Arial" w:cs="Arial"/>
          <w:sz w:val="24"/>
          <w:szCs w:val="24"/>
          <w:shd w:val="clear" w:color="auto" w:fill="FFFFFF"/>
        </w:rPr>
        <w:t xml:space="preserve"> passa a ser o pobre e marginalizado pela sua incapacidade de manter-se no emprego, de fazer parte do mundo consumista, sendo enxergado e avaliado como um </w:t>
      </w:r>
      <w:r w:rsidRPr="00DD6894">
        <w:rPr>
          <w:rFonts w:ascii="Arial" w:hAnsi="Arial" w:cs="Arial"/>
          <w:i/>
          <w:sz w:val="24"/>
          <w:szCs w:val="24"/>
          <w:shd w:val="clear" w:color="auto" w:fill="FFFFFF"/>
        </w:rPr>
        <w:t>outsider</w:t>
      </w:r>
      <w:r w:rsidRPr="00DD6894">
        <w:rPr>
          <w:rFonts w:ascii="Arial" w:hAnsi="Arial" w:cs="Arial"/>
          <w:sz w:val="24"/>
          <w:szCs w:val="24"/>
          <w:shd w:val="clear" w:color="auto" w:fill="FFFFFF"/>
        </w:rPr>
        <w:t xml:space="preserve"> pela maioria. Tratam-se de </w:t>
      </w:r>
      <w:r w:rsidRPr="00656B3A">
        <w:rPr>
          <w:rFonts w:ascii="Arial" w:hAnsi="Arial" w:cs="Arial"/>
          <w:i/>
          <w:sz w:val="24"/>
          <w:szCs w:val="24"/>
          <w:shd w:val="clear" w:color="auto" w:fill="FFFFFF"/>
        </w:rPr>
        <w:t>“consumidores falhos numa sociedade de consumidores”.</w:t>
      </w:r>
      <w:r w:rsidR="007A3919" w:rsidRPr="00656B3A">
        <w:rPr>
          <w:rStyle w:val="Refdenotaderodap"/>
          <w:rFonts w:ascii="Arial" w:hAnsi="Arial" w:cs="Arial"/>
          <w:i/>
          <w:sz w:val="24"/>
          <w:szCs w:val="24"/>
          <w:shd w:val="clear" w:color="auto" w:fill="FFFFFF"/>
        </w:rPr>
        <w:footnoteReference w:id="230"/>
      </w:r>
    </w:p>
    <w:p w:rsidR="004E5FFB" w:rsidRPr="00DD6894" w:rsidRDefault="005C1545" w:rsidP="00571FF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 partir do desmantelamento do </w:t>
      </w:r>
      <w:r w:rsidRPr="00DD6894">
        <w:rPr>
          <w:rFonts w:ascii="Arial" w:hAnsi="Arial" w:cs="Arial"/>
          <w:i/>
          <w:sz w:val="24"/>
          <w:szCs w:val="24"/>
          <w:shd w:val="clear" w:color="auto" w:fill="FFFFFF"/>
        </w:rPr>
        <w:t>welfare state</w:t>
      </w:r>
      <w:r w:rsidR="00D42DEE">
        <w:rPr>
          <w:rFonts w:ascii="Arial" w:hAnsi="Arial" w:cs="Arial"/>
          <w:i/>
          <w:sz w:val="24"/>
          <w:szCs w:val="24"/>
          <w:shd w:val="clear" w:color="auto" w:fill="FFFFFF"/>
        </w:rPr>
        <w:t>,</w:t>
      </w:r>
      <w:r w:rsidRPr="00DD6894">
        <w:rPr>
          <w:rFonts w:ascii="Arial" w:hAnsi="Arial" w:cs="Arial"/>
          <w:i/>
          <w:sz w:val="24"/>
          <w:szCs w:val="24"/>
          <w:shd w:val="clear" w:color="auto" w:fill="FFFFFF"/>
        </w:rPr>
        <w:t xml:space="preserve"> </w:t>
      </w:r>
      <w:r w:rsidRPr="00DD6894">
        <w:rPr>
          <w:rFonts w:ascii="Arial" w:hAnsi="Arial" w:cs="Arial"/>
          <w:sz w:val="24"/>
          <w:szCs w:val="24"/>
          <w:shd w:val="clear" w:color="auto" w:fill="FFFFFF"/>
        </w:rPr>
        <w:t>principiado na era Reagan</w:t>
      </w:r>
      <w:r w:rsidR="00D42DEE">
        <w:rPr>
          <w:rFonts w:ascii="Arial" w:hAnsi="Arial" w:cs="Arial"/>
          <w:sz w:val="24"/>
          <w:szCs w:val="24"/>
          <w:shd w:val="clear" w:color="auto" w:fill="FFFFFF"/>
        </w:rPr>
        <w:t>,</w:t>
      </w:r>
      <w:r w:rsidRPr="00DD6894">
        <w:rPr>
          <w:rFonts w:ascii="Arial" w:hAnsi="Arial" w:cs="Arial"/>
          <w:sz w:val="24"/>
          <w:szCs w:val="24"/>
          <w:shd w:val="clear" w:color="auto" w:fill="FFFFFF"/>
        </w:rPr>
        <w:t xml:space="preserve"> tem-se início nos Estado Unidos uma corrente de popularização de medidas policiais e jurídicas que estabelecem uma </w:t>
      </w:r>
      <w:r w:rsidRPr="00656B3A">
        <w:rPr>
          <w:rFonts w:ascii="Arial" w:hAnsi="Arial" w:cs="Arial"/>
          <w:i/>
          <w:sz w:val="24"/>
          <w:szCs w:val="24"/>
          <w:shd w:val="clear" w:color="auto" w:fill="FFFFFF"/>
        </w:rPr>
        <w:t xml:space="preserve">“caça aos pobres e um consequente processo de penalização da precariedade”, </w:t>
      </w:r>
      <w:r w:rsidR="0097635C" w:rsidRPr="00DD6894">
        <w:rPr>
          <w:rFonts w:ascii="Arial" w:hAnsi="Arial" w:cs="Arial"/>
          <w:sz w:val="24"/>
          <w:szCs w:val="24"/>
          <w:shd w:val="clear" w:color="auto" w:fill="FFFFFF"/>
        </w:rPr>
        <w:t>sustentando uma usual estigmatização e rotulação daqueles que se enquadram neste perfil</w:t>
      </w:r>
      <w:r w:rsidR="00FA054F">
        <w:rPr>
          <w:rStyle w:val="Refdenotaderodap"/>
          <w:rFonts w:ascii="Arial" w:hAnsi="Arial" w:cs="Arial"/>
          <w:sz w:val="24"/>
          <w:szCs w:val="24"/>
          <w:shd w:val="clear" w:color="auto" w:fill="FFFFFF"/>
        </w:rPr>
        <w:footnoteReference w:id="231"/>
      </w:r>
      <w:r w:rsidR="0097635C" w:rsidRPr="00DD6894">
        <w:rPr>
          <w:rFonts w:ascii="Arial" w:hAnsi="Arial" w:cs="Arial"/>
          <w:sz w:val="24"/>
          <w:szCs w:val="24"/>
          <w:shd w:val="clear" w:color="auto" w:fill="FFFFFF"/>
        </w:rPr>
        <w:t>.</w:t>
      </w:r>
      <w:r w:rsidR="00903547">
        <w:rPr>
          <w:rFonts w:ascii="Arial" w:hAnsi="Arial" w:cs="Arial"/>
          <w:sz w:val="24"/>
          <w:szCs w:val="24"/>
          <w:shd w:val="clear" w:color="auto" w:fill="FFFFFF"/>
        </w:rPr>
        <w:t xml:space="preserve"> </w:t>
      </w:r>
      <w:r w:rsidR="0074068B">
        <w:rPr>
          <w:rFonts w:ascii="Arial" w:hAnsi="Arial" w:cs="Arial"/>
          <w:sz w:val="24"/>
          <w:szCs w:val="24"/>
          <w:shd w:val="clear" w:color="auto" w:fill="FFFFFF"/>
        </w:rPr>
        <w:t xml:space="preserve">A </w:t>
      </w:r>
      <w:r w:rsidR="0074068B" w:rsidRPr="00656B3A">
        <w:rPr>
          <w:rFonts w:ascii="Arial" w:hAnsi="Arial" w:cs="Arial"/>
          <w:i/>
          <w:sz w:val="24"/>
          <w:szCs w:val="24"/>
          <w:shd w:val="clear" w:color="auto" w:fill="FFFFFF"/>
        </w:rPr>
        <w:t>“grandiosa visão social”</w:t>
      </w:r>
      <w:r w:rsidR="0074068B">
        <w:rPr>
          <w:rFonts w:ascii="Arial" w:hAnsi="Arial" w:cs="Arial"/>
          <w:sz w:val="24"/>
          <w:szCs w:val="24"/>
          <w:shd w:val="clear" w:color="auto" w:fill="FFFFFF"/>
        </w:rPr>
        <w:t xml:space="preserve"> de outrora foi dividida em uma </w:t>
      </w:r>
      <w:r w:rsidR="0074068B" w:rsidRPr="00656B3A">
        <w:rPr>
          <w:rFonts w:ascii="Arial" w:hAnsi="Arial" w:cs="Arial"/>
          <w:i/>
          <w:sz w:val="24"/>
          <w:szCs w:val="24"/>
          <w:shd w:val="clear" w:color="auto" w:fill="FFFFFF"/>
        </w:rPr>
        <w:t>“multidão de valises individuais e pessoais”</w:t>
      </w:r>
      <w:r w:rsidR="0074068B">
        <w:rPr>
          <w:rFonts w:ascii="Arial" w:hAnsi="Arial" w:cs="Arial"/>
          <w:sz w:val="24"/>
          <w:szCs w:val="24"/>
          <w:shd w:val="clear" w:color="auto" w:fill="FFFFFF"/>
        </w:rPr>
        <w:t xml:space="preserve"> que em muito se </w:t>
      </w:r>
      <w:r w:rsidR="00D638B8">
        <w:rPr>
          <w:rFonts w:ascii="Arial" w:hAnsi="Arial" w:cs="Arial"/>
          <w:sz w:val="24"/>
          <w:szCs w:val="24"/>
          <w:shd w:val="clear" w:color="auto" w:fill="FFFFFF"/>
        </w:rPr>
        <w:t>parecem,</w:t>
      </w:r>
      <w:r w:rsidR="0074068B">
        <w:rPr>
          <w:rFonts w:ascii="Arial" w:hAnsi="Arial" w:cs="Arial"/>
          <w:sz w:val="24"/>
          <w:szCs w:val="24"/>
          <w:shd w:val="clear" w:color="auto" w:fill="FFFFFF"/>
        </w:rPr>
        <w:t xml:space="preserve"> mas não se complementam.</w:t>
      </w:r>
      <w:r w:rsidR="00D638B8">
        <w:rPr>
          <w:rStyle w:val="Refdenotaderodap"/>
          <w:rFonts w:ascii="Arial" w:hAnsi="Arial" w:cs="Arial"/>
          <w:sz w:val="24"/>
          <w:szCs w:val="24"/>
          <w:shd w:val="clear" w:color="auto" w:fill="FFFFFF"/>
        </w:rPr>
        <w:footnoteReference w:id="232"/>
      </w:r>
    </w:p>
    <w:p w:rsidR="00623031" w:rsidRPr="00DD6894" w:rsidRDefault="004E5FFB" w:rsidP="00223D3D">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w:t>
      </w:r>
      <w:r w:rsidR="00223D3D" w:rsidRPr="00DD6894">
        <w:rPr>
          <w:rFonts w:ascii="Arial" w:hAnsi="Arial" w:cs="Arial"/>
          <w:sz w:val="24"/>
          <w:szCs w:val="24"/>
          <w:shd w:val="clear" w:color="auto" w:fill="FFFFFF"/>
        </w:rPr>
        <w:tab/>
      </w:r>
      <w:r w:rsidRPr="00DD6894">
        <w:rPr>
          <w:rFonts w:ascii="Arial" w:hAnsi="Arial" w:cs="Arial"/>
          <w:sz w:val="24"/>
          <w:szCs w:val="24"/>
          <w:shd w:val="clear" w:color="auto" w:fill="FFFFFF"/>
        </w:rPr>
        <w:t>A sociedade passa por um período reformador onde qualquer ação pode ser consi</w:t>
      </w:r>
      <w:r w:rsidR="00223D3D" w:rsidRPr="00DD6894">
        <w:rPr>
          <w:rFonts w:ascii="Arial" w:hAnsi="Arial" w:cs="Arial"/>
          <w:sz w:val="24"/>
          <w:szCs w:val="24"/>
          <w:shd w:val="clear" w:color="auto" w:fill="FFFFFF"/>
        </w:rPr>
        <w:t xml:space="preserve">derada danosa, como afirma BECK, frente a um </w:t>
      </w:r>
      <w:r w:rsidR="00223D3D" w:rsidRPr="00656B3A">
        <w:rPr>
          <w:rFonts w:ascii="Arial" w:hAnsi="Arial" w:cs="Arial"/>
          <w:i/>
          <w:sz w:val="24"/>
          <w:szCs w:val="24"/>
          <w:shd w:val="clear" w:color="auto" w:fill="FFFFFF"/>
        </w:rPr>
        <w:t>“Estado considerado fraco”</w:t>
      </w:r>
      <w:r w:rsidR="00223D3D" w:rsidRPr="00DD6894">
        <w:rPr>
          <w:rFonts w:ascii="Arial" w:hAnsi="Arial" w:cs="Arial"/>
          <w:sz w:val="24"/>
          <w:szCs w:val="24"/>
          <w:shd w:val="clear" w:color="auto" w:fill="FFFFFF"/>
        </w:rPr>
        <w:t xml:space="preserve"> devido a sua perda de poder perante ao grande capital, ou seja, na presença do mercado global</w:t>
      </w:r>
      <w:r w:rsidR="005731A3">
        <w:rPr>
          <w:rStyle w:val="Refdenotaderodap"/>
          <w:rFonts w:ascii="Arial" w:hAnsi="Arial" w:cs="Arial"/>
          <w:sz w:val="24"/>
          <w:szCs w:val="24"/>
          <w:shd w:val="clear" w:color="auto" w:fill="FFFFFF"/>
        </w:rPr>
        <w:footnoteReference w:id="233"/>
      </w:r>
      <w:r w:rsidR="00223D3D" w:rsidRPr="00DD6894">
        <w:rPr>
          <w:rFonts w:ascii="Arial" w:hAnsi="Arial" w:cs="Arial"/>
          <w:sz w:val="24"/>
          <w:szCs w:val="24"/>
          <w:shd w:val="clear" w:color="auto" w:fill="FFFFFF"/>
        </w:rPr>
        <w:t xml:space="preserve">, que preza pela virtude e pelo </w:t>
      </w:r>
      <w:r w:rsidR="00223D3D" w:rsidRPr="00656B3A">
        <w:rPr>
          <w:rFonts w:ascii="Arial" w:hAnsi="Arial" w:cs="Arial"/>
          <w:i/>
          <w:sz w:val="24"/>
          <w:szCs w:val="24"/>
          <w:shd w:val="clear" w:color="auto" w:fill="FFFFFF"/>
        </w:rPr>
        <w:t>“livre movimento de capitais</w:t>
      </w:r>
      <w:r w:rsidR="005731A3" w:rsidRPr="00656B3A">
        <w:rPr>
          <w:rStyle w:val="Refdenotaderodap"/>
          <w:rFonts w:ascii="Arial" w:hAnsi="Arial" w:cs="Arial"/>
          <w:i/>
          <w:sz w:val="24"/>
          <w:szCs w:val="24"/>
          <w:shd w:val="clear" w:color="auto" w:fill="FFFFFF"/>
        </w:rPr>
        <w:footnoteReference w:id="234"/>
      </w:r>
      <w:r w:rsidR="005731A3" w:rsidRPr="00656B3A">
        <w:rPr>
          <w:rFonts w:ascii="Arial" w:hAnsi="Arial" w:cs="Arial"/>
          <w:i/>
          <w:sz w:val="24"/>
          <w:szCs w:val="24"/>
          <w:shd w:val="clear" w:color="auto" w:fill="FFFFFF"/>
        </w:rPr>
        <w:t>”.</w:t>
      </w:r>
    </w:p>
    <w:p w:rsidR="00B56812" w:rsidRDefault="00D924B3" w:rsidP="00623031">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termo </w:t>
      </w:r>
      <w:r w:rsidRPr="00656B3A">
        <w:rPr>
          <w:rFonts w:ascii="Arial" w:hAnsi="Arial" w:cs="Arial"/>
          <w:i/>
          <w:sz w:val="24"/>
          <w:szCs w:val="24"/>
          <w:shd w:val="clear" w:color="auto" w:fill="FFFFFF"/>
        </w:rPr>
        <w:t>“Estado fraco”</w:t>
      </w:r>
      <w:r w:rsidRPr="00DD6894">
        <w:rPr>
          <w:rFonts w:ascii="Arial" w:hAnsi="Arial" w:cs="Arial"/>
          <w:sz w:val="24"/>
          <w:szCs w:val="24"/>
          <w:shd w:val="clear" w:color="auto" w:fill="FFFFFF"/>
        </w:rPr>
        <w:t xml:space="preserve"> foi cunhado por </w:t>
      </w:r>
      <w:r w:rsidR="004F7A72" w:rsidRPr="00DD6894">
        <w:rPr>
          <w:rFonts w:ascii="Arial" w:hAnsi="Arial" w:cs="Arial"/>
          <w:sz w:val="24"/>
          <w:szCs w:val="24"/>
          <w:shd w:val="clear" w:color="auto" w:fill="FFFFFF"/>
        </w:rPr>
        <w:t>BAUMAN</w:t>
      </w:r>
      <w:r w:rsidR="00D42DEE">
        <w:rPr>
          <w:rFonts w:ascii="Arial" w:hAnsi="Arial" w:cs="Arial"/>
          <w:sz w:val="24"/>
          <w:szCs w:val="24"/>
          <w:shd w:val="clear" w:color="auto" w:fill="FFFFFF"/>
        </w:rPr>
        <w:t>,</w:t>
      </w:r>
      <w:r w:rsidRPr="00DD6894">
        <w:rPr>
          <w:rFonts w:ascii="Arial" w:hAnsi="Arial" w:cs="Arial"/>
          <w:sz w:val="24"/>
          <w:szCs w:val="24"/>
          <w:shd w:val="clear" w:color="auto" w:fill="FFFFFF"/>
        </w:rPr>
        <w:t xml:space="preserve"> para explicar a perda do poder dos Estados nacionais, que devem se comportar como deseja “o Grande Capital”</w:t>
      </w:r>
      <w:r w:rsidR="00AE2FC6">
        <w:rPr>
          <w:rFonts w:ascii="Arial" w:hAnsi="Arial" w:cs="Arial"/>
          <w:sz w:val="24"/>
          <w:szCs w:val="24"/>
          <w:shd w:val="clear" w:color="auto" w:fill="FFFFFF"/>
        </w:rPr>
        <w:t>;</w:t>
      </w:r>
      <w:r w:rsidRPr="00DD6894">
        <w:rPr>
          <w:rFonts w:ascii="Arial" w:hAnsi="Arial" w:cs="Arial"/>
          <w:sz w:val="24"/>
          <w:szCs w:val="24"/>
          <w:shd w:val="clear" w:color="auto" w:fill="FFFFFF"/>
        </w:rPr>
        <w:t xml:space="preserve"> exemplo</w:t>
      </w:r>
      <w:r w:rsidR="00B56812">
        <w:rPr>
          <w:rFonts w:ascii="Arial" w:hAnsi="Arial" w:cs="Arial"/>
          <w:sz w:val="24"/>
          <w:szCs w:val="24"/>
          <w:shd w:val="clear" w:color="auto" w:fill="FFFFFF"/>
        </w:rPr>
        <w:t>s</w:t>
      </w:r>
      <w:r w:rsidRPr="00DD6894">
        <w:rPr>
          <w:rFonts w:ascii="Arial" w:hAnsi="Arial" w:cs="Arial"/>
          <w:sz w:val="24"/>
          <w:szCs w:val="24"/>
          <w:shd w:val="clear" w:color="auto" w:fill="FFFFFF"/>
        </w:rPr>
        <w:t xml:space="preserve"> disso são os direitos do trabalhador e a seguridade social.</w:t>
      </w:r>
    </w:p>
    <w:p w:rsidR="009D74AC" w:rsidRPr="00DD6894" w:rsidRDefault="002B5D23" w:rsidP="00623031">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A</w:t>
      </w:r>
      <w:r w:rsidR="00E63E87" w:rsidRPr="00DD6894">
        <w:rPr>
          <w:rFonts w:ascii="Arial" w:hAnsi="Arial" w:cs="Arial"/>
          <w:sz w:val="24"/>
          <w:szCs w:val="24"/>
          <w:shd w:val="clear" w:color="auto" w:fill="FFFFFF"/>
        </w:rPr>
        <w:t xml:space="preserve"> época de guerra fria oportunizou determinadas atuações ao Estado</w:t>
      </w:r>
      <w:r w:rsidRPr="00DD6894">
        <w:rPr>
          <w:rFonts w:ascii="Arial" w:hAnsi="Arial" w:cs="Arial"/>
          <w:sz w:val="24"/>
          <w:szCs w:val="24"/>
          <w:shd w:val="clear" w:color="auto" w:fill="FFFFFF"/>
        </w:rPr>
        <w:t xml:space="preserve">, mesmo, segundo </w:t>
      </w:r>
      <w:r w:rsidR="00623031" w:rsidRPr="00DD6894">
        <w:rPr>
          <w:rFonts w:ascii="Arial" w:hAnsi="Arial" w:cs="Arial"/>
          <w:sz w:val="24"/>
          <w:szCs w:val="24"/>
          <w:shd w:val="clear" w:color="auto" w:fill="FFFFFF"/>
        </w:rPr>
        <w:t>CHRISTIE</w:t>
      </w:r>
      <w:r w:rsidRPr="00DD6894">
        <w:rPr>
          <w:rFonts w:ascii="Arial" w:hAnsi="Arial" w:cs="Arial"/>
          <w:sz w:val="24"/>
          <w:szCs w:val="24"/>
          <w:shd w:val="clear" w:color="auto" w:fill="FFFFFF"/>
        </w:rPr>
        <w:t xml:space="preserve">, com </w:t>
      </w:r>
      <w:r w:rsidRPr="00656B3A">
        <w:rPr>
          <w:rFonts w:ascii="Arial" w:hAnsi="Arial" w:cs="Arial"/>
          <w:i/>
          <w:sz w:val="24"/>
          <w:szCs w:val="24"/>
          <w:shd w:val="clear" w:color="auto" w:fill="FFFFFF"/>
        </w:rPr>
        <w:t>“todos os seus malefícios, toda a sua opressão para com os dissidentes, seu pouco apreço aos direitos humanos, seu desperdício de dinheiro em armas e vigilância”,</w:t>
      </w:r>
      <w:r w:rsidR="00B56D9A" w:rsidRPr="00656B3A">
        <w:rPr>
          <w:rFonts w:ascii="Arial" w:hAnsi="Arial" w:cs="Arial"/>
          <w:i/>
          <w:sz w:val="24"/>
          <w:szCs w:val="24"/>
          <w:shd w:val="clear" w:color="auto" w:fill="FFFFFF"/>
        </w:rPr>
        <w:t xml:space="preserve"> </w:t>
      </w:r>
      <w:r w:rsidR="00B56D9A" w:rsidRPr="00DD6894">
        <w:rPr>
          <w:rFonts w:ascii="Arial" w:hAnsi="Arial" w:cs="Arial"/>
          <w:sz w:val="24"/>
          <w:szCs w:val="24"/>
          <w:shd w:val="clear" w:color="auto" w:fill="FFFFFF"/>
        </w:rPr>
        <w:t>a apreensão do Estado para a</w:t>
      </w:r>
      <w:r w:rsidR="004F7A72">
        <w:rPr>
          <w:rFonts w:ascii="Arial" w:hAnsi="Arial" w:cs="Arial"/>
          <w:sz w:val="24"/>
          <w:szCs w:val="24"/>
          <w:shd w:val="clear" w:color="auto" w:fill="FFFFFF"/>
        </w:rPr>
        <w:t xml:space="preserve"> proteção dos mais fracos sugeria</w:t>
      </w:r>
      <w:r w:rsidR="00B56D9A" w:rsidRPr="00DD6894">
        <w:rPr>
          <w:rFonts w:ascii="Arial" w:hAnsi="Arial" w:cs="Arial"/>
          <w:sz w:val="24"/>
          <w:szCs w:val="24"/>
          <w:shd w:val="clear" w:color="auto" w:fill="FFFFFF"/>
        </w:rPr>
        <w:t xml:space="preserve"> uma preocupação com a manutenção da satisfação dos trabalhadores e cidadãos do Ocidente</w:t>
      </w:r>
      <w:r w:rsidR="00D42DEE">
        <w:rPr>
          <w:rFonts w:ascii="Arial" w:hAnsi="Arial" w:cs="Arial"/>
          <w:sz w:val="24"/>
          <w:szCs w:val="24"/>
          <w:shd w:val="clear" w:color="auto" w:fill="FFFFFF"/>
        </w:rPr>
        <w:t>;</w:t>
      </w:r>
      <w:r w:rsidR="00B56D9A" w:rsidRPr="00DD6894">
        <w:rPr>
          <w:rFonts w:ascii="Arial" w:hAnsi="Arial" w:cs="Arial"/>
          <w:sz w:val="24"/>
          <w:szCs w:val="24"/>
          <w:shd w:val="clear" w:color="auto" w:fill="FFFFFF"/>
        </w:rPr>
        <w:t xml:space="preserve"> de maneira que estes evitassem as ideias e ideologias do Leste. Foi assim que </w:t>
      </w:r>
      <w:r w:rsidR="00B56D9A" w:rsidRPr="00656B3A">
        <w:rPr>
          <w:rFonts w:ascii="Arial" w:hAnsi="Arial" w:cs="Arial"/>
          <w:i/>
          <w:sz w:val="24"/>
          <w:szCs w:val="24"/>
          <w:shd w:val="clear" w:color="auto" w:fill="FFFFFF"/>
        </w:rPr>
        <w:t>“mecanismos previdenciários, que podem ser vistos como de inspiração socialista, foram apoiados por setores es</w:t>
      </w:r>
      <w:r w:rsidR="005731A3" w:rsidRPr="00656B3A">
        <w:rPr>
          <w:rFonts w:ascii="Arial" w:hAnsi="Arial" w:cs="Arial"/>
          <w:i/>
          <w:sz w:val="24"/>
          <w:szCs w:val="24"/>
          <w:shd w:val="clear" w:color="auto" w:fill="FFFFFF"/>
        </w:rPr>
        <w:t>senciais das Nações ocidentais</w:t>
      </w:r>
      <w:r w:rsidR="005731A3" w:rsidRPr="00656B3A">
        <w:rPr>
          <w:rStyle w:val="Refdenotaderodap"/>
          <w:rFonts w:ascii="Arial" w:hAnsi="Arial" w:cs="Arial"/>
          <w:i/>
          <w:sz w:val="24"/>
          <w:szCs w:val="24"/>
          <w:shd w:val="clear" w:color="auto" w:fill="FFFFFF"/>
        </w:rPr>
        <w:footnoteReference w:id="235"/>
      </w:r>
      <w:r w:rsidR="005731A3" w:rsidRPr="00656B3A">
        <w:rPr>
          <w:rFonts w:ascii="Arial" w:hAnsi="Arial" w:cs="Arial"/>
          <w:i/>
          <w:sz w:val="24"/>
          <w:szCs w:val="24"/>
          <w:shd w:val="clear" w:color="auto" w:fill="FFFFFF"/>
        </w:rPr>
        <w:t>”.</w:t>
      </w:r>
    </w:p>
    <w:p w:rsidR="00B56D9A" w:rsidRPr="00DD6894" w:rsidRDefault="00B56D9A" w:rsidP="00223D3D">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t>Entretanto, com o fim da polarização e a unificação do globo</w:t>
      </w:r>
      <w:r w:rsidR="00D42DEE">
        <w:rPr>
          <w:rFonts w:ascii="Arial" w:hAnsi="Arial" w:cs="Arial"/>
          <w:sz w:val="24"/>
          <w:szCs w:val="24"/>
          <w:shd w:val="clear" w:color="auto" w:fill="FFFFFF"/>
        </w:rPr>
        <w:t>,</w:t>
      </w:r>
      <w:r w:rsidRPr="00DD6894">
        <w:rPr>
          <w:rFonts w:ascii="Arial" w:hAnsi="Arial" w:cs="Arial"/>
          <w:sz w:val="24"/>
          <w:szCs w:val="24"/>
          <w:shd w:val="clear" w:color="auto" w:fill="FFFFFF"/>
        </w:rPr>
        <w:t xml:space="preserve"> tais direitos conferidos aos trabalhadores tornaram-se empecilhos ao desenvolvimento econômico</w:t>
      </w:r>
      <w:r w:rsidR="00D42DEE">
        <w:rPr>
          <w:rFonts w:ascii="Arial" w:hAnsi="Arial" w:cs="Arial"/>
          <w:sz w:val="24"/>
          <w:szCs w:val="24"/>
          <w:shd w:val="clear" w:color="auto" w:fill="FFFFFF"/>
        </w:rPr>
        <w:t>,</w:t>
      </w:r>
      <w:r w:rsidRPr="00DD6894">
        <w:rPr>
          <w:rFonts w:ascii="Arial" w:hAnsi="Arial" w:cs="Arial"/>
          <w:sz w:val="24"/>
          <w:szCs w:val="24"/>
          <w:shd w:val="clear" w:color="auto" w:fill="FFFFFF"/>
        </w:rPr>
        <w:t xml:space="preserve"> que se difundia mundo afora</w:t>
      </w:r>
      <w:r w:rsidR="00B76835" w:rsidRPr="00DD6894">
        <w:rPr>
          <w:rFonts w:ascii="Arial" w:hAnsi="Arial" w:cs="Arial"/>
          <w:sz w:val="24"/>
          <w:szCs w:val="24"/>
          <w:shd w:val="clear" w:color="auto" w:fill="FFFFFF"/>
        </w:rPr>
        <w:t xml:space="preserve">, sendo nessas circunstâncias de mudanças que os </w:t>
      </w:r>
      <w:r w:rsidR="00B76835" w:rsidRPr="00656B3A">
        <w:rPr>
          <w:rFonts w:ascii="Arial" w:hAnsi="Arial" w:cs="Arial"/>
          <w:i/>
          <w:sz w:val="24"/>
          <w:szCs w:val="24"/>
          <w:shd w:val="clear" w:color="auto" w:fill="FFFFFF"/>
        </w:rPr>
        <w:t>“novos tipos de Estados em</w:t>
      </w:r>
      <w:r w:rsidR="005731A3" w:rsidRPr="00656B3A">
        <w:rPr>
          <w:rFonts w:ascii="Arial" w:hAnsi="Arial" w:cs="Arial"/>
          <w:i/>
          <w:sz w:val="24"/>
          <w:szCs w:val="24"/>
          <w:shd w:val="clear" w:color="auto" w:fill="FFFFFF"/>
        </w:rPr>
        <w:t>ergiram”</w:t>
      </w:r>
      <w:r w:rsidR="00051B6D" w:rsidRPr="00656B3A">
        <w:rPr>
          <w:rFonts w:ascii="Arial" w:hAnsi="Arial" w:cs="Arial"/>
          <w:i/>
          <w:sz w:val="24"/>
          <w:szCs w:val="24"/>
          <w:shd w:val="clear" w:color="auto" w:fill="FFFFFF"/>
        </w:rPr>
        <w:t>,</w:t>
      </w:r>
      <w:r w:rsidR="00051B6D" w:rsidRPr="00DD6894">
        <w:rPr>
          <w:rFonts w:ascii="Arial" w:hAnsi="Arial" w:cs="Arial"/>
          <w:sz w:val="24"/>
          <w:szCs w:val="24"/>
          <w:shd w:val="clear" w:color="auto" w:fill="FFFFFF"/>
        </w:rPr>
        <w:t xml:space="preserve"> sob a sombra do mercado global forte. O papel dos Estados, segundo BAUMAN, é seguir em uma </w:t>
      </w:r>
      <w:r w:rsidR="00051B6D" w:rsidRPr="00656B3A">
        <w:rPr>
          <w:rFonts w:ascii="Arial" w:hAnsi="Arial" w:cs="Arial"/>
          <w:i/>
          <w:sz w:val="24"/>
          <w:szCs w:val="24"/>
          <w:shd w:val="clear" w:color="auto" w:fill="FFFFFF"/>
        </w:rPr>
        <w:t>“</w:t>
      </w:r>
      <w:r w:rsidR="002D2498" w:rsidRPr="00656B3A">
        <w:rPr>
          <w:rFonts w:ascii="Arial" w:hAnsi="Arial" w:cs="Arial"/>
          <w:i/>
          <w:sz w:val="24"/>
          <w:szCs w:val="24"/>
          <w:shd w:val="clear" w:color="auto" w:fill="FFFFFF"/>
        </w:rPr>
        <w:t>fragmentação</w:t>
      </w:r>
      <w:r w:rsidR="00051B6D" w:rsidRPr="00656B3A">
        <w:rPr>
          <w:rFonts w:ascii="Arial" w:hAnsi="Arial" w:cs="Arial"/>
          <w:i/>
          <w:sz w:val="24"/>
          <w:szCs w:val="24"/>
          <w:shd w:val="clear" w:color="auto" w:fill="FFFFFF"/>
        </w:rPr>
        <w:t xml:space="preserve"> política</w:t>
      </w:r>
      <w:r w:rsidR="002D2498" w:rsidRPr="00656B3A">
        <w:rPr>
          <w:rFonts w:ascii="Arial" w:hAnsi="Arial" w:cs="Arial"/>
          <w:i/>
          <w:sz w:val="24"/>
          <w:szCs w:val="24"/>
          <w:shd w:val="clear" w:color="auto" w:fill="FFFFFF"/>
        </w:rPr>
        <w:t>, um retalhamento</w:t>
      </w:r>
      <w:r w:rsidR="00051B6D" w:rsidRPr="00656B3A">
        <w:rPr>
          <w:rFonts w:ascii="Arial" w:hAnsi="Arial" w:cs="Arial"/>
          <w:i/>
          <w:sz w:val="24"/>
          <w:szCs w:val="24"/>
          <w:shd w:val="clear" w:color="auto" w:fill="FFFFFF"/>
        </w:rPr>
        <w:t>”</w:t>
      </w:r>
      <w:r w:rsidR="002D2498" w:rsidRPr="00656B3A">
        <w:rPr>
          <w:rFonts w:ascii="Arial" w:hAnsi="Arial" w:cs="Arial"/>
          <w:i/>
          <w:sz w:val="24"/>
          <w:szCs w:val="24"/>
          <w:shd w:val="clear" w:color="auto" w:fill="FFFFFF"/>
        </w:rPr>
        <w:t xml:space="preserve"> </w:t>
      </w:r>
      <w:r w:rsidR="002D2498" w:rsidRPr="00DD6894">
        <w:rPr>
          <w:rFonts w:ascii="Arial" w:hAnsi="Arial" w:cs="Arial"/>
          <w:sz w:val="24"/>
          <w:szCs w:val="24"/>
          <w:shd w:val="clear" w:color="auto" w:fill="FFFFFF"/>
        </w:rPr>
        <w:t xml:space="preserve">da força, organização e dos princípios que regem os Estados tradicionais. Para ele, o interesse no Estado fraco, que opera como um “interestado” ou como </w:t>
      </w:r>
      <w:r w:rsidR="00656B3A">
        <w:rPr>
          <w:rFonts w:ascii="Arial" w:hAnsi="Arial" w:cs="Arial"/>
          <w:i/>
          <w:sz w:val="24"/>
          <w:szCs w:val="24"/>
          <w:shd w:val="clear" w:color="auto" w:fill="FFFFFF"/>
        </w:rPr>
        <w:t>“</w:t>
      </w:r>
      <w:r w:rsidR="002D2498" w:rsidRPr="00656B3A">
        <w:rPr>
          <w:rFonts w:ascii="Arial" w:hAnsi="Arial" w:cs="Arial"/>
          <w:i/>
          <w:sz w:val="24"/>
          <w:szCs w:val="24"/>
          <w:shd w:val="clear" w:color="auto" w:fill="FFFFFF"/>
        </w:rPr>
        <w:t>instituições</w:t>
      </w:r>
      <w:r w:rsidR="00051B6D" w:rsidRPr="00656B3A">
        <w:rPr>
          <w:rFonts w:ascii="Arial" w:hAnsi="Arial" w:cs="Arial"/>
          <w:i/>
          <w:sz w:val="24"/>
          <w:szCs w:val="24"/>
          <w:shd w:val="clear" w:color="auto" w:fill="FFFFFF"/>
        </w:rPr>
        <w:t xml:space="preserve"> </w:t>
      </w:r>
      <w:r w:rsidR="002D2498" w:rsidRPr="00656B3A">
        <w:rPr>
          <w:rFonts w:ascii="Arial" w:hAnsi="Arial" w:cs="Arial"/>
          <w:i/>
          <w:sz w:val="24"/>
          <w:szCs w:val="24"/>
          <w:shd w:val="clear" w:color="auto" w:fill="FFFFFF"/>
        </w:rPr>
        <w:t>supralocais</w:t>
      </w:r>
      <w:r w:rsidR="002D2498" w:rsidRPr="00DD6894">
        <w:rPr>
          <w:rFonts w:ascii="Arial" w:hAnsi="Arial" w:cs="Arial"/>
          <w:sz w:val="24"/>
          <w:szCs w:val="24"/>
          <w:shd w:val="clear" w:color="auto" w:fill="FFFFFF"/>
        </w:rPr>
        <w:t>”</w:t>
      </w:r>
      <w:r w:rsidR="00623031" w:rsidRPr="00DD6894">
        <w:rPr>
          <w:rFonts w:ascii="Arial" w:hAnsi="Arial" w:cs="Arial"/>
          <w:sz w:val="24"/>
          <w:szCs w:val="24"/>
          <w:shd w:val="clear" w:color="auto" w:fill="FFFFFF"/>
        </w:rPr>
        <w:t>,</w:t>
      </w:r>
      <w:r w:rsidR="002D2498" w:rsidRPr="00DD6894">
        <w:rPr>
          <w:rFonts w:ascii="Arial" w:hAnsi="Arial" w:cs="Arial"/>
          <w:sz w:val="24"/>
          <w:szCs w:val="24"/>
          <w:shd w:val="clear" w:color="auto" w:fill="FFFFFF"/>
        </w:rPr>
        <w:t xml:space="preserve"> que agem conforme o mercado de capitais mundial</w:t>
      </w:r>
      <w:r w:rsidR="00D42DEE">
        <w:rPr>
          <w:rFonts w:ascii="Arial" w:hAnsi="Arial" w:cs="Arial"/>
          <w:sz w:val="24"/>
          <w:szCs w:val="24"/>
          <w:shd w:val="clear" w:color="auto" w:fill="FFFFFF"/>
        </w:rPr>
        <w:t>,</w:t>
      </w:r>
      <w:r w:rsidR="002D2498" w:rsidRPr="00DD6894">
        <w:rPr>
          <w:rFonts w:ascii="Arial" w:hAnsi="Arial" w:cs="Arial"/>
          <w:sz w:val="24"/>
          <w:szCs w:val="24"/>
          <w:shd w:val="clear" w:color="auto" w:fill="FFFFFF"/>
        </w:rPr>
        <w:t xml:space="preserve"> exerce</w:t>
      </w:r>
      <w:r w:rsidR="00623031" w:rsidRPr="00DD6894">
        <w:rPr>
          <w:rFonts w:ascii="Arial" w:hAnsi="Arial" w:cs="Arial"/>
          <w:sz w:val="24"/>
          <w:szCs w:val="24"/>
          <w:shd w:val="clear" w:color="auto" w:fill="FFFFFF"/>
        </w:rPr>
        <w:t>ndo</w:t>
      </w:r>
      <w:r w:rsidR="002D2498" w:rsidRPr="00DD6894">
        <w:rPr>
          <w:rFonts w:ascii="Arial" w:hAnsi="Arial" w:cs="Arial"/>
          <w:sz w:val="24"/>
          <w:szCs w:val="24"/>
          <w:shd w:val="clear" w:color="auto" w:fill="FFFFFF"/>
        </w:rPr>
        <w:t xml:space="preserve"> </w:t>
      </w:r>
      <w:r w:rsidR="00D42DEE" w:rsidRPr="00656B3A">
        <w:rPr>
          <w:rFonts w:ascii="Arial" w:hAnsi="Arial" w:cs="Arial"/>
          <w:i/>
          <w:sz w:val="24"/>
          <w:szCs w:val="24"/>
          <w:shd w:val="clear" w:color="auto" w:fill="FFFFFF"/>
        </w:rPr>
        <w:t>“</w:t>
      </w:r>
      <w:r w:rsidR="002D2498" w:rsidRPr="00656B3A">
        <w:rPr>
          <w:rFonts w:ascii="Arial" w:hAnsi="Arial" w:cs="Arial"/>
          <w:i/>
          <w:sz w:val="24"/>
          <w:szCs w:val="24"/>
          <w:shd w:val="clear" w:color="auto" w:fill="FFFFFF"/>
        </w:rPr>
        <w:t>pressões coordenadas sobre todos os Estados membros ou independentes</w:t>
      </w:r>
      <w:r w:rsidR="00D42DEE" w:rsidRPr="00656B3A">
        <w:rPr>
          <w:rFonts w:ascii="Arial" w:hAnsi="Arial" w:cs="Arial"/>
          <w:i/>
          <w:sz w:val="24"/>
          <w:szCs w:val="24"/>
          <w:shd w:val="clear" w:color="auto" w:fill="FFFFFF"/>
        </w:rPr>
        <w:t>,</w:t>
      </w:r>
      <w:r w:rsidR="002D2498" w:rsidRPr="00656B3A">
        <w:rPr>
          <w:rFonts w:ascii="Arial" w:hAnsi="Arial" w:cs="Arial"/>
          <w:i/>
          <w:sz w:val="24"/>
          <w:szCs w:val="24"/>
          <w:shd w:val="clear" w:color="auto" w:fill="FFFFFF"/>
        </w:rPr>
        <w:t xml:space="preserve"> </w:t>
      </w:r>
      <w:r w:rsidR="00623031" w:rsidRPr="00656B3A">
        <w:rPr>
          <w:rFonts w:ascii="Arial" w:hAnsi="Arial" w:cs="Arial"/>
          <w:i/>
          <w:sz w:val="24"/>
          <w:szCs w:val="24"/>
          <w:shd w:val="clear" w:color="auto" w:fill="FFFFFF"/>
        </w:rPr>
        <w:t>para sistematicamente destruir</w:t>
      </w:r>
      <w:r w:rsidR="002D2498" w:rsidRPr="00656B3A">
        <w:rPr>
          <w:rFonts w:ascii="Arial" w:hAnsi="Arial" w:cs="Arial"/>
          <w:i/>
          <w:sz w:val="24"/>
          <w:szCs w:val="24"/>
          <w:shd w:val="clear" w:color="auto" w:fill="FFFFFF"/>
        </w:rPr>
        <w:t xml:space="preserve"> tudo o que possa deter ou limitar o livre movimento de capitais e restringir a liberdade de mercado”</w:t>
      </w:r>
      <w:r w:rsidR="00623031" w:rsidRPr="00656B3A">
        <w:rPr>
          <w:rFonts w:ascii="Arial" w:hAnsi="Arial" w:cs="Arial"/>
          <w:i/>
          <w:sz w:val="24"/>
          <w:szCs w:val="24"/>
          <w:shd w:val="clear" w:color="auto" w:fill="FFFFFF"/>
        </w:rPr>
        <w:t xml:space="preserve">, </w:t>
      </w:r>
      <w:r w:rsidR="00623031" w:rsidRPr="00DD6894">
        <w:rPr>
          <w:rFonts w:ascii="Arial" w:hAnsi="Arial" w:cs="Arial"/>
          <w:sz w:val="24"/>
          <w:szCs w:val="24"/>
          <w:shd w:val="clear" w:color="auto" w:fill="FFFFFF"/>
        </w:rPr>
        <w:t>prioriza as grandes empresas</w:t>
      </w:r>
      <w:r w:rsidR="005731A3">
        <w:rPr>
          <w:rStyle w:val="Refdenotaderodap"/>
          <w:rFonts w:ascii="Arial" w:hAnsi="Arial" w:cs="Arial"/>
          <w:sz w:val="24"/>
          <w:szCs w:val="24"/>
          <w:shd w:val="clear" w:color="auto" w:fill="FFFFFF"/>
        </w:rPr>
        <w:footnoteReference w:id="236"/>
      </w:r>
      <w:r w:rsidR="00623031" w:rsidRPr="00DD6894">
        <w:rPr>
          <w:rFonts w:ascii="Arial" w:hAnsi="Arial" w:cs="Arial"/>
          <w:sz w:val="24"/>
          <w:szCs w:val="24"/>
          <w:shd w:val="clear" w:color="auto" w:fill="FFFFFF"/>
        </w:rPr>
        <w:t xml:space="preserve">. </w:t>
      </w:r>
      <w:r w:rsidR="002D2498" w:rsidRPr="00DD6894">
        <w:rPr>
          <w:rFonts w:ascii="Arial" w:hAnsi="Arial" w:cs="Arial"/>
          <w:sz w:val="24"/>
          <w:szCs w:val="24"/>
          <w:shd w:val="clear" w:color="auto" w:fill="FFFFFF"/>
        </w:rPr>
        <w:t xml:space="preserve"> </w:t>
      </w:r>
    </w:p>
    <w:p w:rsidR="00844765" w:rsidRPr="00DD6894" w:rsidRDefault="00223D3D" w:rsidP="009D74AC">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rPr>
        <w:t>Para BAUMAN</w:t>
      </w:r>
      <w:r w:rsidR="00A527BA">
        <w:rPr>
          <w:rFonts w:ascii="Arial" w:hAnsi="Arial" w:cs="Arial"/>
          <w:sz w:val="24"/>
          <w:szCs w:val="24"/>
        </w:rPr>
        <w:t>,</w:t>
      </w:r>
      <w:r w:rsidRPr="00DD6894">
        <w:rPr>
          <w:rFonts w:ascii="Arial" w:hAnsi="Arial" w:cs="Arial"/>
          <w:sz w:val="24"/>
          <w:szCs w:val="24"/>
        </w:rPr>
        <w:t xml:space="preserve"> </w:t>
      </w:r>
      <w:r w:rsidRPr="00656B3A">
        <w:rPr>
          <w:rFonts w:ascii="Arial" w:eastAsia="Times New Roman" w:hAnsi="Arial" w:cs="Arial"/>
          <w:i/>
          <w:sz w:val="24"/>
          <w:szCs w:val="24"/>
          <w:shd w:val="clear" w:color="auto" w:fill="FFFFFF"/>
          <w:lang w:eastAsia="pt-BR"/>
        </w:rPr>
        <w:t>“</w:t>
      </w:r>
      <w:r w:rsidR="009D74AC" w:rsidRPr="00656B3A">
        <w:rPr>
          <w:rFonts w:ascii="Arial" w:eastAsia="Times New Roman" w:hAnsi="Arial" w:cs="Arial"/>
          <w:i/>
          <w:sz w:val="24"/>
          <w:szCs w:val="24"/>
          <w:shd w:val="clear" w:color="auto" w:fill="FFFFFF"/>
          <w:lang w:eastAsia="pt-BR"/>
        </w:rPr>
        <w:t>a</w:t>
      </w:r>
      <w:r w:rsidRPr="00656B3A">
        <w:rPr>
          <w:rFonts w:ascii="Arial" w:eastAsia="Times New Roman" w:hAnsi="Arial" w:cs="Arial"/>
          <w:i/>
          <w:sz w:val="24"/>
          <w:szCs w:val="24"/>
          <w:shd w:val="clear" w:color="auto" w:fill="FFFFFF"/>
          <w:lang w:eastAsia="pt-BR"/>
        </w:rPr>
        <w:t xml:space="preserve"> soberania anda de muletas – coxa e vacilante. As autoridades do Estado nem mesmo fingem que são capazes ou desejam garantir a segurança dos que estão sob sua responsabilidade”.</w:t>
      </w:r>
      <w:r w:rsidRPr="00656B3A">
        <w:rPr>
          <w:rStyle w:val="Refdenotaderodap"/>
          <w:rFonts w:ascii="Arial" w:eastAsia="Times New Roman" w:hAnsi="Arial" w:cs="Arial"/>
          <w:i/>
          <w:sz w:val="24"/>
          <w:szCs w:val="24"/>
          <w:shd w:val="clear" w:color="auto" w:fill="FFFFFF"/>
          <w:lang w:eastAsia="pt-BR"/>
        </w:rPr>
        <w:footnoteReference w:id="237"/>
      </w:r>
      <w:r w:rsidRPr="00DD6894">
        <w:rPr>
          <w:rFonts w:ascii="Arial" w:eastAsia="Times New Roman" w:hAnsi="Arial" w:cs="Arial"/>
          <w:sz w:val="24"/>
          <w:szCs w:val="24"/>
          <w:shd w:val="clear" w:color="auto" w:fill="FFFFFF"/>
          <w:lang w:eastAsia="pt-BR"/>
        </w:rPr>
        <w:t xml:space="preserve"> </w:t>
      </w:r>
      <w:r w:rsidRPr="00DD6894">
        <w:rPr>
          <w:rFonts w:ascii="Arial" w:hAnsi="Arial" w:cs="Arial"/>
          <w:sz w:val="24"/>
          <w:szCs w:val="24"/>
          <w:shd w:val="clear" w:color="auto" w:fill="FFFFFF"/>
        </w:rPr>
        <w:t>Assim, identifica</w:t>
      </w:r>
      <w:r w:rsidR="00903547">
        <w:rPr>
          <w:rFonts w:ascii="Arial" w:hAnsi="Arial" w:cs="Arial"/>
          <w:sz w:val="24"/>
          <w:szCs w:val="24"/>
          <w:shd w:val="clear" w:color="auto" w:fill="FFFFFF"/>
        </w:rPr>
        <w:t>r</w:t>
      </w:r>
      <w:r w:rsidRPr="00DD6894">
        <w:rPr>
          <w:rFonts w:ascii="Arial" w:hAnsi="Arial" w:cs="Arial"/>
          <w:sz w:val="24"/>
          <w:szCs w:val="24"/>
          <w:shd w:val="clear" w:color="auto" w:fill="FFFFFF"/>
        </w:rPr>
        <w:t xml:space="preserve"> a morte da soberania do Estado, que tem de abrir mão do seu controle para p</w:t>
      </w:r>
      <w:r w:rsidR="00903547">
        <w:rPr>
          <w:rFonts w:ascii="Arial" w:hAnsi="Arial" w:cs="Arial"/>
          <w:sz w:val="24"/>
          <w:szCs w:val="24"/>
          <w:shd w:val="clear" w:color="auto" w:fill="FFFFFF"/>
        </w:rPr>
        <w:t>rivilegiar a nova ordem mundial</w:t>
      </w:r>
      <w:r w:rsidR="00A527BA">
        <w:rPr>
          <w:rFonts w:ascii="Arial" w:hAnsi="Arial" w:cs="Arial"/>
          <w:sz w:val="24"/>
          <w:szCs w:val="24"/>
          <w:shd w:val="clear" w:color="auto" w:fill="FFFFFF"/>
        </w:rPr>
        <w:t>,</w:t>
      </w:r>
      <w:r w:rsidR="00903547">
        <w:rPr>
          <w:rFonts w:ascii="Arial" w:hAnsi="Arial" w:cs="Arial"/>
          <w:sz w:val="24"/>
          <w:szCs w:val="24"/>
          <w:shd w:val="clear" w:color="auto" w:fill="FFFFFF"/>
        </w:rPr>
        <w:t xml:space="preserve"> é o intuito da moderna hegemonia global, que é o mercado de consumo.</w:t>
      </w:r>
    </w:p>
    <w:p w:rsidR="00BF1C83" w:rsidRDefault="00223D3D" w:rsidP="00366E4F">
      <w:pPr>
        <w:spacing w:after="0" w:line="360" w:lineRule="auto"/>
        <w:ind w:firstLine="708"/>
        <w:jc w:val="both"/>
        <w:rPr>
          <w:rStyle w:val="apple-converted-space"/>
          <w:rFonts w:ascii="Arial" w:hAnsi="Arial" w:cs="Arial"/>
          <w:sz w:val="24"/>
          <w:szCs w:val="24"/>
          <w:shd w:val="clear" w:color="auto" w:fill="FFFFFF"/>
        </w:rPr>
      </w:pPr>
      <w:r w:rsidRPr="00DD6894">
        <w:rPr>
          <w:rFonts w:ascii="Arial" w:hAnsi="Arial" w:cs="Arial"/>
          <w:sz w:val="24"/>
          <w:szCs w:val="24"/>
          <w:shd w:val="clear" w:color="auto" w:fill="FFFFFF"/>
        </w:rPr>
        <w:t xml:space="preserve"> Não se espera do Estado o mesmo papel de antes, este novo Estado que surge é uma máquina dependente dos processos produtivos</w:t>
      </w:r>
      <w:r w:rsidR="009D74AC" w:rsidRPr="00DD6894">
        <w:rPr>
          <w:rFonts w:ascii="Arial" w:hAnsi="Arial" w:cs="Arial"/>
          <w:sz w:val="24"/>
          <w:szCs w:val="24"/>
          <w:shd w:val="clear" w:color="auto" w:fill="FFFFFF"/>
        </w:rPr>
        <w:t xml:space="preserve"> e da expansão do livre mercado</w:t>
      </w:r>
      <w:r w:rsidRPr="00DD6894">
        <w:rPr>
          <w:rFonts w:ascii="Arial" w:hAnsi="Arial" w:cs="Arial"/>
          <w:sz w:val="24"/>
          <w:szCs w:val="24"/>
          <w:shd w:val="clear" w:color="auto" w:fill="FFFFFF"/>
        </w:rPr>
        <w:t>.</w:t>
      </w:r>
      <w:r w:rsidRPr="00DD6894">
        <w:rPr>
          <w:rStyle w:val="apple-converted-space"/>
          <w:rFonts w:ascii="Arial" w:hAnsi="Arial" w:cs="Arial"/>
          <w:sz w:val="24"/>
          <w:szCs w:val="24"/>
          <w:shd w:val="clear" w:color="auto" w:fill="FFFFFF"/>
        </w:rPr>
        <w:t> </w:t>
      </w:r>
      <w:r w:rsidR="00366E4F" w:rsidRPr="00DD6894">
        <w:rPr>
          <w:rStyle w:val="apple-converted-space"/>
          <w:rFonts w:ascii="Arial" w:hAnsi="Arial" w:cs="Arial"/>
          <w:sz w:val="24"/>
          <w:szCs w:val="24"/>
          <w:shd w:val="clear" w:color="auto" w:fill="FFFFFF"/>
        </w:rPr>
        <w:t xml:space="preserve"> </w:t>
      </w:r>
    </w:p>
    <w:p w:rsidR="00366E4F" w:rsidRPr="00DD6894" w:rsidRDefault="004861C7" w:rsidP="00366E4F">
      <w:pPr>
        <w:spacing w:after="0" w:line="360" w:lineRule="auto"/>
        <w:ind w:firstLine="708"/>
        <w:jc w:val="both"/>
        <w:rPr>
          <w:rStyle w:val="apple-converted-space"/>
          <w:rFonts w:ascii="Arial" w:hAnsi="Arial" w:cs="Arial"/>
          <w:sz w:val="24"/>
          <w:szCs w:val="24"/>
          <w:shd w:val="clear" w:color="auto" w:fill="FFFFFF"/>
        </w:rPr>
      </w:pPr>
      <w:r w:rsidRPr="00DD6894">
        <w:rPr>
          <w:rStyle w:val="apple-converted-space"/>
          <w:rFonts w:ascii="Arial" w:hAnsi="Arial" w:cs="Arial"/>
          <w:sz w:val="24"/>
          <w:szCs w:val="24"/>
          <w:shd w:val="clear" w:color="auto" w:fill="FFFFFF"/>
        </w:rPr>
        <w:t>A globalização</w:t>
      </w:r>
      <w:r w:rsidR="006D3803">
        <w:rPr>
          <w:rStyle w:val="apple-converted-space"/>
          <w:rFonts w:ascii="Arial" w:hAnsi="Arial" w:cs="Arial"/>
          <w:sz w:val="24"/>
          <w:szCs w:val="24"/>
          <w:shd w:val="clear" w:color="auto" w:fill="FFFFFF"/>
        </w:rPr>
        <w:t xml:space="preserve"> econômica</w:t>
      </w:r>
      <w:r w:rsidRPr="00DD6894">
        <w:rPr>
          <w:rStyle w:val="apple-converted-space"/>
          <w:rFonts w:ascii="Arial" w:hAnsi="Arial" w:cs="Arial"/>
          <w:sz w:val="24"/>
          <w:szCs w:val="24"/>
          <w:shd w:val="clear" w:color="auto" w:fill="FFFFFF"/>
        </w:rPr>
        <w:t xml:space="preserve"> evidenciou </w:t>
      </w:r>
      <w:r w:rsidR="00B54F21" w:rsidRPr="00DD6894">
        <w:rPr>
          <w:rStyle w:val="apple-converted-space"/>
          <w:rFonts w:ascii="Arial" w:hAnsi="Arial" w:cs="Arial"/>
          <w:sz w:val="24"/>
          <w:szCs w:val="24"/>
          <w:shd w:val="clear" w:color="auto" w:fill="FFFFFF"/>
        </w:rPr>
        <w:t>uma decomposição</w:t>
      </w:r>
      <w:r w:rsidR="00E91317" w:rsidRPr="00DD6894">
        <w:rPr>
          <w:rStyle w:val="Refdenotaderodap"/>
          <w:rFonts w:ascii="Arial" w:hAnsi="Arial" w:cs="Arial"/>
          <w:sz w:val="24"/>
          <w:szCs w:val="24"/>
          <w:shd w:val="clear" w:color="auto" w:fill="FFFFFF"/>
        </w:rPr>
        <w:footnoteReference w:id="238"/>
      </w:r>
      <w:r w:rsidR="00B54F21" w:rsidRPr="00DD6894">
        <w:rPr>
          <w:rStyle w:val="apple-converted-space"/>
          <w:rFonts w:ascii="Arial" w:hAnsi="Arial" w:cs="Arial"/>
          <w:sz w:val="24"/>
          <w:szCs w:val="24"/>
          <w:shd w:val="clear" w:color="auto" w:fill="FFFFFF"/>
        </w:rPr>
        <w:t xml:space="preserve"> daquilo que “antes era sólido”</w:t>
      </w:r>
      <w:r w:rsidR="00A527BA">
        <w:rPr>
          <w:rStyle w:val="apple-converted-space"/>
          <w:rFonts w:ascii="Arial" w:hAnsi="Arial" w:cs="Arial"/>
          <w:sz w:val="24"/>
          <w:szCs w:val="24"/>
          <w:shd w:val="clear" w:color="auto" w:fill="FFFFFF"/>
        </w:rPr>
        <w:t>,</w:t>
      </w:r>
      <w:r w:rsidR="00B54F21" w:rsidRPr="00DD6894">
        <w:rPr>
          <w:rStyle w:val="apple-converted-space"/>
          <w:rFonts w:ascii="Arial" w:hAnsi="Arial" w:cs="Arial"/>
          <w:sz w:val="23"/>
          <w:szCs w:val="23"/>
          <w:shd w:val="clear" w:color="auto" w:fill="FFFFFF"/>
        </w:rPr>
        <w:t xml:space="preserve"> </w:t>
      </w:r>
      <w:r w:rsidR="00B54F21" w:rsidRPr="00DD6894">
        <w:rPr>
          <w:rStyle w:val="apple-converted-space"/>
          <w:rFonts w:ascii="Arial" w:hAnsi="Arial" w:cs="Arial"/>
          <w:sz w:val="24"/>
          <w:szCs w:val="24"/>
          <w:shd w:val="clear" w:color="auto" w:fill="FFFFFF"/>
        </w:rPr>
        <w:t xml:space="preserve">o Estado cumpre um papel de repúdio ao </w:t>
      </w:r>
      <w:r w:rsidR="00B54F21" w:rsidRPr="00DD6894">
        <w:rPr>
          <w:rStyle w:val="apple-converted-space"/>
          <w:rFonts w:ascii="Arial" w:hAnsi="Arial" w:cs="Arial"/>
          <w:i/>
          <w:sz w:val="24"/>
          <w:szCs w:val="24"/>
          <w:shd w:val="clear" w:color="auto" w:fill="FFFFFF"/>
        </w:rPr>
        <w:t>welfare state</w:t>
      </w:r>
      <w:r w:rsidR="00A527BA">
        <w:rPr>
          <w:rStyle w:val="apple-converted-space"/>
          <w:rFonts w:ascii="Arial" w:hAnsi="Arial" w:cs="Arial"/>
          <w:i/>
          <w:sz w:val="24"/>
          <w:szCs w:val="24"/>
          <w:shd w:val="clear" w:color="auto" w:fill="FFFFFF"/>
        </w:rPr>
        <w:t>,</w:t>
      </w:r>
      <w:r w:rsidR="00B54F21" w:rsidRPr="00DD6894">
        <w:rPr>
          <w:rStyle w:val="apple-converted-space"/>
          <w:rFonts w:ascii="Arial" w:hAnsi="Arial" w:cs="Arial"/>
          <w:i/>
          <w:sz w:val="24"/>
          <w:szCs w:val="24"/>
          <w:shd w:val="clear" w:color="auto" w:fill="FFFFFF"/>
        </w:rPr>
        <w:t xml:space="preserve"> </w:t>
      </w:r>
      <w:r w:rsidR="00B54F21" w:rsidRPr="00DD6894">
        <w:rPr>
          <w:rStyle w:val="apple-converted-space"/>
          <w:rFonts w:ascii="Arial" w:hAnsi="Arial" w:cs="Arial"/>
          <w:sz w:val="24"/>
          <w:szCs w:val="24"/>
          <w:shd w:val="clear" w:color="auto" w:fill="FFFFFF"/>
        </w:rPr>
        <w:t xml:space="preserve">concretizando sua função única de policiamento e garantidor de dinâmicas estabelecedoras do acumulo do capital pelas grandes empresas. </w:t>
      </w:r>
    </w:p>
    <w:p w:rsidR="00FE218C" w:rsidRDefault="00B54F21" w:rsidP="00FE218C">
      <w:pPr>
        <w:spacing w:after="0" w:line="360" w:lineRule="auto"/>
        <w:ind w:firstLine="708"/>
        <w:jc w:val="both"/>
        <w:rPr>
          <w:rStyle w:val="apple-converted-space"/>
          <w:rFonts w:ascii="Arial" w:hAnsi="Arial" w:cs="Arial"/>
          <w:sz w:val="24"/>
          <w:szCs w:val="24"/>
          <w:shd w:val="clear" w:color="auto" w:fill="FFFFFF"/>
        </w:rPr>
      </w:pPr>
      <w:r w:rsidRPr="00DD6894">
        <w:rPr>
          <w:rStyle w:val="apple-converted-space"/>
          <w:rFonts w:ascii="Arial" w:hAnsi="Arial" w:cs="Arial"/>
          <w:sz w:val="24"/>
          <w:szCs w:val="24"/>
          <w:shd w:val="clear" w:color="auto" w:fill="FFFFFF"/>
        </w:rPr>
        <w:t xml:space="preserve">Nesse sentido, </w:t>
      </w:r>
      <w:r w:rsidRPr="00656B3A">
        <w:rPr>
          <w:rStyle w:val="apple-converted-space"/>
          <w:rFonts w:ascii="Arial" w:hAnsi="Arial" w:cs="Arial"/>
          <w:i/>
          <w:sz w:val="24"/>
          <w:szCs w:val="24"/>
          <w:shd w:val="clear" w:color="auto" w:fill="FFFFFF"/>
        </w:rPr>
        <w:t xml:space="preserve">“governos </w:t>
      </w:r>
      <w:r w:rsidR="00A527BA" w:rsidRPr="00656B3A">
        <w:rPr>
          <w:rStyle w:val="apple-converted-space"/>
          <w:rFonts w:ascii="Arial" w:hAnsi="Arial" w:cs="Arial"/>
          <w:i/>
          <w:sz w:val="24"/>
          <w:szCs w:val="24"/>
          <w:shd w:val="clear" w:color="auto" w:fill="FFFFFF"/>
        </w:rPr>
        <w:t>representam</w:t>
      </w:r>
      <w:r w:rsidRPr="00656B3A">
        <w:rPr>
          <w:rStyle w:val="apple-converted-space"/>
          <w:rFonts w:ascii="Arial" w:hAnsi="Arial" w:cs="Arial"/>
          <w:i/>
          <w:sz w:val="24"/>
          <w:szCs w:val="24"/>
          <w:shd w:val="clear" w:color="auto" w:fill="FFFFFF"/>
        </w:rPr>
        <w:t xml:space="preserve"> pouco mais que o papel de distritos policiais superdimensionados”</w:t>
      </w:r>
      <w:r w:rsidR="00A527BA" w:rsidRPr="00656B3A">
        <w:rPr>
          <w:rStyle w:val="apple-converted-space"/>
          <w:rFonts w:ascii="Arial" w:hAnsi="Arial" w:cs="Arial"/>
          <w:i/>
          <w:sz w:val="24"/>
          <w:szCs w:val="24"/>
          <w:shd w:val="clear" w:color="auto" w:fill="FFFFFF"/>
        </w:rPr>
        <w:t>,</w:t>
      </w:r>
      <w:r w:rsidRPr="00DD6894">
        <w:rPr>
          <w:rStyle w:val="apple-converted-space"/>
          <w:rFonts w:ascii="Arial" w:hAnsi="Arial" w:cs="Arial"/>
          <w:sz w:val="24"/>
          <w:szCs w:val="24"/>
          <w:shd w:val="clear" w:color="auto" w:fill="FFFFFF"/>
        </w:rPr>
        <w:t xml:space="preserve"> quando o número de policiais em serviço </w:t>
      </w:r>
      <w:r w:rsidRPr="00656B3A">
        <w:rPr>
          <w:rStyle w:val="apple-converted-space"/>
          <w:rFonts w:ascii="Arial" w:hAnsi="Arial" w:cs="Arial"/>
          <w:i/>
          <w:sz w:val="24"/>
          <w:szCs w:val="24"/>
          <w:shd w:val="clear" w:color="auto" w:fill="FFFFFF"/>
        </w:rPr>
        <w:t>“varrendo mendigos, perturbadores e ladrões das ruas”</w:t>
      </w:r>
      <w:r w:rsidR="00A527BA" w:rsidRPr="00656B3A">
        <w:rPr>
          <w:rStyle w:val="apple-converted-space"/>
          <w:rFonts w:ascii="Arial" w:hAnsi="Arial" w:cs="Arial"/>
          <w:i/>
          <w:sz w:val="24"/>
          <w:szCs w:val="24"/>
          <w:shd w:val="clear" w:color="auto" w:fill="FFFFFF"/>
        </w:rPr>
        <w:t>,</w:t>
      </w:r>
      <w:r w:rsidRPr="00656B3A">
        <w:rPr>
          <w:rStyle w:val="apple-converted-space"/>
          <w:rFonts w:ascii="Arial" w:hAnsi="Arial" w:cs="Arial"/>
          <w:i/>
          <w:sz w:val="24"/>
          <w:szCs w:val="24"/>
          <w:shd w:val="clear" w:color="auto" w:fill="FFFFFF"/>
        </w:rPr>
        <w:t xml:space="preserve"> </w:t>
      </w:r>
      <w:r w:rsidRPr="00DD6894">
        <w:rPr>
          <w:rStyle w:val="apple-converted-space"/>
          <w:rFonts w:ascii="Arial" w:hAnsi="Arial" w:cs="Arial"/>
          <w:sz w:val="24"/>
          <w:szCs w:val="24"/>
          <w:shd w:val="clear" w:color="auto" w:fill="FFFFFF"/>
        </w:rPr>
        <w:t xml:space="preserve">confirmam a </w:t>
      </w:r>
      <w:r w:rsidRPr="00656B3A">
        <w:rPr>
          <w:rStyle w:val="apple-converted-space"/>
          <w:rFonts w:ascii="Arial" w:hAnsi="Arial" w:cs="Arial"/>
          <w:i/>
          <w:sz w:val="24"/>
          <w:szCs w:val="24"/>
          <w:shd w:val="clear" w:color="auto" w:fill="FFFFFF"/>
        </w:rPr>
        <w:t>“confiança dos investidores”</w:t>
      </w:r>
      <w:r w:rsidRPr="00DD6894">
        <w:rPr>
          <w:rStyle w:val="apple-converted-space"/>
          <w:rFonts w:ascii="Arial" w:hAnsi="Arial" w:cs="Arial"/>
          <w:sz w:val="24"/>
          <w:szCs w:val="24"/>
          <w:shd w:val="clear" w:color="auto" w:fill="FFFFFF"/>
        </w:rPr>
        <w:t xml:space="preserve"> que passa a ser compreendida como função básica do Estado</w:t>
      </w:r>
      <w:r w:rsidR="00030974" w:rsidRPr="00DD6894">
        <w:rPr>
          <w:rStyle w:val="Refdenotaderodap"/>
          <w:rFonts w:ascii="Arial" w:hAnsi="Arial" w:cs="Arial"/>
          <w:sz w:val="24"/>
          <w:szCs w:val="24"/>
          <w:shd w:val="clear" w:color="auto" w:fill="FFFFFF"/>
        </w:rPr>
        <w:footnoteReference w:id="239"/>
      </w:r>
      <w:r w:rsidRPr="00DD6894">
        <w:rPr>
          <w:rStyle w:val="apple-converted-space"/>
          <w:rFonts w:ascii="Arial" w:hAnsi="Arial" w:cs="Arial"/>
          <w:sz w:val="24"/>
          <w:szCs w:val="24"/>
          <w:shd w:val="clear" w:color="auto" w:fill="FFFFFF"/>
        </w:rPr>
        <w:t>, confinando no interior da</w:t>
      </w:r>
      <w:r w:rsidRPr="00656B3A">
        <w:rPr>
          <w:rStyle w:val="apple-converted-space"/>
          <w:rFonts w:ascii="Arial" w:hAnsi="Arial" w:cs="Arial"/>
          <w:i/>
          <w:sz w:val="24"/>
          <w:szCs w:val="24"/>
          <w:shd w:val="clear" w:color="auto" w:fill="FFFFFF"/>
        </w:rPr>
        <w:t xml:space="preserve"> “firmeza dos muros das prisões” </w:t>
      </w:r>
      <w:r w:rsidRPr="00DD6894">
        <w:rPr>
          <w:rStyle w:val="apple-converted-space"/>
          <w:rFonts w:ascii="Arial" w:hAnsi="Arial" w:cs="Arial"/>
          <w:sz w:val="24"/>
          <w:szCs w:val="24"/>
          <w:shd w:val="clear" w:color="auto" w:fill="FFFFFF"/>
        </w:rPr>
        <w:t xml:space="preserve">esses rotuláveis </w:t>
      </w:r>
      <w:r w:rsidRPr="00FE218C">
        <w:rPr>
          <w:rStyle w:val="apple-converted-space"/>
          <w:rFonts w:ascii="Arial" w:hAnsi="Arial" w:cs="Arial"/>
          <w:sz w:val="24"/>
          <w:szCs w:val="24"/>
          <w:shd w:val="clear" w:color="auto" w:fill="FFFFFF"/>
        </w:rPr>
        <w:t>indesejados. São esses os fatores</w:t>
      </w:r>
      <w:r w:rsidR="00A527BA" w:rsidRPr="00FE218C">
        <w:rPr>
          <w:rStyle w:val="apple-converted-space"/>
          <w:rFonts w:ascii="Arial" w:hAnsi="Arial" w:cs="Arial"/>
          <w:sz w:val="24"/>
          <w:szCs w:val="24"/>
          <w:shd w:val="clear" w:color="auto" w:fill="FFFFFF"/>
        </w:rPr>
        <w:t>,</w:t>
      </w:r>
      <w:r w:rsidRPr="00FE218C">
        <w:rPr>
          <w:rStyle w:val="apple-converted-space"/>
          <w:rFonts w:ascii="Arial" w:hAnsi="Arial" w:cs="Arial"/>
          <w:sz w:val="24"/>
          <w:szCs w:val="24"/>
          <w:shd w:val="clear" w:color="auto" w:fill="FFFFFF"/>
        </w:rPr>
        <w:t xml:space="preserve"> que representam ao mercado </w:t>
      </w:r>
      <w:r w:rsidR="00030974" w:rsidRPr="00FE218C">
        <w:rPr>
          <w:rStyle w:val="apple-converted-space"/>
          <w:rFonts w:ascii="Arial" w:hAnsi="Arial" w:cs="Arial"/>
          <w:sz w:val="24"/>
          <w:szCs w:val="24"/>
          <w:shd w:val="clear" w:color="auto" w:fill="FFFFFF"/>
        </w:rPr>
        <w:t>como principais dados considerados</w:t>
      </w:r>
      <w:r w:rsidR="00A527BA" w:rsidRPr="00FE218C">
        <w:rPr>
          <w:rStyle w:val="apple-converted-space"/>
          <w:rFonts w:ascii="Arial" w:hAnsi="Arial" w:cs="Arial"/>
          <w:sz w:val="24"/>
          <w:szCs w:val="24"/>
          <w:shd w:val="clear" w:color="auto" w:fill="FFFFFF"/>
        </w:rPr>
        <w:t>,</w:t>
      </w:r>
      <w:r w:rsidR="00030974" w:rsidRPr="00FE218C">
        <w:rPr>
          <w:rStyle w:val="apple-converted-space"/>
          <w:rFonts w:ascii="Arial" w:hAnsi="Arial" w:cs="Arial"/>
          <w:sz w:val="24"/>
          <w:szCs w:val="24"/>
          <w:shd w:val="clear" w:color="auto" w:fill="FFFFFF"/>
        </w:rPr>
        <w:t xml:space="preserve"> </w:t>
      </w:r>
      <w:r w:rsidR="00030974" w:rsidRPr="00656B3A">
        <w:rPr>
          <w:rStyle w:val="apple-converted-space"/>
          <w:rFonts w:ascii="Arial" w:hAnsi="Arial" w:cs="Arial"/>
          <w:i/>
          <w:sz w:val="24"/>
          <w:szCs w:val="24"/>
          <w:shd w:val="clear" w:color="auto" w:fill="FFFFFF"/>
        </w:rPr>
        <w:t>“quando são tomadas decisões de investir ou de retirar um investimento</w:t>
      </w:r>
      <w:r w:rsidR="005731A3" w:rsidRPr="00656B3A">
        <w:rPr>
          <w:rStyle w:val="Refdenotaderodap"/>
          <w:rFonts w:ascii="Arial" w:hAnsi="Arial" w:cs="Arial"/>
          <w:i/>
          <w:sz w:val="24"/>
          <w:szCs w:val="24"/>
          <w:shd w:val="clear" w:color="auto" w:fill="FFFFFF"/>
        </w:rPr>
        <w:footnoteReference w:id="240"/>
      </w:r>
      <w:r w:rsidR="004F7A72" w:rsidRPr="00656B3A">
        <w:rPr>
          <w:rStyle w:val="apple-converted-space"/>
          <w:rFonts w:ascii="Arial" w:hAnsi="Arial" w:cs="Arial"/>
          <w:i/>
          <w:sz w:val="24"/>
          <w:szCs w:val="24"/>
          <w:shd w:val="clear" w:color="auto" w:fill="FFFFFF"/>
        </w:rPr>
        <w:t>.”</w:t>
      </w:r>
      <w:r w:rsidR="00BF1C83" w:rsidRPr="00656B3A">
        <w:rPr>
          <w:rStyle w:val="apple-converted-space"/>
          <w:rFonts w:ascii="Arial" w:hAnsi="Arial" w:cs="Arial"/>
          <w:i/>
          <w:sz w:val="24"/>
          <w:szCs w:val="24"/>
          <w:shd w:val="clear" w:color="auto" w:fill="FFFFFF"/>
        </w:rPr>
        <w:t xml:space="preserve"> </w:t>
      </w:r>
    </w:p>
    <w:p w:rsidR="00E5005D" w:rsidRPr="006706AD" w:rsidRDefault="009D74AC" w:rsidP="006706AD">
      <w:pPr>
        <w:spacing w:after="0" w:line="360" w:lineRule="auto"/>
        <w:ind w:firstLine="708"/>
        <w:jc w:val="both"/>
        <w:rPr>
          <w:rFonts w:ascii="Arial" w:hAnsi="Arial" w:cs="Arial"/>
          <w:sz w:val="24"/>
          <w:szCs w:val="24"/>
          <w:shd w:val="clear" w:color="auto" w:fill="FFFFFF"/>
        </w:rPr>
      </w:pPr>
      <w:r w:rsidRPr="00FE218C">
        <w:rPr>
          <w:rFonts w:ascii="Arial" w:eastAsia="Times New Roman" w:hAnsi="Arial" w:cs="Arial"/>
          <w:sz w:val="24"/>
          <w:szCs w:val="24"/>
          <w:shd w:val="clear" w:color="auto" w:fill="FFFFFF"/>
          <w:lang w:eastAsia="pt-BR"/>
        </w:rPr>
        <w:t>BAUMAN</w:t>
      </w:r>
      <w:r w:rsidR="00223D3D" w:rsidRPr="00FE218C">
        <w:rPr>
          <w:rFonts w:ascii="Arial" w:eastAsia="Times New Roman" w:hAnsi="Arial" w:cs="Arial"/>
          <w:sz w:val="24"/>
          <w:szCs w:val="24"/>
          <w:shd w:val="clear" w:color="auto" w:fill="FFFFFF"/>
          <w:lang w:eastAsia="pt-BR"/>
        </w:rPr>
        <w:t xml:space="preserve"> confirma que a associação entre o Estado e a nação está há muito sendo desfeita. Entende que nos séculos XIX e XX a nação e Estado situavam-se sob um mesmo entendimento e padrão, todavia</w:t>
      </w:r>
      <w:r w:rsidR="00A527BA" w:rsidRPr="00FE218C">
        <w:rPr>
          <w:rFonts w:ascii="Arial" w:eastAsia="Times New Roman" w:hAnsi="Arial" w:cs="Arial"/>
          <w:sz w:val="24"/>
          <w:szCs w:val="24"/>
          <w:shd w:val="clear" w:color="auto" w:fill="FFFFFF"/>
          <w:lang w:eastAsia="pt-BR"/>
        </w:rPr>
        <w:t xml:space="preserve">, </w:t>
      </w:r>
      <w:r w:rsidR="00A527BA" w:rsidRPr="00656B3A">
        <w:rPr>
          <w:rFonts w:ascii="Arial" w:eastAsia="Times New Roman" w:hAnsi="Arial" w:cs="Arial"/>
          <w:i/>
          <w:sz w:val="24"/>
          <w:szCs w:val="24"/>
          <w:shd w:val="clear" w:color="auto" w:fill="FFFFFF"/>
          <w:lang w:eastAsia="pt-BR"/>
        </w:rPr>
        <w:t>“</w:t>
      </w:r>
      <w:r w:rsidR="00A527BA" w:rsidRPr="00656B3A">
        <w:rPr>
          <w:rFonts w:ascii="Arial" w:hAnsi="Arial" w:cs="Arial"/>
          <w:i/>
          <w:sz w:val="24"/>
          <w:szCs w:val="24"/>
          <w:shd w:val="clear" w:color="auto" w:fill="FFFFFF"/>
        </w:rPr>
        <w:t>sob as novas condições, a nação tem pouco a ganhar com sua proximidade do Estado</w:t>
      </w:r>
      <w:r w:rsidR="00FE218C" w:rsidRPr="00656B3A">
        <w:rPr>
          <w:rFonts w:ascii="Arial" w:hAnsi="Arial" w:cs="Arial"/>
          <w:i/>
          <w:sz w:val="24"/>
          <w:szCs w:val="24"/>
          <w:shd w:val="clear" w:color="auto" w:fill="FFFFFF"/>
        </w:rPr>
        <w:t>”</w:t>
      </w:r>
      <w:r w:rsidR="00A527BA" w:rsidRPr="00656B3A">
        <w:rPr>
          <w:rFonts w:ascii="Arial" w:hAnsi="Arial" w:cs="Arial"/>
          <w:i/>
          <w:sz w:val="24"/>
          <w:szCs w:val="24"/>
          <w:shd w:val="clear" w:color="auto" w:fill="FFFFFF"/>
        </w:rPr>
        <w:t>,</w:t>
      </w:r>
      <w:r w:rsidR="00A527BA" w:rsidRPr="00FE218C">
        <w:rPr>
          <w:rFonts w:ascii="Arial" w:hAnsi="Arial" w:cs="Arial"/>
          <w:sz w:val="24"/>
          <w:szCs w:val="24"/>
          <w:shd w:val="clear" w:color="auto" w:fill="FFFFFF"/>
        </w:rPr>
        <w:t xml:space="preserve"> que tem a sua riqueza medida pela atração exercida sobre as forças do capital e não</w:t>
      </w:r>
      <w:r w:rsidR="00FE218C" w:rsidRPr="00FE218C">
        <w:rPr>
          <w:rFonts w:ascii="Arial" w:hAnsi="Arial" w:cs="Arial"/>
          <w:sz w:val="24"/>
          <w:szCs w:val="24"/>
          <w:shd w:val="clear" w:color="auto" w:fill="FFFFFF"/>
        </w:rPr>
        <w:t xml:space="preserve"> por sua força de trabalho e produção.</w:t>
      </w:r>
      <w:r w:rsidR="00223D3D" w:rsidRPr="00FE218C">
        <w:rPr>
          <w:rStyle w:val="Refdenotaderodap"/>
          <w:rFonts w:ascii="Arial" w:hAnsi="Arial" w:cs="Arial"/>
          <w:sz w:val="24"/>
          <w:szCs w:val="24"/>
          <w:shd w:val="clear" w:color="auto" w:fill="FFFFFF"/>
        </w:rPr>
        <w:footnoteReference w:id="241"/>
      </w:r>
    </w:p>
    <w:p w:rsidR="006D3803" w:rsidRPr="00DD6894" w:rsidRDefault="00223D3D" w:rsidP="006D3803">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Nesse ponto, há um distanciamento entre o Estado e sua capacidade de se engajar nas exigências/demandas trazidas pela sociedade, que passa</w:t>
      </w:r>
      <w:r w:rsidR="00725BAF">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dessa maneira</w:t>
      </w:r>
      <w:r w:rsidR="00725BAF">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a individualizar certos assuntos que antes eram prioridades do </w:t>
      </w:r>
      <w:r w:rsidR="004F7A72">
        <w:rPr>
          <w:rFonts w:ascii="Arial" w:eastAsia="Times New Roman" w:hAnsi="Arial" w:cs="Arial"/>
          <w:sz w:val="24"/>
          <w:szCs w:val="24"/>
          <w:shd w:val="clear" w:color="auto" w:fill="FFFFFF"/>
          <w:lang w:eastAsia="pt-BR"/>
        </w:rPr>
        <w:t>ente estatal</w:t>
      </w:r>
      <w:r w:rsidR="00574215" w:rsidRPr="00DD6894">
        <w:rPr>
          <w:rFonts w:ascii="Arial" w:eastAsia="Times New Roman" w:hAnsi="Arial" w:cs="Arial"/>
          <w:sz w:val="24"/>
          <w:szCs w:val="24"/>
          <w:shd w:val="clear" w:color="auto" w:fill="FFFFFF"/>
          <w:lang w:eastAsia="pt-BR"/>
        </w:rPr>
        <w:t xml:space="preserve">, como a segurança e saúde, </w:t>
      </w:r>
      <w:r w:rsidR="00FE218C">
        <w:rPr>
          <w:rFonts w:ascii="Arial" w:eastAsia="Times New Roman" w:hAnsi="Arial" w:cs="Arial"/>
          <w:sz w:val="24"/>
          <w:szCs w:val="24"/>
          <w:shd w:val="clear" w:color="auto" w:fill="FFFFFF"/>
          <w:lang w:eastAsia="pt-BR"/>
        </w:rPr>
        <w:t>transformando-se</w:t>
      </w:r>
      <w:r w:rsidR="00574215" w:rsidRPr="00DD6894">
        <w:rPr>
          <w:rFonts w:ascii="Arial" w:eastAsia="Times New Roman" w:hAnsi="Arial" w:cs="Arial"/>
          <w:sz w:val="24"/>
          <w:szCs w:val="24"/>
          <w:shd w:val="clear" w:color="auto" w:fill="FFFFFF"/>
          <w:lang w:eastAsia="pt-BR"/>
        </w:rPr>
        <w:t xml:space="preserve"> </w:t>
      </w:r>
      <w:r w:rsidR="00FE218C">
        <w:rPr>
          <w:rFonts w:ascii="Arial" w:eastAsia="Times New Roman" w:hAnsi="Arial" w:cs="Arial"/>
          <w:sz w:val="24"/>
          <w:szCs w:val="24"/>
          <w:shd w:val="clear" w:color="auto" w:fill="FFFFFF"/>
          <w:lang w:eastAsia="pt-BR"/>
        </w:rPr>
        <w:t>em</w:t>
      </w:r>
      <w:r w:rsidR="00574215" w:rsidRPr="00DD6894">
        <w:rPr>
          <w:rFonts w:ascii="Arial" w:eastAsia="Times New Roman" w:hAnsi="Arial" w:cs="Arial"/>
          <w:sz w:val="24"/>
          <w:szCs w:val="24"/>
          <w:shd w:val="clear" w:color="auto" w:fill="FFFFFF"/>
          <w:lang w:eastAsia="pt-BR"/>
        </w:rPr>
        <w:t xml:space="preserve"> uma sociedade pautada em riscos.</w:t>
      </w:r>
      <w:r w:rsidR="00577F7A" w:rsidRPr="00DD6894">
        <w:rPr>
          <w:rFonts w:ascii="Arial" w:eastAsia="Times New Roman" w:hAnsi="Arial" w:cs="Arial"/>
          <w:sz w:val="24"/>
          <w:szCs w:val="24"/>
          <w:shd w:val="clear" w:color="auto" w:fill="FFFFFF"/>
          <w:lang w:eastAsia="pt-BR"/>
        </w:rPr>
        <w:t xml:space="preserve"> </w:t>
      </w:r>
    </w:p>
    <w:p w:rsidR="001624E0" w:rsidRDefault="00574215" w:rsidP="00323452">
      <w:pPr>
        <w:autoSpaceDE w:val="0"/>
        <w:autoSpaceDN w:val="0"/>
        <w:adjustRightInd w:val="0"/>
        <w:spacing w:after="0" w:line="360" w:lineRule="auto"/>
        <w:jc w:val="both"/>
        <w:rPr>
          <w:rFonts w:ascii="Arial" w:hAnsi="Arial" w:cs="Arial"/>
          <w:sz w:val="24"/>
          <w:szCs w:val="24"/>
          <w:shd w:val="clear" w:color="auto" w:fill="FFFFFF"/>
        </w:rPr>
      </w:pPr>
      <w:r w:rsidRPr="00DD6894">
        <w:rPr>
          <w:rFonts w:ascii="Arial" w:hAnsi="Arial" w:cs="Arial"/>
          <w:sz w:val="24"/>
          <w:szCs w:val="24"/>
        </w:rPr>
        <w:tab/>
      </w:r>
      <w:r w:rsidR="009D74AC" w:rsidRPr="00DD6894">
        <w:rPr>
          <w:rFonts w:ascii="Arial" w:hAnsi="Arial" w:cs="Arial"/>
          <w:sz w:val="24"/>
          <w:szCs w:val="24"/>
          <w:shd w:val="clear" w:color="auto" w:fill="FFFFFF"/>
        </w:rPr>
        <w:t xml:space="preserve">A </w:t>
      </w:r>
      <w:r w:rsidR="00E45CC4" w:rsidRPr="00DD6894">
        <w:rPr>
          <w:rFonts w:ascii="Arial" w:hAnsi="Arial" w:cs="Arial"/>
          <w:sz w:val="24"/>
          <w:szCs w:val="24"/>
          <w:shd w:val="clear" w:color="auto" w:fill="FFFFFF"/>
        </w:rPr>
        <w:t>interação afirmada por VIGOTSKI</w:t>
      </w:r>
      <w:r w:rsidR="00725BAF">
        <w:rPr>
          <w:rFonts w:ascii="Arial" w:hAnsi="Arial" w:cs="Arial"/>
          <w:sz w:val="24"/>
          <w:szCs w:val="24"/>
          <w:shd w:val="clear" w:color="auto" w:fill="FFFFFF"/>
        </w:rPr>
        <w:t>,</w:t>
      </w:r>
      <w:r w:rsidR="001F3DB3" w:rsidRPr="00DD6894">
        <w:rPr>
          <w:rFonts w:ascii="Arial" w:hAnsi="Arial" w:cs="Arial"/>
          <w:sz w:val="24"/>
          <w:szCs w:val="24"/>
          <w:shd w:val="clear" w:color="auto" w:fill="FFFFFF"/>
        </w:rPr>
        <w:t xml:space="preserve"> deve se dar a partir das mediações realizadas entre sujeitos, noutras palavras, </w:t>
      </w:r>
      <w:r w:rsidR="00F97210" w:rsidRPr="00656B3A">
        <w:rPr>
          <w:rFonts w:ascii="Arial" w:hAnsi="Arial" w:cs="Arial"/>
          <w:i/>
          <w:sz w:val="24"/>
          <w:szCs w:val="24"/>
          <w:shd w:val="clear" w:color="auto" w:fill="FFFFFF"/>
        </w:rPr>
        <w:t xml:space="preserve">“o homem é produto do meio em que vive, sendo construído a partir de suas relações </w:t>
      </w:r>
      <w:r w:rsidR="007A3919" w:rsidRPr="00656B3A">
        <w:rPr>
          <w:rFonts w:ascii="Arial" w:hAnsi="Arial" w:cs="Arial"/>
          <w:i/>
          <w:sz w:val="24"/>
          <w:szCs w:val="24"/>
          <w:shd w:val="clear" w:color="auto" w:fill="FFFFFF"/>
        </w:rPr>
        <w:t>pessoais.”</w:t>
      </w:r>
      <w:r w:rsidR="00F97210" w:rsidRPr="00656B3A">
        <w:rPr>
          <w:rStyle w:val="Refdenotaderodap"/>
          <w:rFonts w:ascii="Arial" w:hAnsi="Arial" w:cs="Arial"/>
          <w:i/>
          <w:sz w:val="24"/>
          <w:szCs w:val="24"/>
          <w:shd w:val="clear" w:color="auto" w:fill="FFFFFF"/>
        </w:rPr>
        <w:footnoteReference w:id="242"/>
      </w:r>
      <w:r w:rsidR="00F97210" w:rsidRPr="00DD6894">
        <w:rPr>
          <w:rFonts w:ascii="Arial" w:hAnsi="Arial" w:cs="Arial"/>
          <w:sz w:val="24"/>
          <w:szCs w:val="24"/>
          <w:shd w:val="clear" w:color="auto" w:fill="FFFFFF"/>
        </w:rPr>
        <w:t xml:space="preserve"> </w:t>
      </w:r>
      <w:r w:rsidR="001624E0">
        <w:rPr>
          <w:rFonts w:ascii="Arial" w:hAnsi="Arial" w:cs="Arial"/>
          <w:sz w:val="24"/>
          <w:szCs w:val="24"/>
          <w:shd w:val="clear" w:color="auto" w:fill="FFFFFF"/>
        </w:rPr>
        <w:t xml:space="preserve"> </w:t>
      </w:r>
    </w:p>
    <w:p w:rsidR="00371BD9" w:rsidRDefault="007A3919" w:rsidP="001624E0">
      <w:pPr>
        <w:autoSpaceDE w:val="0"/>
        <w:autoSpaceDN w:val="0"/>
        <w:adjustRightInd w:val="0"/>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Assim, divide</w:t>
      </w:r>
      <w:r w:rsidR="000D542B">
        <w:rPr>
          <w:rFonts w:ascii="Arial" w:hAnsi="Arial" w:cs="Arial"/>
          <w:sz w:val="24"/>
          <w:szCs w:val="24"/>
          <w:shd w:val="clear" w:color="auto" w:fill="FFFFFF"/>
        </w:rPr>
        <w:t>m</w:t>
      </w:r>
      <w:r w:rsidRPr="00DD6894">
        <w:rPr>
          <w:rFonts w:ascii="Arial" w:hAnsi="Arial" w:cs="Arial"/>
          <w:sz w:val="24"/>
          <w:szCs w:val="24"/>
          <w:shd w:val="clear" w:color="auto" w:fill="FFFFFF"/>
        </w:rPr>
        <w:t xml:space="preserve">-se as classes entre aqueles </w:t>
      </w:r>
      <w:r w:rsidR="00571FF3" w:rsidRPr="00DD6894">
        <w:rPr>
          <w:rFonts w:ascii="Arial" w:hAnsi="Arial" w:cs="Arial"/>
          <w:sz w:val="24"/>
          <w:szCs w:val="24"/>
          <w:shd w:val="clear" w:color="auto" w:fill="FFFFFF"/>
        </w:rPr>
        <w:t>que necessitam</w:t>
      </w:r>
      <w:r w:rsidRPr="00DD6894">
        <w:rPr>
          <w:rFonts w:ascii="Arial" w:hAnsi="Arial" w:cs="Arial"/>
          <w:sz w:val="24"/>
          <w:szCs w:val="24"/>
          <w:shd w:val="clear" w:color="auto" w:fill="FFFFFF"/>
        </w:rPr>
        <w:t xml:space="preserve"> de uma vigília constante</w:t>
      </w:r>
      <w:r w:rsidR="00725BAF">
        <w:rPr>
          <w:rFonts w:ascii="Arial" w:hAnsi="Arial" w:cs="Arial"/>
          <w:sz w:val="24"/>
          <w:szCs w:val="24"/>
          <w:shd w:val="clear" w:color="auto" w:fill="FFFFFF"/>
        </w:rPr>
        <w:t>,</w:t>
      </w:r>
      <w:r w:rsidRPr="00DD6894">
        <w:rPr>
          <w:rFonts w:ascii="Arial" w:hAnsi="Arial" w:cs="Arial"/>
          <w:sz w:val="24"/>
          <w:szCs w:val="24"/>
          <w:shd w:val="clear" w:color="auto" w:fill="FFFFFF"/>
        </w:rPr>
        <w:t xml:space="preserve"> por parte dos aparatos de segurança do Estado</w:t>
      </w:r>
      <w:r w:rsidR="00725BAF">
        <w:rPr>
          <w:rFonts w:ascii="Arial" w:hAnsi="Arial" w:cs="Arial"/>
          <w:sz w:val="24"/>
          <w:szCs w:val="24"/>
          <w:shd w:val="clear" w:color="auto" w:fill="FFFFFF"/>
        </w:rPr>
        <w:t>,</w:t>
      </w:r>
      <w:r w:rsidRPr="00DD6894">
        <w:rPr>
          <w:rFonts w:ascii="Arial" w:hAnsi="Arial" w:cs="Arial"/>
          <w:sz w:val="24"/>
          <w:szCs w:val="24"/>
          <w:shd w:val="clear" w:color="auto" w:fill="FFFFFF"/>
        </w:rPr>
        <w:t xml:space="preserve"> e os que permanecem ainda dentro do contrato social firmado na sociedade complexa de exclusão; que é consumir e gastar. </w:t>
      </w:r>
    </w:p>
    <w:p w:rsidR="007A3919" w:rsidRPr="00323452" w:rsidRDefault="007A3919" w:rsidP="001624E0">
      <w:pPr>
        <w:autoSpaceDE w:val="0"/>
        <w:autoSpaceDN w:val="0"/>
        <w:adjustRightInd w:val="0"/>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Aos excluídos</w:t>
      </w:r>
      <w:r w:rsidR="001B7408" w:rsidRPr="00DD6894">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3C345C" w:rsidRPr="00DD6894">
        <w:rPr>
          <w:rFonts w:ascii="Arial" w:hAnsi="Arial" w:cs="Arial"/>
          <w:sz w:val="24"/>
          <w:szCs w:val="24"/>
          <w:shd w:val="clear" w:color="auto" w:fill="FFFFFF"/>
        </w:rPr>
        <w:t>o Estado de bem-estar social mantém</w:t>
      </w:r>
      <w:r w:rsidRPr="00DD6894">
        <w:rPr>
          <w:rFonts w:ascii="Arial" w:hAnsi="Arial" w:cs="Arial"/>
          <w:sz w:val="24"/>
          <w:szCs w:val="24"/>
          <w:shd w:val="clear" w:color="auto" w:fill="FFFFFF"/>
        </w:rPr>
        <w:t xml:space="preserve"> suas</w:t>
      </w:r>
      <w:r w:rsidR="00EC58B5" w:rsidRPr="00DD6894">
        <w:rPr>
          <w:rFonts w:ascii="Arial" w:hAnsi="Arial" w:cs="Arial"/>
          <w:sz w:val="24"/>
          <w:szCs w:val="24"/>
          <w:shd w:val="clear" w:color="auto" w:fill="FFFFFF"/>
        </w:rPr>
        <w:t xml:space="preserve"> agências de isolamento; que perfazem </w:t>
      </w:r>
      <w:r w:rsidRPr="00656B3A">
        <w:rPr>
          <w:rFonts w:ascii="Arial" w:hAnsi="Arial" w:cs="Arial"/>
          <w:i/>
          <w:sz w:val="24"/>
          <w:szCs w:val="24"/>
          <w:shd w:val="clear" w:color="auto" w:fill="FFFFFF"/>
        </w:rPr>
        <w:t xml:space="preserve">“o resquício do </w:t>
      </w:r>
      <w:r w:rsidR="00A6257B" w:rsidRPr="00656B3A">
        <w:rPr>
          <w:rFonts w:ascii="Arial" w:hAnsi="Arial" w:cs="Arial"/>
          <w:i/>
          <w:sz w:val="24"/>
          <w:szCs w:val="24"/>
          <w:shd w:val="clear" w:color="auto" w:fill="FFFFFF"/>
        </w:rPr>
        <w:t xml:space="preserve">panóptico de </w:t>
      </w:r>
      <w:r w:rsidR="00EC58B5" w:rsidRPr="00656B3A">
        <w:rPr>
          <w:rFonts w:ascii="Arial" w:hAnsi="Arial" w:cs="Arial"/>
          <w:i/>
          <w:sz w:val="24"/>
          <w:szCs w:val="24"/>
          <w:shd w:val="clear" w:color="auto" w:fill="FFFFFF"/>
        </w:rPr>
        <w:t>Bentham</w:t>
      </w:r>
      <w:r w:rsidR="000E26CD" w:rsidRPr="00656B3A">
        <w:rPr>
          <w:rFonts w:ascii="Arial" w:hAnsi="Arial" w:cs="Arial"/>
          <w:i/>
          <w:sz w:val="24"/>
          <w:szCs w:val="24"/>
          <w:shd w:val="clear" w:color="auto" w:fill="FFFFFF"/>
        </w:rPr>
        <w:t>.”</w:t>
      </w:r>
      <w:r w:rsidR="00EC58B5" w:rsidRPr="00DD6894">
        <w:rPr>
          <w:rFonts w:ascii="Arial" w:hAnsi="Arial" w:cs="Arial"/>
          <w:sz w:val="24"/>
          <w:szCs w:val="24"/>
          <w:shd w:val="clear" w:color="auto" w:fill="FFFFFF"/>
        </w:rPr>
        <w:t xml:space="preserve"> Estas </w:t>
      </w:r>
      <w:r w:rsidR="00A6257B" w:rsidRPr="00656B3A">
        <w:rPr>
          <w:rFonts w:ascii="Arial" w:hAnsi="Arial" w:cs="Arial"/>
          <w:i/>
          <w:sz w:val="24"/>
          <w:szCs w:val="24"/>
          <w:shd w:val="clear" w:color="auto" w:fill="FFFFFF"/>
        </w:rPr>
        <w:t>“agências</w:t>
      </w:r>
      <w:r w:rsidR="00EC58B5" w:rsidRPr="00656B3A">
        <w:rPr>
          <w:rFonts w:ascii="Arial" w:hAnsi="Arial" w:cs="Arial"/>
          <w:i/>
          <w:sz w:val="24"/>
          <w:szCs w:val="24"/>
          <w:shd w:val="clear" w:color="auto" w:fill="FFFFFF"/>
        </w:rPr>
        <w:t xml:space="preserve"> de controle</w:t>
      </w:r>
      <w:r w:rsidR="00A6257B" w:rsidRPr="00656B3A">
        <w:rPr>
          <w:rFonts w:ascii="Arial" w:hAnsi="Arial" w:cs="Arial"/>
          <w:i/>
          <w:sz w:val="24"/>
          <w:szCs w:val="24"/>
          <w:shd w:val="clear" w:color="auto" w:fill="FFFFFF"/>
        </w:rPr>
        <w:t xml:space="preserve"> administram algo como um gueto sem paredes, um campo de prisioneiros sem arame farpado (embora densame</w:t>
      </w:r>
      <w:r w:rsidR="00323452" w:rsidRPr="00656B3A">
        <w:rPr>
          <w:rFonts w:ascii="Arial" w:hAnsi="Arial" w:cs="Arial"/>
          <w:i/>
          <w:sz w:val="24"/>
          <w:szCs w:val="24"/>
          <w:shd w:val="clear" w:color="auto" w:fill="FFFFFF"/>
        </w:rPr>
        <w:t>nte contido por torres de vigia</w:t>
      </w:r>
      <w:r w:rsidR="000E26CD" w:rsidRPr="00656B3A">
        <w:rPr>
          <w:rFonts w:ascii="Arial" w:hAnsi="Arial" w:cs="Arial"/>
          <w:i/>
          <w:sz w:val="24"/>
          <w:szCs w:val="24"/>
          <w:shd w:val="clear" w:color="auto" w:fill="FFFFFF"/>
        </w:rPr>
        <w:t>)</w:t>
      </w:r>
      <w:r w:rsidR="00323452" w:rsidRPr="00656B3A">
        <w:rPr>
          <w:rStyle w:val="Refdenotaderodap"/>
          <w:rFonts w:ascii="Arial" w:hAnsi="Arial" w:cs="Arial"/>
          <w:i/>
          <w:sz w:val="24"/>
          <w:szCs w:val="24"/>
          <w:shd w:val="clear" w:color="auto" w:fill="FFFFFF"/>
        </w:rPr>
        <w:footnoteReference w:id="243"/>
      </w:r>
      <w:r w:rsidR="000E26CD" w:rsidRPr="00656B3A">
        <w:rPr>
          <w:rFonts w:ascii="Arial" w:hAnsi="Arial" w:cs="Arial"/>
          <w:i/>
          <w:sz w:val="24"/>
          <w:szCs w:val="24"/>
          <w:shd w:val="clear" w:color="auto" w:fill="FFFFFF"/>
        </w:rPr>
        <w:t>”</w:t>
      </w:r>
      <w:r w:rsidR="00323452" w:rsidRPr="00656B3A">
        <w:rPr>
          <w:rFonts w:ascii="Arial" w:hAnsi="Arial" w:cs="Arial"/>
          <w:i/>
          <w:sz w:val="24"/>
          <w:szCs w:val="24"/>
          <w:shd w:val="clear" w:color="auto" w:fill="FFFFFF"/>
        </w:rPr>
        <w:t>.</w:t>
      </w:r>
      <w:r w:rsidR="00A6257B" w:rsidRPr="00656B3A">
        <w:rPr>
          <w:rFonts w:ascii="Arial" w:hAnsi="Arial" w:cs="Arial"/>
          <w:i/>
          <w:sz w:val="24"/>
          <w:szCs w:val="24"/>
          <w:shd w:val="clear" w:color="auto" w:fill="FFFFFF"/>
        </w:rPr>
        <w:t xml:space="preserve"> </w:t>
      </w:r>
    </w:p>
    <w:p w:rsidR="00127D48" w:rsidRPr="00DD6894" w:rsidRDefault="00F97210" w:rsidP="00127D48">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Ao f</w:t>
      </w:r>
      <w:r w:rsidR="007A3919" w:rsidRPr="00DD6894">
        <w:rPr>
          <w:rFonts w:ascii="Arial" w:hAnsi="Arial" w:cs="Arial"/>
          <w:sz w:val="24"/>
          <w:szCs w:val="24"/>
          <w:shd w:val="clear" w:color="auto" w:fill="FFFFFF"/>
        </w:rPr>
        <w:t>ormalizar a exclusão</w:t>
      </w:r>
      <w:r w:rsidR="007E48C5">
        <w:rPr>
          <w:rFonts w:ascii="Arial" w:hAnsi="Arial" w:cs="Arial"/>
          <w:sz w:val="24"/>
          <w:szCs w:val="24"/>
          <w:shd w:val="clear" w:color="auto" w:fill="FFFFFF"/>
        </w:rPr>
        <w:t>,</w:t>
      </w:r>
      <w:r w:rsidR="007A3919" w:rsidRPr="00DD6894">
        <w:rPr>
          <w:rFonts w:ascii="Arial" w:hAnsi="Arial" w:cs="Arial"/>
          <w:sz w:val="24"/>
          <w:szCs w:val="24"/>
          <w:shd w:val="clear" w:color="auto" w:fill="FFFFFF"/>
        </w:rPr>
        <w:t xml:space="preserve"> institucionalizando os aparatos que levam o nome do Estado de </w:t>
      </w:r>
      <w:r w:rsidR="00A6257B" w:rsidRPr="00DD6894">
        <w:rPr>
          <w:rFonts w:ascii="Arial" w:hAnsi="Arial" w:cs="Arial"/>
          <w:sz w:val="24"/>
          <w:szCs w:val="24"/>
          <w:shd w:val="clear" w:color="auto" w:fill="FFFFFF"/>
        </w:rPr>
        <w:t>bem-estar</w:t>
      </w:r>
      <w:r w:rsidR="007A3919" w:rsidRPr="00DD6894">
        <w:rPr>
          <w:rFonts w:ascii="Arial" w:hAnsi="Arial" w:cs="Arial"/>
          <w:sz w:val="24"/>
          <w:szCs w:val="24"/>
          <w:shd w:val="clear" w:color="auto" w:fill="FFFFFF"/>
        </w:rPr>
        <w:t xml:space="preserve"> social, como abrigos para pobres, albergues e até mesmo casas de detenção, legaliza</w:t>
      </w:r>
      <w:r w:rsidR="00A6257B" w:rsidRPr="00DD6894">
        <w:rPr>
          <w:rFonts w:ascii="Arial" w:hAnsi="Arial" w:cs="Arial"/>
          <w:sz w:val="24"/>
          <w:szCs w:val="24"/>
          <w:shd w:val="clear" w:color="auto" w:fill="FFFFFF"/>
        </w:rPr>
        <w:t xml:space="preserve"> interesses diversos que margeiam a exclusão e a definição de grupos ou pessoas consideradas </w:t>
      </w:r>
      <w:r w:rsidR="00A6257B" w:rsidRPr="00DD6894">
        <w:rPr>
          <w:rFonts w:ascii="Arial" w:hAnsi="Arial" w:cs="Arial"/>
          <w:i/>
          <w:sz w:val="24"/>
          <w:szCs w:val="24"/>
          <w:shd w:val="clear" w:color="auto" w:fill="FFFFFF"/>
        </w:rPr>
        <w:t>outsiders</w:t>
      </w:r>
      <w:r w:rsidR="00490F16">
        <w:rPr>
          <w:rFonts w:ascii="Arial" w:hAnsi="Arial" w:cs="Arial"/>
          <w:sz w:val="24"/>
          <w:szCs w:val="24"/>
          <w:shd w:val="clear" w:color="auto" w:fill="FFFFFF"/>
        </w:rPr>
        <w:t>.</w:t>
      </w:r>
      <w:r w:rsidR="00490F16">
        <w:rPr>
          <w:rStyle w:val="Refdenotaderodap"/>
          <w:rFonts w:ascii="Arial" w:hAnsi="Arial" w:cs="Arial"/>
          <w:sz w:val="24"/>
          <w:szCs w:val="24"/>
          <w:shd w:val="clear" w:color="auto" w:fill="FFFFFF"/>
        </w:rPr>
        <w:footnoteReference w:id="244"/>
      </w:r>
    </w:p>
    <w:p w:rsidR="002E29A1" w:rsidRPr="00DD6894" w:rsidRDefault="00A6257B" w:rsidP="002E29A1">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Seguindo os passos da segregação entre pobres que devem permanecer isolados e distinguidos dos outros, o Estado aproxima-se mais de sua condição penal, ou seja, demonstra</w:t>
      </w:r>
      <w:r w:rsidR="00F260C5" w:rsidRPr="00DD6894">
        <w:rPr>
          <w:rFonts w:ascii="Arial" w:hAnsi="Arial" w:cs="Arial"/>
          <w:sz w:val="24"/>
          <w:szCs w:val="24"/>
          <w:shd w:val="clear" w:color="auto" w:fill="FFFFFF"/>
        </w:rPr>
        <w:t>, pela sua ideologia de defesa social</w:t>
      </w:r>
      <w:r w:rsidR="00F260C5" w:rsidRPr="00DD6894">
        <w:rPr>
          <w:rStyle w:val="Refdenotaderodap"/>
          <w:rFonts w:ascii="Arial" w:hAnsi="Arial" w:cs="Arial"/>
          <w:sz w:val="24"/>
          <w:szCs w:val="24"/>
          <w:shd w:val="clear" w:color="auto" w:fill="FFFFFF"/>
        </w:rPr>
        <w:footnoteReference w:id="245"/>
      </w:r>
      <w:r w:rsidR="00F260C5"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o poder de uma classe per</w:t>
      </w:r>
      <w:r w:rsidR="00F260C5" w:rsidRPr="00DD6894">
        <w:rPr>
          <w:rFonts w:ascii="Arial" w:hAnsi="Arial" w:cs="Arial"/>
          <w:sz w:val="24"/>
          <w:szCs w:val="24"/>
          <w:shd w:val="clear" w:color="auto" w:fill="FFFFFF"/>
        </w:rPr>
        <w:t>a</w:t>
      </w:r>
      <w:r w:rsidR="00772D07" w:rsidRPr="00DD6894">
        <w:rPr>
          <w:rFonts w:ascii="Arial" w:hAnsi="Arial" w:cs="Arial"/>
          <w:sz w:val="24"/>
          <w:szCs w:val="24"/>
          <w:shd w:val="clear" w:color="auto" w:fill="FFFFFF"/>
        </w:rPr>
        <w:t>nte a outra</w:t>
      </w:r>
      <w:r w:rsidR="000267F3" w:rsidRPr="00DD6894">
        <w:rPr>
          <w:rStyle w:val="Refdenotaderodap"/>
          <w:rFonts w:ascii="Arial" w:hAnsi="Arial" w:cs="Arial"/>
          <w:sz w:val="24"/>
          <w:szCs w:val="24"/>
          <w:shd w:val="clear" w:color="auto" w:fill="FFFFFF"/>
        </w:rPr>
        <w:footnoteReference w:id="246"/>
      </w:r>
      <w:r w:rsidR="00323452">
        <w:rPr>
          <w:rFonts w:ascii="Arial" w:hAnsi="Arial" w:cs="Arial"/>
          <w:sz w:val="24"/>
          <w:szCs w:val="24"/>
          <w:shd w:val="clear" w:color="auto" w:fill="FFFFFF"/>
        </w:rPr>
        <w:t>.</w:t>
      </w:r>
      <w:r w:rsidR="00772D07" w:rsidRPr="00DD6894">
        <w:rPr>
          <w:rFonts w:ascii="Arial" w:hAnsi="Arial" w:cs="Arial"/>
          <w:sz w:val="24"/>
          <w:szCs w:val="24"/>
          <w:shd w:val="clear" w:color="auto" w:fill="FFFFFF"/>
        </w:rPr>
        <w:t xml:space="preserve"> </w:t>
      </w:r>
    </w:p>
    <w:p w:rsidR="009D74AC" w:rsidRPr="00DD6894" w:rsidRDefault="00F260C5" w:rsidP="002E29A1">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Nesse </w:t>
      </w:r>
      <w:r w:rsidR="007E48C5">
        <w:rPr>
          <w:rFonts w:ascii="Arial" w:hAnsi="Arial" w:cs="Arial"/>
          <w:sz w:val="24"/>
          <w:szCs w:val="24"/>
          <w:shd w:val="clear" w:color="auto" w:fill="FFFFFF"/>
        </w:rPr>
        <w:t>í</w:t>
      </w:r>
      <w:r w:rsidRPr="00DD6894">
        <w:rPr>
          <w:rFonts w:ascii="Arial" w:hAnsi="Arial" w:cs="Arial"/>
          <w:sz w:val="24"/>
          <w:szCs w:val="24"/>
          <w:shd w:val="clear" w:color="auto" w:fill="FFFFFF"/>
        </w:rPr>
        <w:t xml:space="preserve">nterim, aqueles que não </w:t>
      </w:r>
      <w:r w:rsidR="00DB5128">
        <w:rPr>
          <w:rFonts w:ascii="Arial" w:hAnsi="Arial" w:cs="Arial"/>
          <w:sz w:val="24"/>
          <w:szCs w:val="24"/>
          <w:shd w:val="clear" w:color="auto" w:fill="FFFFFF"/>
        </w:rPr>
        <w:t>pertencem à</w:t>
      </w:r>
      <w:r w:rsidRPr="00DD6894">
        <w:rPr>
          <w:rFonts w:ascii="Arial" w:hAnsi="Arial" w:cs="Arial"/>
          <w:sz w:val="24"/>
          <w:szCs w:val="24"/>
          <w:shd w:val="clear" w:color="auto" w:fill="FFFFFF"/>
        </w:rPr>
        <w:t xml:space="preserve"> classe participante da obtenç</w:t>
      </w:r>
      <w:r w:rsidR="00783BFD" w:rsidRPr="00DD6894">
        <w:rPr>
          <w:rFonts w:ascii="Arial" w:hAnsi="Arial" w:cs="Arial"/>
          <w:sz w:val="24"/>
          <w:szCs w:val="24"/>
          <w:shd w:val="clear" w:color="auto" w:fill="FFFFFF"/>
        </w:rPr>
        <w:t>ão de rend</w:t>
      </w:r>
      <w:r w:rsidRPr="00DD6894">
        <w:rPr>
          <w:rFonts w:ascii="Arial" w:hAnsi="Arial" w:cs="Arial"/>
          <w:sz w:val="24"/>
          <w:szCs w:val="24"/>
          <w:shd w:val="clear" w:color="auto" w:fill="FFFFFF"/>
        </w:rPr>
        <w:t>a ou do consumismo</w:t>
      </w:r>
      <w:r w:rsidR="007E48C5">
        <w:rPr>
          <w:rFonts w:ascii="Arial" w:hAnsi="Arial" w:cs="Arial"/>
          <w:sz w:val="24"/>
          <w:szCs w:val="24"/>
          <w:shd w:val="clear" w:color="auto" w:fill="FFFFFF"/>
        </w:rPr>
        <w:t>,</w:t>
      </w:r>
      <w:r w:rsidRPr="00DD6894">
        <w:rPr>
          <w:rFonts w:ascii="Arial" w:hAnsi="Arial" w:cs="Arial"/>
          <w:sz w:val="24"/>
          <w:szCs w:val="24"/>
          <w:shd w:val="clear" w:color="auto" w:fill="FFFFFF"/>
        </w:rPr>
        <w:t xml:space="preserve"> são destacados por BAUMAN como consumidores falhos</w:t>
      </w:r>
      <w:r w:rsidR="007E48C5">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7E48C5">
        <w:rPr>
          <w:rFonts w:ascii="Arial" w:hAnsi="Arial" w:cs="Arial"/>
          <w:sz w:val="24"/>
          <w:szCs w:val="24"/>
          <w:shd w:val="clear" w:color="auto" w:fill="FFFFFF"/>
        </w:rPr>
        <w:t>os quais</w:t>
      </w:r>
      <w:r w:rsidRPr="00DD6894">
        <w:rPr>
          <w:rFonts w:ascii="Arial" w:hAnsi="Arial" w:cs="Arial"/>
          <w:sz w:val="24"/>
          <w:szCs w:val="24"/>
          <w:shd w:val="clear" w:color="auto" w:fill="FFFFFF"/>
        </w:rPr>
        <w:t xml:space="preserve"> segundo CHRISTIE representam </w:t>
      </w:r>
      <w:r w:rsidRPr="00656B3A">
        <w:rPr>
          <w:rFonts w:ascii="Arial" w:hAnsi="Arial" w:cs="Arial"/>
          <w:i/>
          <w:sz w:val="24"/>
          <w:szCs w:val="24"/>
          <w:shd w:val="clear" w:color="auto" w:fill="FFFFFF"/>
        </w:rPr>
        <w:t xml:space="preserve">“os novos demônios que devem ser isolados e criminalizados em guetos, considerados clientes potenciais do poder da indústria da </w:t>
      </w:r>
      <w:r w:rsidR="00772D07" w:rsidRPr="00656B3A">
        <w:rPr>
          <w:rFonts w:ascii="Arial" w:hAnsi="Arial" w:cs="Arial"/>
          <w:i/>
          <w:sz w:val="24"/>
          <w:szCs w:val="24"/>
          <w:shd w:val="clear" w:color="auto" w:fill="FFFFFF"/>
        </w:rPr>
        <w:t>prisão</w:t>
      </w:r>
      <w:r w:rsidR="00323452" w:rsidRPr="00656B3A">
        <w:rPr>
          <w:rStyle w:val="Refdenotaderodap"/>
          <w:rFonts w:ascii="Arial" w:hAnsi="Arial" w:cs="Arial"/>
          <w:i/>
          <w:sz w:val="24"/>
          <w:szCs w:val="24"/>
          <w:shd w:val="clear" w:color="auto" w:fill="FFFFFF"/>
        </w:rPr>
        <w:footnoteReference w:id="247"/>
      </w:r>
      <w:r w:rsidR="00772D07" w:rsidRPr="00656B3A">
        <w:rPr>
          <w:rFonts w:ascii="Arial" w:hAnsi="Arial" w:cs="Arial"/>
          <w:i/>
          <w:sz w:val="24"/>
          <w:szCs w:val="24"/>
          <w:shd w:val="clear" w:color="auto" w:fill="FFFFFF"/>
        </w:rPr>
        <w:t>”</w:t>
      </w:r>
      <w:r w:rsidR="00323452" w:rsidRPr="00656B3A">
        <w:rPr>
          <w:rFonts w:ascii="Arial" w:hAnsi="Arial" w:cs="Arial"/>
          <w:i/>
          <w:sz w:val="24"/>
          <w:szCs w:val="24"/>
          <w:shd w:val="clear" w:color="auto" w:fill="FFFFFF"/>
        </w:rPr>
        <w:t>.</w:t>
      </w:r>
    </w:p>
    <w:p w:rsidR="00C305EB" w:rsidRDefault="00772D07" w:rsidP="00323452">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Ocorre então o distanciamento social em uma sociedade complexa que se estabelece pelos medos e receios da modernidade, configurando a segurança e o medo do outro como um</w:t>
      </w:r>
      <w:r w:rsidR="00131F86" w:rsidRPr="00DD6894">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dos principais destaques do mercado, em seus aparatos de proteção e resguardo, em uma </w:t>
      </w:r>
      <w:r w:rsidRPr="00656B3A">
        <w:rPr>
          <w:rFonts w:ascii="Arial" w:hAnsi="Arial" w:cs="Arial"/>
          <w:i/>
          <w:sz w:val="24"/>
          <w:szCs w:val="24"/>
          <w:shd w:val="clear" w:color="auto" w:fill="FFFFFF"/>
        </w:rPr>
        <w:t xml:space="preserve">“administração </w:t>
      </w:r>
      <w:r w:rsidR="00490F16" w:rsidRPr="00656B3A">
        <w:rPr>
          <w:rFonts w:ascii="Arial" w:hAnsi="Arial" w:cs="Arial"/>
          <w:i/>
          <w:sz w:val="24"/>
          <w:szCs w:val="24"/>
          <w:shd w:val="clear" w:color="auto" w:fill="FFFFFF"/>
        </w:rPr>
        <w:t>d</w:t>
      </w:r>
      <w:r w:rsidRPr="00656B3A">
        <w:rPr>
          <w:rFonts w:ascii="Arial" w:hAnsi="Arial" w:cs="Arial"/>
          <w:i/>
          <w:sz w:val="24"/>
          <w:szCs w:val="24"/>
          <w:shd w:val="clear" w:color="auto" w:fill="FFFFFF"/>
        </w:rPr>
        <w:t>o medo alheio</w:t>
      </w:r>
      <w:r w:rsidR="00323452" w:rsidRPr="00656B3A">
        <w:rPr>
          <w:rStyle w:val="Refdenotaderodap"/>
          <w:rFonts w:ascii="Arial" w:hAnsi="Arial" w:cs="Arial"/>
          <w:i/>
          <w:sz w:val="24"/>
          <w:szCs w:val="24"/>
          <w:shd w:val="clear" w:color="auto" w:fill="FFFFFF"/>
        </w:rPr>
        <w:footnoteReference w:id="248"/>
      </w:r>
      <w:r w:rsidRPr="00656B3A">
        <w:rPr>
          <w:rFonts w:ascii="Arial" w:hAnsi="Arial" w:cs="Arial"/>
          <w:i/>
          <w:sz w:val="24"/>
          <w:szCs w:val="24"/>
          <w:shd w:val="clear" w:color="auto" w:fill="FFFFFF"/>
        </w:rPr>
        <w:t>”</w:t>
      </w:r>
      <w:r w:rsidR="00323452" w:rsidRPr="00656B3A">
        <w:rPr>
          <w:rFonts w:ascii="Arial" w:hAnsi="Arial" w:cs="Arial"/>
          <w:i/>
          <w:sz w:val="24"/>
          <w:szCs w:val="24"/>
          <w:shd w:val="clear" w:color="auto" w:fill="FFFFFF"/>
        </w:rPr>
        <w:t>.</w:t>
      </w:r>
      <w:r w:rsidR="00323452">
        <w:rPr>
          <w:rFonts w:ascii="Arial" w:hAnsi="Arial" w:cs="Arial"/>
          <w:sz w:val="24"/>
          <w:szCs w:val="24"/>
          <w:shd w:val="clear" w:color="auto" w:fill="FFFFFF"/>
        </w:rPr>
        <w:t xml:space="preserve"> </w:t>
      </w:r>
    </w:p>
    <w:p w:rsidR="00BF1C83" w:rsidRPr="00DD6894" w:rsidRDefault="00973077" w:rsidP="00BF1C8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Em virtude disso, é comum a diminuição de </w:t>
      </w:r>
      <w:r w:rsidRPr="00DD6894">
        <w:rPr>
          <w:rFonts w:ascii="Arial" w:hAnsi="Arial" w:cs="Arial"/>
          <w:i/>
          <w:sz w:val="24"/>
          <w:szCs w:val="24"/>
          <w:shd w:val="clear" w:color="auto" w:fill="FFFFFF"/>
        </w:rPr>
        <w:t>sursis</w:t>
      </w:r>
      <w:r w:rsidRPr="00DD6894">
        <w:rPr>
          <w:rFonts w:ascii="Arial" w:hAnsi="Arial" w:cs="Arial"/>
          <w:sz w:val="24"/>
          <w:szCs w:val="24"/>
          <w:shd w:val="clear" w:color="auto" w:fill="FFFFFF"/>
        </w:rPr>
        <w:t xml:space="preserve"> nos processos penais e da liberdade condicional, mesmo sentido da prisão anterior a</w:t>
      </w:r>
      <w:r w:rsidR="002E29A1" w:rsidRPr="00DD6894">
        <w:rPr>
          <w:rFonts w:ascii="Arial" w:hAnsi="Arial" w:cs="Arial"/>
          <w:sz w:val="24"/>
          <w:szCs w:val="24"/>
          <w:shd w:val="clear" w:color="auto" w:fill="FFFFFF"/>
        </w:rPr>
        <w:t>o tr</w:t>
      </w:r>
      <w:r w:rsidR="007E48C5">
        <w:rPr>
          <w:rFonts w:ascii="Arial" w:hAnsi="Arial" w:cs="Arial"/>
          <w:sz w:val="24"/>
          <w:szCs w:val="24"/>
          <w:shd w:val="clear" w:color="auto" w:fill="FFFFFF"/>
        </w:rPr>
        <w:t>â</w:t>
      </w:r>
      <w:r w:rsidR="002E29A1" w:rsidRPr="00DD6894">
        <w:rPr>
          <w:rFonts w:ascii="Arial" w:hAnsi="Arial" w:cs="Arial"/>
          <w:sz w:val="24"/>
          <w:szCs w:val="24"/>
          <w:shd w:val="clear" w:color="auto" w:fill="FFFFFF"/>
        </w:rPr>
        <w:t>nsito em julgado.</w:t>
      </w:r>
      <w:r w:rsidRPr="00DD6894">
        <w:rPr>
          <w:rFonts w:ascii="Arial" w:hAnsi="Arial" w:cs="Arial"/>
          <w:sz w:val="24"/>
          <w:szCs w:val="24"/>
          <w:shd w:val="clear" w:color="auto" w:fill="FFFFFF"/>
        </w:rPr>
        <w:t xml:space="preserve"> WACQUANT considera o fato como uma </w:t>
      </w:r>
      <w:r w:rsidRPr="00656B3A">
        <w:rPr>
          <w:rFonts w:ascii="Arial" w:hAnsi="Arial" w:cs="Arial"/>
          <w:i/>
          <w:sz w:val="24"/>
          <w:szCs w:val="24"/>
          <w:shd w:val="clear" w:color="auto" w:fill="FFFFFF"/>
        </w:rPr>
        <w:t>“mudança de objetivo e de resultado que traduz o abandono do ideal de reabilitação”</w:t>
      </w:r>
      <w:r w:rsidR="007E48C5">
        <w:rPr>
          <w:rFonts w:ascii="Arial" w:hAnsi="Arial" w:cs="Arial"/>
          <w:sz w:val="24"/>
          <w:szCs w:val="24"/>
          <w:shd w:val="clear" w:color="auto" w:fill="FFFFFF"/>
        </w:rPr>
        <w:t>,</w:t>
      </w:r>
      <w:r w:rsidRPr="00DD6894">
        <w:rPr>
          <w:rFonts w:ascii="Arial" w:hAnsi="Arial" w:cs="Arial"/>
          <w:sz w:val="24"/>
          <w:szCs w:val="24"/>
          <w:shd w:val="clear" w:color="auto" w:fill="FFFFFF"/>
        </w:rPr>
        <w:t xml:space="preserve"> ao servir o </w:t>
      </w:r>
      <w:r w:rsidR="002E29A1" w:rsidRPr="00DD6894">
        <w:rPr>
          <w:rFonts w:ascii="Arial" w:hAnsi="Arial" w:cs="Arial"/>
          <w:sz w:val="24"/>
          <w:szCs w:val="24"/>
          <w:shd w:val="clear" w:color="auto" w:fill="FFFFFF"/>
        </w:rPr>
        <w:t>model</w:t>
      </w:r>
      <w:r w:rsidR="001E0A8C" w:rsidRPr="00DD6894">
        <w:rPr>
          <w:rFonts w:ascii="Arial" w:hAnsi="Arial" w:cs="Arial"/>
          <w:sz w:val="24"/>
          <w:szCs w:val="24"/>
          <w:shd w:val="clear" w:color="auto" w:fill="FFFFFF"/>
        </w:rPr>
        <w:t xml:space="preserve">o </w:t>
      </w:r>
      <w:r w:rsidRPr="00DD6894">
        <w:rPr>
          <w:rFonts w:ascii="Arial" w:hAnsi="Arial" w:cs="Arial"/>
          <w:sz w:val="24"/>
          <w:szCs w:val="24"/>
          <w:shd w:val="clear" w:color="auto" w:fill="FFFFFF"/>
        </w:rPr>
        <w:t xml:space="preserve">ideal após a década de 70 de uma nova penologia </w:t>
      </w:r>
      <w:r w:rsidRPr="00656B3A">
        <w:rPr>
          <w:rFonts w:ascii="Arial" w:hAnsi="Arial" w:cs="Arial"/>
          <w:i/>
          <w:sz w:val="24"/>
          <w:szCs w:val="24"/>
          <w:shd w:val="clear" w:color="auto" w:fill="FFFFFF"/>
        </w:rPr>
        <w:t>“cujo objetivo não é mais prevenir o crime, nem tratar os delinquentes visando seu eventual retorno à sociedade, uma vez sua pena cumprida</w:t>
      </w:r>
      <w:r w:rsidR="000E26CD" w:rsidRPr="00656B3A">
        <w:rPr>
          <w:rFonts w:ascii="Arial" w:hAnsi="Arial" w:cs="Arial"/>
          <w:i/>
          <w:sz w:val="24"/>
          <w:szCs w:val="24"/>
          <w:shd w:val="clear" w:color="auto" w:fill="FFFFFF"/>
        </w:rPr>
        <w:t>.”</w:t>
      </w:r>
      <w:r w:rsidR="00490F16" w:rsidRPr="00656B3A">
        <w:rPr>
          <w:rStyle w:val="Refdenotaderodap"/>
          <w:rFonts w:ascii="Arial" w:hAnsi="Arial" w:cs="Arial"/>
          <w:i/>
          <w:sz w:val="24"/>
          <w:szCs w:val="24"/>
          <w:shd w:val="clear" w:color="auto" w:fill="FFFFFF"/>
        </w:rPr>
        <w:footnoteReference w:id="249"/>
      </w:r>
    </w:p>
    <w:p w:rsidR="00366E4F" w:rsidRPr="00DD6894" w:rsidRDefault="00571FF3" w:rsidP="00016CE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Dessa forma, a</w:t>
      </w:r>
      <w:r w:rsidR="00973077" w:rsidRPr="00DD6894">
        <w:rPr>
          <w:rFonts w:ascii="Arial" w:hAnsi="Arial" w:cs="Arial"/>
          <w:sz w:val="24"/>
          <w:szCs w:val="24"/>
          <w:shd w:val="clear" w:color="auto" w:fill="FFFFFF"/>
        </w:rPr>
        <w:t xml:space="preserve"> função penal desse sistema </w:t>
      </w:r>
      <w:r w:rsidRPr="00DD6894">
        <w:rPr>
          <w:rFonts w:ascii="Arial" w:hAnsi="Arial" w:cs="Arial"/>
          <w:sz w:val="24"/>
          <w:szCs w:val="24"/>
          <w:shd w:val="clear" w:color="auto" w:fill="FFFFFF"/>
        </w:rPr>
        <w:t xml:space="preserve">é </w:t>
      </w:r>
      <w:r w:rsidR="00973077" w:rsidRPr="00656B3A">
        <w:rPr>
          <w:rFonts w:ascii="Arial" w:hAnsi="Arial" w:cs="Arial"/>
          <w:i/>
          <w:sz w:val="24"/>
          <w:szCs w:val="24"/>
          <w:shd w:val="clear" w:color="auto" w:fill="FFFFFF"/>
        </w:rPr>
        <w:t>“isolar grupos considerados perigosos</w:t>
      </w:r>
      <w:r w:rsidR="00CC001A" w:rsidRPr="00656B3A">
        <w:rPr>
          <w:rFonts w:ascii="Arial" w:hAnsi="Arial" w:cs="Arial"/>
          <w:i/>
          <w:sz w:val="24"/>
          <w:szCs w:val="24"/>
          <w:shd w:val="clear" w:color="auto" w:fill="FFFFFF"/>
        </w:rPr>
        <w:t>,</w:t>
      </w:r>
      <w:r w:rsidR="00973077" w:rsidRPr="00656B3A">
        <w:rPr>
          <w:rFonts w:ascii="Arial" w:hAnsi="Arial" w:cs="Arial"/>
          <w:i/>
          <w:sz w:val="24"/>
          <w:szCs w:val="24"/>
          <w:shd w:val="clear" w:color="auto" w:fill="FFFFFF"/>
        </w:rPr>
        <w:t xml:space="preserve"> neutralizar seus membros ainda mais diruptivos mediante uma s</w:t>
      </w:r>
      <w:r w:rsidR="007163F2" w:rsidRPr="00656B3A">
        <w:rPr>
          <w:rFonts w:ascii="Arial" w:hAnsi="Arial" w:cs="Arial"/>
          <w:i/>
          <w:sz w:val="24"/>
          <w:szCs w:val="24"/>
          <w:shd w:val="clear" w:color="auto" w:fill="FFFFFF"/>
        </w:rPr>
        <w:t>é</w:t>
      </w:r>
      <w:r w:rsidR="00973077" w:rsidRPr="00656B3A">
        <w:rPr>
          <w:rFonts w:ascii="Arial" w:hAnsi="Arial" w:cs="Arial"/>
          <w:i/>
          <w:sz w:val="24"/>
          <w:szCs w:val="24"/>
          <w:shd w:val="clear" w:color="auto" w:fill="FFFFFF"/>
        </w:rPr>
        <w:t>rie padronizada de comportamentos</w:t>
      </w:r>
      <w:r w:rsidR="00CC001A" w:rsidRPr="00656B3A">
        <w:rPr>
          <w:rFonts w:ascii="Arial" w:hAnsi="Arial" w:cs="Arial"/>
          <w:i/>
          <w:sz w:val="24"/>
          <w:szCs w:val="24"/>
          <w:shd w:val="clear" w:color="auto" w:fill="FFFFFF"/>
        </w:rPr>
        <w:t>,</w:t>
      </w:r>
      <w:r w:rsidR="00973077" w:rsidRPr="00656B3A">
        <w:rPr>
          <w:rFonts w:ascii="Arial" w:hAnsi="Arial" w:cs="Arial"/>
          <w:i/>
          <w:sz w:val="24"/>
          <w:szCs w:val="24"/>
          <w:shd w:val="clear" w:color="auto" w:fill="FFFFFF"/>
        </w:rPr>
        <w:t xml:space="preserve"> </w:t>
      </w:r>
      <w:r w:rsidR="00CC001A" w:rsidRPr="00656B3A">
        <w:rPr>
          <w:rFonts w:ascii="Arial" w:hAnsi="Arial" w:cs="Arial"/>
          <w:i/>
          <w:sz w:val="24"/>
          <w:szCs w:val="24"/>
          <w:shd w:val="clear" w:color="auto" w:fill="FFFFFF"/>
        </w:rPr>
        <w:t>numa</w:t>
      </w:r>
      <w:r w:rsidR="00973077" w:rsidRPr="00656B3A">
        <w:rPr>
          <w:rFonts w:ascii="Arial" w:hAnsi="Arial" w:cs="Arial"/>
          <w:i/>
          <w:sz w:val="24"/>
          <w:szCs w:val="24"/>
          <w:shd w:val="clear" w:color="auto" w:fill="FFFFFF"/>
        </w:rPr>
        <w:t xml:space="preserve"> gestão aleatória </w:t>
      </w:r>
      <w:r w:rsidR="00CC001A" w:rsidRPr="00656B3A">
        <w:rPr>
          <w:rFonts w:ascii="Arial" w:hAnsi="Arial" w:cs="Arial"/>
          <w:i/>
          <w:sz w:val="24"/>
          <w:szCs w:val="24"/>
          <w:shd w:val="clear" w:color="auto" w:fill="FFFFFF"/>
        </w:rPr>
        <w:t>das ameaças</w:t>
      </w:r>
      <w:r w:rsidR="00973077" w:rsidRPr="00656B3A">
        <w:rPr>
          <w:rFonts w:ascii="Arial" w:hAnsi="Arial" w:cs="Arial"/>
          <w:i/>
          <w:sz w:val="24"/>
          <w:szCs w:val="24"/>
          <w:shd w:val="clear" w:color="auto" w:fill="FFFFFF"/>
        </w:rPr>
        <w:t>”</w:t>
      </w:r>
      <w:r w:rsidR="00CC001A" w:rsidRPr="00656B3A">
        <w:rPr>
          <w:rFonts w:ascii="Arial" w:hAnsi="Arial" w:cs="Arial"/>
          <w:i/>
          <w:sz w:val="24"/>
          <w:szCs w:val="24"/>
          <w:shd w:val="clear" w:color="auto" w:fill="FFFFFF"/>
        </w:rPr>
        <w:t>,</w:t>
      </w:r>
      <w:r w:rsidR="00973077" w:rsidRPr="00656B3A">
        <w:rPr>
          <w:rFonts w:ascii="Arial" w:hAnsi="Arial" w:cs="Arial"/>
          <w:i/>
          <w:sz w:val="24"/>
          <w:szCs w:val="24"/>
          <w:shd w:val="clear" w:color="auto" w:fill="FFFFFF"/>
        </w:rPr>
        <w:t xml:space="preserve"> </w:t>
      </w:r>
      <w:r w:rsidR="002E29A1" w:rsidRPr="00DD6894">
        <w:rPr>
          <w:rFonts w:ascii="Arial" w:hAnsi="Arial" w:cs="Arial"/>
          <w:sz w:val="24"/>
          <w:szCs w:val="24"/>
          <w:shd w:val="clear" w:color="auto" w:fill="FFFFFF"/>
        </w:rPr>
        <w:t>em uma sociedade de riscos</w:t>
      </w:r>
      <w:r w:rsidR="00323452">
        <w:rPr>
          <w:rStyle w:val="Refdenotaderodap"/>
          <w:rFonts w:ascii="Arial" w:hAnsi="Arial" w:cs="Arial"/>
          <w:sz w:val="24"/>
          <w:szCs w:val="24"/>
          <w:shd w:val="clear" w:color="auto" w:fill="FFFFFF"/>
        </w:rPr>
        <w:footnoteReference w:id="250"/>
      </w:r>
      <w:r w:rsidR="00D31822">
        <w:rPr>
          <w:rFonts w:ascii="Arial" w:hAnsi="Arial" w:cs="Arial"/>
          <w:sz w:val="24"/>
          <w:szCs w:val="24"/>
          <w:shd w:val="clear" w:color="auto" w:fill="FFFFFF"/>
        </w:rPr>
        <w:t>.</w:t>
      </w:r>
    </w:p>
    <w:p w:rsidR="00973077" w:rsidRPr="00DD6894" w:rsidRDefault="00973077" w:rsidP="00016CE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Por consequência, soa mais como uma </w:t>
      </w:r>
      <w:r w:rsidRPr="00656B3A">
        <w:rPr>
          <w:rFonts w:ascii="Arial" w:hAnsi="Arial" w:cs="Arial"/>
          <w:i/>
          <w:sz w:val="24"/>
          <w:szCs w:val="24"/>
          <w:shd w:val="clear" w:color="auto" w:fill="FFFFFF"/>
        </w:rPr>
        <w:t>“reciclagem de detritos sociais que com o trabalho social</w:t>
      </w:r>
      <w:r w:rsidR="00D31822" w:rsidRPr="00656B3A">
        <w:rPr>
          <w:rStyle w:val="Refdenotaderodap"/>
          <w:rFonts w:ascii="Arial" w:hAnsi="Arial" w:cs="Arial"/>
          <w:i/>
          <w:sz w:val="24"/>
          <w:szCs w:val="24"/>
          <w:shd w:val="clear" w:color="auto" w:fill="FFFFFF"/>
        </w:rPr>
        <w:footnoteReference w:id="251"/>
      </w:r>
      <w:r w:rsidR="00D31822" w:rsidRPr="00656B3A">
        <w:rPr>
          <w:rFonts w:ascii="Arial" w:hAnsi="Arial" w:cs="Arial"/>
          <w:i/>
          <w:sz w:val="24"/>
          <w:szCs w:val="24"/>
          <w:shd w:val="clear" w:color="auto" w:fill="FFFFFF"/>
        </w:rPr>
        <w:t>”</w:t>
      </w:r>
      <w:r w:rsidRPr="00656B3A">
        <w:rPr>
          <w:rFonts w:ascii="Arial" w:hAnsi="Arial" w:cs="Arial"/>
          <w:i/>
          <w:sz w:val="24"/>
          <w:szCs w:val="24"/>
          <w:shd w:val="clear" w:color="auto" w:fill="FFFFFF"/>
        </w:rPr>
        <w:t xml:space="preserve">, </w:t>
      </w:r>
      <w:r w:rsidRPr="00DD6894">
        <w:rPr>
          <w:rFonts w:ascii="Arial" w:hAnsi="Arial" w:cs="Arial"/>
          <w:sz w:val="24"/>
          <w:szCs w:val="24"/>
          <w:shd w:val="clear" w:color="auto" w:fill="FFFFFF"/>
        </w:rPr>
        <w:t>n</w:t>
      </w:r>
      <w:r w:rsidR="00CC001A">
        <w:rPr>
          <w:rFonts w:ascii="Arial" w:hAnsi="Arial" w:cs="Arial"/>
          <w:sz w:val="24"/>
          <w:szCs w:val="24"/>
          <w:shd w:val="clear" w:color="auto" w:fill="FFFFFF"/>
        </w:rPr>
        <w:t>a</w:t>
      </w:r>
      <w:r w:rsidRPr="00DD6894">
        <w:rPr>
          <w:rFonts w:ascii="Arial" w:hAnsi="Arial" w:cs="Arial"/>
          <w:sz w:val="24"/>
          <w:szCs w:val="24"/>
          <w:shd w:val="clear" w:color="auto" w:fill="FFFFFF"/>
        </w:rPr>
        <w:t xml:space="preserve"> ger</w:t>
      </w:r>
      <w:r w:rsidR="003661EB">
        <w:rPr>
          <w:rFonts w:ascii="Arial" w:hAnsi="Arial" w:cs="Arial"/>
          <w:sz w:val="24"/>
          <w:szCs w:val="24"/>
          <w:shd w:val="clear" w:color="auto" w:fill="FFFFFF"/>
        </w:rPr>
        <w:t>ê</w:t>
      </w:r>
      <w:r w:rsidRPr="00DD6894">
        <w:rPr>
          <w:rFonts w:ascii="Arial" w:hAnsi="Arial" w:cs="Arial"/>
          <w:sz w:val="24"/>
          <w:szCs w:val="24"/>
          <w:shd w:val="clear" w:color="auto" w:fill="FFFFFF"/>
        </w:rPr>
        <w:t xml:space="preserve">ncia do medo alheio conduzindo seus </w:t>
      </w:r>
      <w:r w:rsidR="00CC001A" w:rsidRPr="00DD6894">
        <w:rPr>
          <w:rFonts w:ascii="Arial" w:hAnsi="Arial" w:cs="Arial"/>
          <w:sz w:val="24"/>
          <w:szCs w:val="24"/>
          <w:shd w:val="clear" w:color="auto" w:fill="FFFFFF"/>
        </w:rPr>
        <w:t xml:space="preserve">reputados </w:t>
      </w:r>
      <w:r w:rsidRPr="00DD6894">
        <w:rPr>
          <w:rFonts w:ascii="Arial" w:hAnsi="Arial" w:cs="Arial"/>
          <w:sz w:val="24"/>
          <w:szCs w:val="24"/>
          <w:shd w:val="clear" w:color="auto" w:fill="FFFFFF"/>
        </w:rPr>
        <w:t xml:space="preserve">atores ao isolamento.  </w:t>
      </w:r>
      <w:r w:rsidR="00CC001A">
        <w:rPr>
          <w:rFonts w:ascii="Arial" w:hAnsi="Arial" w:cs="Arial"/>
          <w:sz w:val="24"/>
          <w:szCs w:val="24"/>
          <w:shd w:val="clear" w:color="auto" w:fill="FFFFFF"/>
        </w:rPr>
        <w:t xml:space="preserve"> </w:t>
      </w:r>
    </w:p>
    <w:p w:rsidR="002E29A1" w:rsidRPr="00DD6894" w:rsidRDefault="00BA36A5" w:rsidP="00BF1C83">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Administrar o medo passou a ser a importante contribuição dos sistemas de segurança, tant</w:t>
      </w:r>
      <w:r w:rsidR="002E29A1" w:rsidRPr="00DD6894">
        <w:rPr>
          <w:rFonts w:ascii="Arial" w:hAnsi="Arial" w:cs="Arial"/>
          <w:sz w:val="24"/>
          <w:szCs w:val="24"/>
          <w:shd w:val="clear" w:color="auto" w:fill="FFFFFF"/>
        </w:rPr>
        <w:t>o estatais quanto particulares.</w:t>
      </w:r>
      <w:r w:rsidR="00BF1C83">
        <w:rPr>
          <w:rFonts w:ascii="Arial" w:hAnsi="Arial" w:cs="Arial"/>
          <w:sz w:val="24"/>
          <w:szCs w:val="24"/>
          <w:shd w:val="clear" w:color="auto" w:fill="FFFFFF"/>
        </w:rPr>
        <w:t xml:space="preserve"> </w:t>
      </w:r>
      <w:r w:rsidRPr="00DD6894">
        <w:rPr>
          <w:rFonts w:ascii="Arial" w:hAnsi="Arial" w:cs="Arial"/>
          <w:sz w:val="24"/>
          <w:szCs w:val="24"/>
          <w:shd w:val="clear" w:color="auto" w:fill="FFFFFF"/>
        </w:rPr>
        <w:t>A ideologia da defesa social</w:t>
      </w:r>
      <w:r w:rsidR="00CC001A">
        <w:rPr>
          <w:rFonts w:ascii="Arial" w:hAnsi="Arial" w:cs="Arial"/>
          <w:sz w:val="24"/>
          <w:szCs w:val="24"/>
          <w:shd w:val="clear" w:color="auto" w:fill="FFFFFF"/>
        </w:rPr>
        <w:t>,</w:t>
      </w:r>
      <w:r w:rsidRPr="00DD6894">
        <w:rPr>
          <w:rFonts w:ascii="Arial" w:hAnsi="Arial" w:cs="Arial"/>
          <w:sz w:val="24"/>
          <w:szCs w:val="24"/>
          <w:shd w:val="clear" w:color="auto" w:fill="FFFFFF"/>
        </w:rPr>
        <w:t xml:space="preserve"> preconizada pelo Estado</w:t>
      </w:r>
      <w:r w:rsidR="00CC001A">
        <w:rPr>
          <w:rFonts w:ascii="Arial" w:hAnsi="Arial" w:cs="Arial"/>
          <w:sz w:val="24"/>
          <w:szCs w:val="24"/>
          <w:shd w:val="clear" w:color="auto" w:fill="FFFFFF"/>
        </w:rPr>
        <w:t>,</w:t>
      </w:r>
      <w:r w:rsidRPr="00DD6894">
        <w:rPr>
          <w:rFonts w:ascii="Arial" w:hAnsi="Arial" w:cs="Arial"/>
          <w:sz w:val="24"/>
          <w:szCs w:val="24"/>
          <w:shd w:val="clear" w:color="auto" w:fill="FFFFFF"/>
        </w:rPr>
        <w:t xml:space="preserve"> assume um </w:t>
      </w:r>
      <w:r w:rsidR="00CC001A">
        <w:rPr>
          <w:rFonts w:ascii="Arial" w:hAnsi="Arial" w:cs="Arial"/>
          <w:sz w:val="24"/>
          <w:szCs w:val="24"/>
          <w:shd w:val="clear" w:color="auto" w:fill="FFFFFF"/>
        </w:rPr>
        <w:t>determinado</w:t>
      </w:r>
      <w:r w:rsidRPr="00DD6894">
        <w:rPr>
          <w:rFonts w:ascii="Arial" w:hAnsi="Arial" w:cs="Arial"/>
          <w:sz w:val="24"/>
          <w:szCs w:val="24"/>
          <w:shd w:val="clear" w:color="auto" w:fill="FFFFFF"/>
        </w:rPr>
        <w:t xml:space="preserve"> </w:t>
      </w:r>
      <w:r w:rsidRPr="00656B3A">
        <w:rPr>
          <w:rFonts w:ascii="Arial" w:hAnsi="Arial" w:cs="Arial"/>
          <w:i/>
          <w:sz w:val="24"/>
          <w:szCs w:val="24"/>
          <w:shd w:val="clear" w:color="auto" w:fill="FFFFFF"/>
        </w:rPr>
        <w:t>“predomínio ideológico dentro do especifico setor penal</w:t>
      </w:r>
      <w:r w:rsidR="00D31822" w:rsidRPr="00656B3A">
        <w:rPr>
          <w:rStyle w:val="Refdenotaderodap"/>
          <w:rFonts w:ascii="Arial" w:hAnsi="Arial" w:cs="Arial"/>
          <w:i/>
          <w:sz w:val="24"/>
          <w:szCs w:val="24"/>
          <w:shd w:val="clear" w:color="auto" w:fill="FFFFFF"/>
        </w:rPr>
        <w:footnoteReference w:id="252"/>
      </w:r>
      <w:r w:rsidR="00E60EF5" w:rsidRPr="00656B3A">
        <w:rPr>
          <w:rFonts w:ascii="Arial" w:hAnsi="Arial" w:cs="Arial"/>
          <w:i/>
          <w:sz w:val="24"/>
          <w:szCs w:val="24"/>
          <w:shd w:val="clear" w:color="auto" w:fill="FFFFFF"/>
        </w:rPr>
        <w:t>.</w:t>
      </w:r>
      <w:r w:rsidR="006804A9" w:rsidRPr="00656B3A">
        <w:rPr>
          <w:rFonts w:ascii="Arial" w:hAnsi="Arial" w:cs="Arial"/>
          <w:i/>
          <w:sz w:val="24"/>
          <w:szCs w:val="24"/>
          <w:shd w:val="clear" w:color="auto" w:fill="FFFFFF"/>
        </w:rPr>
        <w:t>”</w:t>
      </w:r>
      <w:r w:rsidRPr="00656B3A">
        <w:rPr>
          <w:rFonts w:ascii="Arial" w:hAnsi="Arial" w:cs="Arial"/>
          <w:i/>
          <w:sz w:val="24"/>
          <w:szCs w:val="24"/>
          <w:shd w:val="clear" w:color="auto" w:fill="FFFFFF"/>
        </w:rPr>
        <w:t xml:space="preserve"> </w:t>
      </w:r>
    </w:p>
    <w:p w:rsidR="00C05F9A" w:rsidRPr="00DD6894" w:rsidRDefault="00BA36A5" w:rsidP="00C05F9A">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Entretanto, mesmo </w:t>
      </w:r>
      <w:r w:rsidR="00371AF8" w:rsidRPr="00DD6894">
        <w:rPr>
          <w:rFonts w:ascii="Arial" w:hAnsi="Arial" w:cs="Arial"/>
          <w:sz w:val="24"/>
          <w:szCs w:val="24"/>
          <w:shd w:val="clear" w:color="auto" w:fill="FFFFFF"/>
        </w:rPr>
        <w:t>no</w:t>
      </w:r>
      <w:r w:rsidRPr="00DD6894">
        <w:rPr>
          <w:rFonts w:ascii="Arial" w:hAnsi="Arial" w:cs="Arial"/>
          <w:sz w:val="24"/>
          <w:szCs w:val="24"/>
          <w:shd w:val="clear" w:color="auto" w:fill="FFFFFF"/>
        </w:rPr>
        <w:t xml:space="preserve"> Estado Social, o conteúdo dessa ideologia </w:t>
      </w:r>
      <w:r w:rsidR="00371AF8" w:rsidRPr="00DD6894">
        <w:rPr>
          <w:rFonts w:ascii="Arial" w:hAnsi="Arial" w:cs="Arial"/>
          <w:sz w:val="24"/>
          <w:szCs w:val="24"/>
          <w:shd w:val="clear" w:color="auto" w:fill="FFFFFF"/>
        </w:rPr>
        <w:t xml:space="preserve">perfaz as matrizes que constituem a sociedade atual, pois </w:t>
      </w:r>
      <w:r w:rsidR="00371AF8" w:rsidRPr="00656B3A">
        <w:rPr>
          <w:rFonts w:ascii="Arial" w:hAnsi="Arial" w:cs="Arial"/>
          <w:i/>
          <w:sz w:val="24"/>
          <w:szCs w:val="24"/>
          <w:shd w:val="clear" w:color="auto" w:fill="FFFFFF"/>
        </w:rPr>
        <w:t xml:space="preserve">“criada logo após a revolução burguesa” </w:t>
      </w:r>
      <w:r w:rsidR="00371AF8" w:rsidRPr="00DD6894">
        <w:rPr>
          <w:rFonts w:ascii="Arial" w:hAnsi="Arial" w:cs="Arial"/>
          <w:sz w:val="24"/>
          <w:szCs w:val="24"/>
          <w:shd w:val="clear" w:color="auto" w:fill="FFFFFF"/>
        </w:rPr>
        <w:t xml:space="preserve">se impõe como elemento </w:t>
      </w:r>
      <w:r w:rsidR="00022979" w:rsidRPr="00022979">
        <w:rPr>
          <w:rFonts w:ascii="Arial" w:hAnsi="Arial" w:cs="Arial"/>
          <w:i/>
          <w:sz w:val="24"/>
          <w:szCs w:val="24"/>
          <w:shd w:val="clear" w:color="auto" w:fill="FFFFFF"/>
        </w:rPr>
        <w:t>“</w:t>
      </w:r>
      <w:r w:rsidR="00371AF8" w:rsidRPr="00022979">
        <w:rPr>
          <w:rFonts w:ascii="Arial" w:hAnsi="Arial" w:cs="Arial"/>
          <w:i/>
          <w:sz w:val="24"/>
          <w:szCs w:val="24"/>
          <w:shd w:val="clear" w:color="auto" w:fill="FFFFFF"/>
        </w:rPr>
        <w:t>essencial do sistema jurídico burguês</w:t>
      </w:r>
      <w:r w:rsidR="00D31822" w:rsidRPr="00022979">
        <w:rPr>
          <w:rStyle w:val="Refdenotaderodap"/>
          <w:rFonts w:ascii="Arial" w:hAnsi="Arial" w:cs="Arial"/>
          <w:i/>
          <w:sz w:val="24"/>
          <w:szCs w:val="24"/>
          <w:shd w:val="clear" w:color="auto" w:fill="FFFFFF"/>
        </w:rPr>
        <w:footnoteReference w:id="253"/>
      </w:r>
      <w:r w:rsidR="00D31822" w:rsidRPr="00022979">
        <w:rPr>
          <w:rFonts w:ascii="Arial" w:hAnsi="Arial" w:cs="Arial"/>
          <w:i/>
          <w:sz w:val="24"/>
          <w:szCs w:val="24"/>
          <w:shd w:val="clear" w:color="auto" w:fill="FFFFFF"/>
        </w:rPr>
        <w:t>”.</w:t>
      </w:r>
    </w:p>
    <w:p w:rsidR="00B56812" w:rsidRDefault="00BA36A5" w:rsidP="000E2F3B">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Todavia, o aumento do número de pessoas a serem controladas pelo poder do Estado</w:t>
      </w:r>
      <w:r w:rsidR="00953A91">
        <w:rPr>
          <w:rStyle w:val="Refdenotaderodap"/>
          <w:rFonts w:ascii="Arial" w:hAnsi="Arial" w:cs="Arial"/>
          <w:sz w:val="24"/>
          <w:szCs w:val="24"/>
          <w:shd w:val="clear" w:color="auto" w:fill="FFFFFF"/>
        </w:rPr>
        <w:footnoteReference w:id="254"/>
      </w:r>
      <w:r w:rsidRPr="00DD6894">
        <w:rPr>
          <w:rFonts w:ascii="Arial" w:hAnsi="Arial" w:cs="Arial"/>
          <w:sz w:val="24"/>
          <w:szCs w:val="24"/>
          <w:shd w:val="clear" w:color="auto" w:fill="FFFFFF"/>
        </w:rPr>
        <w:t xml:space="preserve">, que reflete a exclusão hodiernamente vivida, também </w:t>
      </w:r>
      <w:r w:rsidR="00371AF8" w:rsidRPr="00DD6894">
        <w:rPr>
          <w:rFonts w:ascii="Arial" w:hAnsi="Arial" w:cs="Arial"/>
          <w:sz w:val="24"/>
          <w:szCs w:val="24"/>
          <w:shd w:val="clear" w:color="auto" w:fill="FFFFFF"/>
        </w:rPr>
        <w:t>se insere</w:t>
      </w:r>
      <w:r w:rsidRPr="00DD6894">
        <w:rPr>
          <w:rFonts w:ascii="Arial" w:hAnsi="Arial" w:cs="Arial"/>
          <w:sz w:val="24"/>
          <w:szCs w:val="24"/>
          <w:shd w:val="clear" w:color="auto" w:fill="FFFFFF"/>
        </w:rPr>
        <w:t xml:space="preserve"> na questão de quem possui o poder de controlar, por qual motivo controla e ainda; </w:t>
      </w:r>
      <w:r w:rsidR="00371AF8" w:rsidRPr="00DD6894">
        <w:rPr>
          <w:rFonts w:ascii="Arial" w:hAnsi="Arial" w:cs="Arial"/>
          <w:sz w:val="24"/>
          <w:szCs w:val="24"/>
          <w:shd w:val="clear" w:color="auto" w:fill="FFFFFF"/>
        </w:rPr>
        <w:t xml:space="preserve">se </w:t>
      </w:r>
      <w:r w:rsidRPr="00DD6894">
        <w:rPr>
          <w:rFonts w:ascii="Arial" w:hAnsi="Arial" w:cs="Arial"/>
          <w:sz w:val="24"/>
          <w:szCs w:val="24"/>
          <w:shd w:val="clear" w:color="auto" w:fill="FFFFFF"/>
        </w:rPr>
        <w:t xml:space="preserve">tal controle é capaz de formar ideologias </w:t>
      </w:r>
      <w:r w:rsidR="00371AF8" w:rsidRPr="00DD6894">
        <w:rPr>
          <w:rFonts w:ascii="Arial" w:hAnsi="Arial" w:cs="Arial"/>
          <w:sz w:val="24"/>
          <w:szCs w:val="24"/>
          <w:shd w:val="clear" w:color="auto" w:fill="FFFFFF"/>
        </w:rPr>
        <w:t xml:space="preserve">em </w:t>
      </w:r>
      <w:r w:rsidR="00BB37CD" w:rsidRPr="00DD6894">
        <w:rPr>
          <w:rFonts w:ascii="Arial" w:hAnsi="Arial" w:cs="Arial"/>
          <w:sz w:val="24"/>
          <w:szCs w:val="24"/>
          <w:shd w:val="clear" w:color="auto" w:fill="FFFFFF"/>
        </w:rPr>
        <w:t xml:space="preserve">áreas distintas da sociedade, como o direito e sua jurisdição. </w:t>
      </w:r>
      <w:bookmarkEnd w:id="5"/>
    </w:p>
    <w:p w:rsidR="00D424ED" w:rsidRDefault="00D424ED" w:rsidP="00572556">
      <w:pPr>
        <w:spacing w:after="0" w:line="360" w:lineRule="auto"/>
        <w:jc w:val="both"/>
        <w:rPr>
          <w:rFonts w:ascii="Arial" w:hAnsi="Arial" w:cs="Arial"/>
          <w:b/>
          <w:sz w:val="24"/>
          <w:szCs w:val="24"/>
          <w:shd w:val="clear" w:color="auto" w:fill="FFFFFF"/>
        </w:rPr>
      </w:pPr>
      <w:bookmarkStart w:id="7" w:name="_Hlk501830182"/>
    </w:p>
    <w:p w:rsidR="00783BFD" w:rsidRPr="00DD6894" w:rsidRDefault="00783BFD" w:rsidP="00572556">
      <w:pPr>
        <w:spacing w:after="0" w:line="360" w:lineRule="auto"/>
        <w:jc w:val="both"/>
        <w:rPr>
          <w:rFonts w:ascii="Arial" w:hAnsi="Arial" w:cs="Arial"/>
          <w:sz w:val="24"/>
          <w:szCs w:val="24"/>
          <w:shd w:val="clear" w:color="auto" w:fill="FFFFFF"/>
        </w:rPr>
      </w:pPr>
      <w:r w:rsidRPr="00DD6894">
        <w:rPr>
          <w:rFonts w:ascii="Arial" w:hAnsi="Arial" w:cs="Arial"/>
          <w:b/>
          <w:sz w:val="24"/>
          <w:szCs w:val="24"/>
          <w:shd w:val="clear" w:color="auto" w:fill="FFFFFF"/>
        </w:rPr>
        <w:t>3.1 A Sociedade de Massa</w:t>
      </w:r>
    </w:p>
    <w:p w:rsidR="00371AF8" w:rsidRPr="00DD6894" w:rsidRDefault="00371AF8" w:rsidP="003E1745">
      <w:pPr>
        <w:spacing w:after="0" w:line="360" w:lineRule="auto"/>
        <w:ind w:firstLine="708"/>
        <w:jc w:val="both"/>
        <w:rPr>
          <w:rFonts w:ascii="Arial" w:hAnsi="Arial" w:cs="Arial"/>
          <w:sz w:val="24"/>
          <w:szCs w:val="24"/>
          <w:shd w:val="clear" w:color="auto" w:fill="FFFFFF"/>
        </w:rPr>
      </w:pPr>
    </w:p>
    <w:p w:rsidR="00A94A9C" w:rsidRPr="00D31822" w:rsidRDefault="001B7408" w:rsidP="001624E0">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 formação </w:t>
      </w:r>
      <w:r w:rsidR="005B31F6" w:rsidRPr="00DD6894">
        <w:rPr>
          <w:rFonts w:ascii="Arial" w:hAnsi="Arial" w:cs="Arial"/>
          <w:sz w:val="24"/>
          <w:szCs w:val="24"/>
          <w:shd w:val="clear" w:color="auto" w:fill="FFFFFF"/>
        </w:rPr>
        <w:t xml:space="preserve">da massa </w:t>
      </w:r>
      <w:r w:rsidR="00C63333" w:rsidRPr="00DD6894">
        <w:rPr>
          <w:rFonts w:ascii="Arial" w:hAnsi="Arial" w:cs="Arial"/>
          <w:sz w:val="24"/>
          <w:szCs w:val="24"/>
          <w:shd w:val="clear" w:color="auto" w:fill="FFFFFF"/>
        </w:rPr>
        <w:t xml:space="preserve">parte de uma transubstancialidade inerente à Era Moderna e imposta pela obediência </w:t>
      </w:r>
      <w:r w:rsidR="00CC001A">
        <w:rPr>
          <w:rFonts w:ascii="Arial" w:hAnsi="Arial" w:cs="Arial"/>
          <w:sz w:val="24"/>
          <w:szCs w:val="24"/>
          <w:shd w:val="clear" w:color="auto" w:fill="FFFFFF"/>
        </w:rPr>
        <w:t>a</w:t>
      </w:r>
      <w:r w:rsidR="00C63333" w:rsidRPr="00DD6894">
        <w:rPr>
          <w:rFonts w:ascii="Arial" w:hAnsi="Arial" w:cs="Arial"/>
          <w:sz w:val="24"/>
          <w:szCs w:val="24"/>
          <w:shd w:val="clear" w:color="auto" w:fill="FFFFFF"/>
        </w:rPr>
        <w:t xml:space="preserve"> determinados estímulos molda</w:t>
      </w:r>
      <w:r w:rsidR="00D31822">
        <w:rPr>
          <w:rFonts w:ascii="Arial" w:hAnsi="Arial" w:cs="Arial"/>
          <w:sz w:val="24"/>
          <w:szCs w:val="24"/>
          <w:shd w:val="clear" w:color="auto" w:fill="FFFFFF"/>
        </w:rPr>
        <w:t>dos por ideologias impositivas.</w:t>
      </w:r>
      <w:r w:rsidR="001624E0">
        <w:rPr>
          <w:rFonts w:ascii="Arial" w:hAnsi="Arial" w:cs="Arial"/>
          <w:sz w:val="24"/>
          <w:szCs w:val="24"/>
          <w:shd w:val="clear" w:color="auto" w:fill="FFFFFF"/>
        </w:rPr>
        <w:t xml:space="preserve"> </w:t>
      </w:r>
      <w:r w:rsidR="00C63333" w:rsidRPr="00DD6894">
        <w:rPr>
          <w:rFonts w:ascii="Arial" w:hAnsi="Arial" w:cs="Arial"/>
          <w:sz w:val="24"/>
          <w:szCs w:val="24"/>
          <w:shd w:val="clear" w:color="auto" w:fill="FFFFFF"/>
        </w:rPr>
        <w:t>Para Nádia SOUKI</w:t>
      </w:r>
      <w:r w:rsidR="00CC001A">
        <w:rPr>
          <w:rFonts w:ascii="Arial" w:hAnsi="Arial" w:cs="Arial"/>
          <w:sz w:val="24"/>
          <w:szCs w:val="24"/>
          <w:shd w:val="clear" w:color="auto" w:fill="FFFFFF"/>
        </w:rPr>
        <w:t>,</w:t>
      </w:r>
      <w:r w:rsidR="00C63333" w:rsidRPr="00DD6894">
        <w:rPr>
          <w:rFonts w:ascii="Arial" w:hAnsi="Arial" w:cs="Arial"/>
          <w:sz w:val="24"/>
          <w:szCs w:val="24"/>
          <w:shd w:val="clear" w:color="auto" w:fill="FFFFFF"/>
        </w:rPr>
        <w:t xml:space="preserve"> </w:t>
      </w:r>
      <w:r w:rsidR="00ED632A" w:rsidRPr="00DD6894">
        <w:rPr>
          <w:rFonts w:ascii="Arial" w:hAnsi="Arial" w:cs="Arial"/>
          <w:sz w:val="24"/>
          <w:szCs w:val="24"/>
          <w:shd w:val="clear" w:color="auto" w:fill="FFFFFF"/>
        </w:rPr>
        <w:t>existe</w:t>
      </w:r>
      <w:r w:rsidR="00145A3E">
        <w:rPr>
          <w:rFonts w:ascii="Arial" w:hAnsi="Arial" w:cs="Arial"/>
          <w:sz w:val="24"/>
          <w:szCs w:val="24"/>
          <w:shd w:val="clear" w:color="auto" w:fill="FFFFFF"/>
        </w:rPr>
        <w:t xml:space="preserve"> </w:t>
      </w:r>
      <w:r w:rsidR="00C63333" w:rsidRPr="00DD6894">
        <w:rPr>
          <w:rFonts w:ascii="Arial" w:hAnsi="Arial" w:cs="Arial"/>
          <w:sz w:val="24"/>
          <w:szCs w:val="24"/>
          <w:shd w:val="clear" w:color="auto" w:fill="FFFFFF"/>
        </w:rPr>
        <w:t xml:space="preserve">um traço que distingue as sociedades de massas das multidões dos séculos precedentes: </w:t>
      </w:r>
      <w:r w:rsidR="00145A3E" w:rsidRPr="00022979">
        <w:rPr>
          <w:rFonts w:ascii="Arial" w:hAnsi="Arial" w:cs="Arial"/>
          <w:i/>
          <w:sz w:val="24"/>
          <w:szCs w:val="24"/>
          <w:shd w:val="clear" w:color="auto" w:fill="FFFFFF"/>
        </w:rPr>
        <w:t>“</w:t>
      </w:r>
      <w:r w:rsidR="00C63333" w:rsidRPr="00022979">
        <w:rPr>
          <w:rFonts w:ascii="Arial" w:hAnsi="Arial" w:cs="Arial"/>
          <w:i/>
          <w:sz w:val="24"/>
          <w:szCs w:val="24"/>
          <w:shd w:val="clear" w:color="auto" w:fill="FFFFFF"/>
        </w:rPr>
        <w:t>é o fato de que, pela primeira vez, elas já não têm qualquer interesse em comum que possa liga-las</w:t>
      </w:r>
      <w:r w:rsidR="00D31822" w:rsidRPr="00022979">
        <w:rPr>
          <w:rStyle w:val="Refdenotaderodap"/>
          <w:rFonts w:ascii="Arial" w:hAnsi="Arial" w:cs="Arial"/>
          <w:i/>
          <w:sz w:val="24"/>
          <w:szCs w:val="24"/>
          <w:shd w:val="clear" w:color="auto" w:fill="FFFFFF"/>
        </w:rPr>
        <w:footnoteReference w:id="255"/>
      </w:r>
      <w:r w:rsidR="00C63333" w:rsidRPr="00022979">
        <w:rPr>
          <w:rFonts w:ascii="Arial" w:hAnsi="Arial" w:cs="Arial"/>
          <w:i/>
          <w:sz w:val="24"/>
          <w:szCs w:val="24"/>
          <w:shd w:val="clear" w:color="auto" w:fill="FFFFFF"/>
        </w:rPr>
        <w:t>”</w:t>
      </w:r>
      <w:r w:rsidR="00C65F8B" w:rsidRPr="00022979">
        <w:rPr>
          <w:rFonts w:ascii="Arial" w:hAnsi="Arial" w:cs="Arial"/>
          <w:i/>
          <w:sz w:val="24"/>
          <w:szCs w:val="24"/>
        </w:rPr>
        <w:t>,</w:t>
      </w:r>
      <w:r w:rsidR="00C63333" w:rsidRPr="00DD6894">
        <w:rPr>
          <w:rFonts w:ascii="Arial" w:hAnsi="Arial" w:cs="Arial"/>
          <w:sz w:val="24"/>
          <w:szCs w:val="24"/>
          <w:shd w:val="clear" w:color="auto" w:fill="FFFFFF"/>
        </w:rPr>
        <w:t xml:space="preserve"> ou, algum vínculo, </w:t>
      </w:r>
      <w:r w:rsidR="003E77C5" w:rsidRPr="00DD6894">
        <w:rPr>
          <w:rFonts w:ascii="Arial" w:hAnsi="Arial" w:cs="Arial"/>
          <w:sz w:val="24"/>
          <w:szCs w:val="24"/>
          <w:shd w:val="clear" w:color="auto" w:fill="FFFFFF"/>
        </w:rPr>
        <w:t xml:space="preserve">um </w:t>
      </w:r>
      <w:r w:rsidR="00C63333" w:rsidRPr="00DD6894">
        <w:rPr>
          <w:rFonts w:ascii="Arial" w:hAnsi="Arial" w:cs="Arial"/>
          <w:sz w:val="24"/>
          <w:szCs w:val="24"/>
          <w:shd w:val="clear" w:color="auto" w:fill="FFFFFF"/>
        </w:rPr>
        <w:t>consentimento entre</w:t>
      </w:r>
      <w:r w:rsidR="00254C16" w:rsidRPr="00DD6894">
        <w:rPr>
          <w:rFonts w:ascii="Arial" w:hAnsi="Arial" w:cs="Arial"/>
          <w:sz w:val="24"/>
          <w:szCs w:val="24"/>
          <w:shd w:val="clear" w:color="auto" w:fill="FFFFFF"/>
        </w:rPr>
        <w:t xml:space="preserve"> as</w:t>
      </w:r>
      <w:r w:rsidR="00C63333" w:rsidRPr="00DD6894">
        <w:rPr>
          <w:rFonts w:ascii="Arial" w:hAnsi="Arial" w:cs="Arial"/>
          <w:sz w:val="24"/>
          <w:szCs w:val="24"/>
          <w:shd w:val="clear" w:color="auto" w:fill="FFFFFF"/>
        </w:rPr>
        <w:t xml:space="preserve"> pessoas e a</w:t>
      </w:r>
      <w:r w:rsidR="00C65F8B" w:rsidRPr="00DD6894">
        <w:rPr>
          <w:rFonts w:ascii="Arial" w:hAnsi="Arial" w:cs="Arial"/>
          <w:sz w:val="24"/>
          <w:szCs w:val="24"/>
          <w:shd w:val="clear" w:color="auto" w:fill="FFFFFF"/>
        </w:rPr>
        <w:t xml:space="preserve"> substancial falta da</w:t>
      </w:r>
      <w:r w:rsidR="00C63333" w:rsidRPr="00DD6894">
        <w:rPr>
          <w:rFonts w:ascii="Arial" w:hAnsi="Arial" w:cs="Arial"/>
          <w:sz w:val="24"/>
          <w:szCs w:val="24"/>
          <w:shd w:val="clear" w:color="auto" w:fill="FFFFFF"/>
        </w:rPr>
        <w:t xml:space="preserve"> argamassa social que antes nos unia.</w:t>
      </w:r>
      <w:r w:rsidR="00C65F8B" w:rsidRPr="00DD6894">
        <w:rPr>
          <w:rFonts w:ascii="Arial" w:hAnsi="Arial" w:cs="Arial"/>
          <w:sz w:val="24"/>
          <w:szCs w:val="24"/>
        </w:rPr>
        <w:t xml:space="preserve"> </w:t>
      </w:r>
    </w:p>
    <w:p w:rsidR="009D2D82" w:rsidRDefault="00973FC7" w:rsidP="00DC5EFC">
      <w:pPr>
        <w:autoSpaceDE w:val="0"/>
        <w:autoSpaceDN w:val="0"/>
        <w:adjustRightInd w:val="0"/>
        <w:spacing w:after="0" w:line="360" w:lineRule="auto"/>
        <w:ind w:firstLine="708"/>
        <w:jc w:val="both"/>
        <w:rPr>
          <w:rFonts w:ascii="Arial" w:hAnsi="Arial" w:cs="Arial"/>
          <w:sz w:val="24"/>
          <w:szCs w:val="24"/>
        </w:rPr>
      </w:pPr>
      <w:r w:rsidRPr="00DD6894">
        <w:rPr>
          <w:rFonts w:ascii="Arial" w:hAnsi="Arial" w:cs="Arial"/>
          <w:sz w:val="24"/>
          <w:szCs w:val="24"/>
        </w:rPr>
        <w:t>Nunca essa transformação ocorreu com tanta força quanto nos dias da modernidade, segundo Hannah ARENDT</w:t>
      </w:r>
      <w:r w:rsidR="00D31822">
        <w:rPr>
          <w:rStyle w:val="Refdenotaderodap"/>
          <w:rFonts w:ascii="Arial" w:hAnsi="Arial" w:cs="Arial"/>
          <w:sz w:val="24"/>
          <w:szCs w:val="24"/>
        </w:rPr>
        <w:footnoteReference w:id="256"/>
      </w:r>
      <w:r w:rsidR="007D57DD">
        <w:rPr>
          <w:rFonts w:ascii="Arial" w:hAnsi="Arial" w:cs="Arial"/>
          <w:sz w:val="24"/>
          <w:szCs w:val="24"/>
        </w:rPr>
        <w:t xml:space="preserve">. </w:t>
      </w:r>
    </w:p>
    <w:p w:rsidR="00127D48" w:rsidRPr="00DD6894" w:rsidRDefault="00C65F8B" w:rsidP="001624E0">
      <w:pPr>
        <w:autoSpaceDE w:val="0"/>
        <w:autoSpaceDN w:val="0"/>
        <w:adjustRightInd w:val="0"/>
        <w:spacing w:after="0" w:line="360" w:lineRule="auto"/>
        <w:ind w:firstLine="708"/>
        <w:jc w:val="both"/>
        <w:rPr>
          <w:rFonts w:ascii="Arial" w:hAnsi="Arial" w:cs="Arial"/>
          <w:sz w:val="24"/>
          <w:szCs w:val="24"/>
        </w:rPr>
      </w:pPr>
      <w:r w:rsidRPr="00DD6894">
        <w:rPr>
          <w:rFonts w:ascii="Arial" w:hAnsi="Arial" w:cs="Arial"/>
          <w:sz w:val="24"/>
          <w:szCs w:val="24"/>
        </w:rPr>
        <w:t>A perspectiva da sociedade deixou de ser uniforme e transformou-se numa falta de expectativa no cenário social, quando as estruturas que estabilizavam as camadas as quais as classes se encontravam foram deterioradas. Não há mais a luta de classe</w:t>
      </w:r>
      <w:r w:rsidR="002E29A1" w:rsidRPr="00DD6894">
        <w:rPr>
          <w:rFonts w:ascii="Arial" w:hAnsi="Arial" w:cs="Arial"/>
          <w:sz w:val="24"/>
          <w:szCs w:val="24"/>
        </w:rPr>
        <w:t>s</w:t>
      </w:r>
      <w:r w:rsidRPr="00DD6894">
        <w:rPr>
          <w:rFonts w:ascii="Arial" w:hAnsi="Arial" w:cs="Arial"/>
          <w:sz w:val="24"/>
          <w:szCs w:val="24"/>
        </w:rPr>
        <w:t xml:space="preserve"> por interesses coletivos e o substancial desencantamento com o </w:t>
      </w:r>
      <w:r w:rsidR="002C2580" w:rsidRPr="00DD6894">
        <w:rPr>
          <w:rFonts w:ascii="Arial" w:hAnsi="Arial" w:cs="Arial"/>
          <w:sz w:val="24"/>
          <w:szCs w:val="24"/>
        </w:rPr>
        <w:t>qu</w:t>
      </w:r>
      <w:r w:rsidR="00254C16" w:rsidRPr="00DD6894">
        <w:rPr>
          <w:rFonts w:ascii="Arial" w:hAnsi="Arial" w:cs="Arial"/>
          <w:sz w:val="24"/>
          <w:szCs w:val="24"/>
        </w:rPr>
        <w:t xml:space="preserve">e é comunitário e seus assuntos </w:t>
      </w:r>
      <w:r w:rsidR="00A75134" w:rsidRPr="00DD6894">
        <w:rPr>
          <w:rFonts w:ascii="Arial" w:hAnsi="Arial" w:cs="Arial"/>
          <w:sz w:val="24"/>
          <w:szCs w:val="24"/>
        </w:rPr>
        <w:t>espalhou</w:t>
      </w:r>
      <w:r w:rsidR="002C2580" w:rsidRPr="00DD6894">
        <w:rPr>
          <w:rFonts w:ascii="Arial" w:hAnsi="Arial" w:cs="Arial"/>
          <w:sz w:val="24"/>
          <w:szCs w:val="24"/>
        </w:rPr>
        <w:t>-se</w:t>
      </w:r>
      <w:r w:rsidR="00A75134" w:rsidRPr="00DD6894">
        <w:rPr>
          <w:rFonts w:ascii="Arial" w:hAnsi="Arial" w:cs="Arial"/>
          <w:sz w:val="24"/>
          <w:szCs w:val="24"/>
        </w:rPr>
        <w:t xml:space="preserve"> gerando uma d</w:t>
      </w:r>
      <w:r w:rsidR="002C2580" w:rsidRPr="00DD6894">
        <w:rPr>
          <w:rFonts w:ascii="Arial" w:hAnsi="Arial" w:cs="Arial"/>
          <w:sz w:val="24"/>
          <w:szCs w:val="24"/>
        </w:rPr>
        <w:t>esorganização social, carente de</w:t>
      </w:r>
      <w:r w:rsidR="00A75134" w:rsidRPr="00DD6894">
        <w:rPr>
          <w:rFonts w:ascii="Arial" w:hAnsi="Arial" w:cs="Arial"/>
          <w:sz w:val="24"/>
          <w:szCs w:val="24"/>
        </w:rPr>
        <w:t xml:space="preserve"> classes que antes a distinguia. </w:t>
      </w:r>
      <w:r w:rsidR="00587798" w:rsidRPr="00DD6894">
        <w:rPr>
          <w:rFonts w:ascii="Arial" w:hAnsi="Arial" w:cs="Arial"/>
          <w:sz w:val="24"/>
          <w:szCs w:val="24"/>
        </w:rPr>
        <w:t>A ruptura e desarticulação da sociedade de classes que determinava os Estados Nações</w:t>
      </w:r>
      <w:r w:rsidR="00CC001A">
        <w:rPr>
          <w:rFonts w:ascii="Arial" w:hAnsi="Arial" w:cs="Arial"/>
          <w:sz w:val="24"/>
          <w:szCs w:val="24"/>
        </w:rPr>
        <w:t>,</w:t>
      </w:r>
      <w:r w:rsidR="00587798" w:rsidRPr="00DD6894">
        <w:rPr>
          <w:rFonts w:ascii="Arial" w:hAnsi="Arial" w:cs="Arial"/>
          <w:sz w:val="24"/>
          <w:szCs w:val="24"/>
        </w:rPr>
        <w:t xml:space="preserve"> </w:t>
      </w:r>
      <w:r w:rsidR="00C42A35" w:rsidRPr="00DD6894">
        <w:rPr>
          <w:rFonts w:ascii="Arial" w:hAnsi="Arial" w:cs="Arial"/>
          <w:sz w:val="24"/>
          <w:szCs w:val="24"/>
        </w:rPr>
        <w:t>estabeleceu</w:t>
      </w:r>
      <w:r w:rsidR="00DC5EFC" w:rsidRPr="00DD6894">
        <w:rPr>
          <w:rFonts w:ascii="Arial" w:hAnsi="Arial" w:cs="Arial"/>
          <w:sz w:val="24"/>
          <w:szCs w:val="24"/>
        </w:rPr>
        <w:t xml:space="preserve"> o findar de uma completa estratificação d</w:t>
      </w:r>
      <w:r w:rsidR="00CC001A">
        <w:rPr>
          <w:rFonts w:ascii="Arial" w:hAnsi="Arial" w:cs="Arial"/>
          <w:sz w:val="24"/>
          <w:szCs w:val="24"/>
        </w:rPr>
        <w:t>a</w:t>
      </w:r>
      <w:r w:rsidR="00DC5EFC" w:rsidRPr="00DD6894">
        <w:rPr>
          <w:rFonts w:ascii="Arial" w:hAnsi="Arial" w:cs="Arial"/>
          <w:sz w:val="24"/>
          <w:szCs w:val="24"/>
        </w:rPr>
        <w:t xml:space="preserve"> sociedade que tinha por objetivo respaldar o indivíduo em suas lutas de classes, seus ideais políticos e até mesmo</w:t>
      </w:r>
      <w:r w:rsidR="00CC001A">
        <w:rPr>
          <w:rFonts w:ascii="Arial" w:hAnsi="Arial" w:cs="Arial"/>
          <w:sz w:val="24"/>
          <w:szCs w:val="24"/>
        </w:rPr>
        <w:t>,</w:t>
      </w:r>
      <w:r w:rsidR="00DC5EFC" w:rsidRPr="00DD6894">
        <w:rPr>
          <w:rFonts w:ascii="Arial" w:hAnsi="Arial" w:cs="Arial"/>
          <w:sz w:val="24"/>
          <w:szCs w:val="24"/>
        </w:rPr>
        <w:t xml:space="preserve"> por melhorias na edificação em sua comunidade. </w:t>
      </w:r>
    </w:p>
    <w:p w:rsidR="00EC68AA" w:rsidRPr="00DD6894" w:rsidRDefault="00DC5EFC" w:rsidP="00DC5EFC">
      <w:pPr>
        <w:autoSpaceDE w:val="0"/>
        <w:autoSpaceDN w:val="0"/>
        <w:adjustRightInd w:val="0"/>
        <w:spacing w:after="0" w:line="360" w:lineRule="auto"/>
        <w:ind w:firstLine="708"/>
        <w:jc w:val="both"/>
        <w:rPr>
          <w:rFonts w:ascii="Arial" w:hAnsi="Arial" w:cs="Arial"/>
          <w:sz w:val="24"/>
          <w:szCs w:val="24"/>
        </w:rPr>
      </w:pPr>
      <w:r w:rsidRPr="00DD6894">
        <w:rPr>
          <w:rFonts w:ascii="Arial" w:hAnsi="Arial" w:cs="Arial"/>
          <w:sz w:val="24"/>
          <w:szCs w:val="24"/>
        </w:rPr>
        <w:t>O destruimento dessa estrutura se deu em benefício de uma sociedade de consumo</w:t>
      </w:r>
      <w:r w:rsidR="00D62E2B">
        <w:rPr>
          <w:rFonts w:ascii="Arial" w:hAnsi="Arial" w:cs="Arial"/>
          <w:sz w:val="24"/>
          <w:szCs w:val="24"/>
        </w:rPr>
        <w:t>,</w:t>
      </w:r>
      <w:r w:rsidRPr="00DD6894">
        <w:rPr>
          <w:rFonts w:ascii="Arial" w:hAnsi="Arial" w:cs="Arial"/>
          <w:sz w:val="24"/>
          <w:szCs w:val="24"/>
        </w:rPr>
        <w:t xml:space="preserve"> que se abriu à globalização econômica e à ampla individualização, transformando o corpo social numa unidade ou massa homogênea onde não se distingue indivíduos, mas sim, massa</w:t>
      </w:r>
      <w:r w:rsidR="007D57DD">
        <w:rPr>
          <w:rStyle w:val="Refdenotaderodap"/>
          <w:rFonts w:ascii="Arial" w:hAnsi="Arial" w:cs="Arial"/>
          <w:sz w:val="24"/>
          <w:szCs w:val="24"/>
        </w:rPr>
        <w:footnoteReference w:id="257"/>
      </w:r>
      <w:r w:rsidRPr="00DD6894">
        <w:rPr>
          <w:rFonts w:ascii="Arial" w:hAnsi="Arial" w:cs="Arial"/>
          <w:sz w:val="24"/>
          <w:szCs w:val="24"/>
        </w:rPr>
        <w:t xml:space="preserve">. </w:t>
      </w:r>
    </w:p>
    <w:p w:rsidR="00127D48" w:rsidRPr="00DD6894" w:rsidRDefault="00A75134" w:rsidP="00EC68AA">
      <w:pPr>
        <w:spacing w:after="0" w:line="360" w:lineRule="auto"/>
        <w:ind w:firstLine="708"/>
        <w:jc w:val="both"/>
        <w:rPr>
          <w:rFonts w:ascii="Arial" w:hAnsi="Arial" w:cs="Arial"/>
          <w:sz w:val="24"/>
          <w:szCs w:val="24"/>
        </w:rPr>
      </w:pPr>
      <w:r w:rsidRPr="00DD6894">
        <w:rPr>
          <w:rFonts w:ascii="Arial" w:hAnsi="Arial" w:cs="Arial"/>
          <w:sz w:val="24"/>
          <w:szCs w:val="24"/>
        </w:rPr>
        <w:t>A partir da modernidade houve um encontro de pessoas destituídas por completo de qualquer tipo de representação, entre estas, a política. Nesse interim, o que ocorre é uma desenfreada busca pelo consumo do maior número de bens possíve</w:t>
      </w:r>
      <w:r w:rsidR="003661EB">
        <w:rPr>
          <w:rFonts w:ascii="Arial" w:hAnsi="Arial" w:cs="Arial"/>
          <w:sz w:val="24"/>
          <w:szCs w:val="24"/>
        </w:rPr>
        <w:t>is</w:t>
      </w:r>
      <w:r w:rsidRPr="00DD6894">
        <w:rPr>
          <w:rFonts w:ascii="Arial" w:hAnsi="Arial" w:cs="Arial"/>
          <w:sz w:val="24"/>
          <w:szCs w:val="24"/>
        </w:rPr>
        <w:t>, na procura hedonística que a exultação do consumismo pode proporcionar</w:t>
      </w:r>
      <w:r w:rsidR="00BA51E6">
        <w:rPr>
          <w:rStyle w:val="Refdenotaderodap"/>
          <w:rFonts w:ascii="Arial" w:hAnsi="Arial" w:cs="Arial"/>
          <w:sz w:val="24"/>
          <w:szCs w:val="24"/>
        </w:rPr>
        <w:footnoteReference w:id="258"/>
      </w:r>
      <w:r w:rsidRPr="00DD6894">
        <w:rPr>
          <w:rFonts w:ascii="Arial" w:hAnsi="Arial" w:cs="Arial"/>
          <w:sz w:val="24"/>
          <w:szCs w:val="24"/>
        </w:rPr>
        <w:t>.</w:t>
      </w:r>
      <w:r w:rsidR="002C2580" w:rsidRPr="00DD6894">
        <w:rPr>
          <w:rFonts w:ascii="Arial" w:hAnsi="Arial" w:cs="Arial"/>
          <w:sz w:val="24"/>
          <w:szCs w:val="24"/>
        </w:rPr>
        <w:t xml:space="preserve"> </w:t>
      </w:r>
      <w:r w:rsidR="00A94A9C" w:rsidRPr="00DD6894">
        <w:rPr>
          <w:rFonts w:ascii="Arial" w:hAnsi="Arial" w:cs="Arial"/>
          <w:sz w:val="24"/>
          <w:szCs w:val="24"/>
        </w:rPr>
        <w:t>C</w:t>
      </w:r>
      <w:r w:rsidR="00B231D6" w:rsidRPr="00DD6894">
        <w:rPr>
          <w:rFonts w:ascii="Arial" w:hAnsi="Arial" w:cs="Arial"/>
          <w:sz w:val="24"/>
          <w:szCs w:val="24"/>
        </w:rPr>
        <w:t xml:space="preserve">om </w:t>
      </w:r>
      <w:r w:rsidR="00D62E2B">
        <w:rPr>
          <w:rFonts w:ascii="Arial" w:hAnsi="Arial" w:cs="Arial"/>
          <w:sz w:val="24"/>
          <w:szCs w:val="24"/>
        </w:rPr>
        <w:t>o desenvolvimento</w:t>
      </w:r>
      <w:r w:rsidR="00B231D6" w:rsidRPr="00DD6894">
        <w:rPr>
          <w:rFonts w:ascii="Arial" w:hAnsi="Arial" w:cs="Arial"/>
          <w:sz w:val="24"/>
          <w:szCs w:val="24"/>
        </w:rPr>
        <w:t xml:space="preserve"> da estratificação social e</w:t>
      </w:r>
      <w:r w:rsidR="00D62E2B">
        <w:rPr>
          <w:rFonts w:ascii="Arial" w:hAnsi="Arial" w:cs="Arial"/>
          <w:sz w:val="24"/>
          <w:szCs w:val="24"/>
        </w:rPr>
        <w:t xml:space="preserve"> a derrocada dos</w:t>
      </w:r>
      <w:r w:rsidR="00B231D6" w:rsidRPr="00DD6894">
        <w:rPr>
          <w:rFonts w:ascii="Arial" w:hAnsi="Arial" w:cs="Arial"/>
          <w:sz w:val="24"/>
          <w:szCs w:val="24"/>
        </w:rPr>
        <w:t xml:space="preserve"> grupos unidos em prol de benefícios como as liberdades</w:t>
      </w:r>
      <w:r w:rsidR="00BA51E6">
        <w:rPr>
          <w:rStyle w:val="Refdenotaderodap"/>
          <w:rFonts w:ascii="Arial" w:hAnsi="Arial" w:cs="Arial"/>
          <w:sz w:val="24"/>
          <w:szCs w:val="24"/>
        </w:rPr>
        <w:footnoteReference w:id="259"/>
      </w:r>
      <w:r w:rsidR="00BA51E6">
        <w:rPr>
          <w:rFonts w:ascii="Arial" w:hAnsi="Arial" w:cs="Arial"/>
          <w:sz w:val="24"/>
          <w:szCs w:val="24"/>
        </w:rPr>
        <w:t xml:space="preserve">, </w:t>
      </w:r>
      <w:r w:rsidR="00B231D6" w:rsidRPr="00DD6894">
        <w:rPr>
          <w:rFonts w:ascii="Arial" w:hAnsi="Arial" w:cs="Arial"/>
          <w:sz w:val="24"/>
          <w:szCs w:val="24"/>
        </w:rPr>
        <w:t xml:space="preserve">os cidadãos experienciaram uma unidade homogenia que não distingue indivíduos, apenas há a massa. </w:t>
      </w:r>
    </w:p>
    <w:p w:rsidR="00254C16" w:rsidRPr="00DD6894" w:rsidRDefault="00543583" w:rsidP="00EC68AA">
      <w:pPr>
        <w:spacing w:after="0" w:line="360" w:lineRule="auto"/>
        <w:ind w:firstLine="708"/>
        <w:jc w:val="both"/>
        <w:rPr>
          <w:rFonts w:ascii="Arial" w:hAnsi="Arial" w:cs="Arial"/>
          <w:sz w:val="24"/>
          <w:szCs w:val="24"/>
        </w:rPr>
      </w:pPr>
      <w:r w:rsidRPr="00DD6894">
        <w:rPr>
          <w:rFonts w:ascii="Arial" w:hAnsi="Arial" w:cs="Arial"/>
          <w:sz w:val="24"/>
          <w:szCs w:val="24"/>
        </w:rPr>
        <w:t xml:space="preserve">Destarte, a modernidade caracteriza-se por um novo tipo de cidadão reconhecido por homem de massa, ou como ARENDT apregoa, o </w:t>
      </w:r>
      <w:r w:rsidR="00A94A9C" w:rsidRPr="00022979">
        <w:rPr>
          <w:rFonts w:ascii="Arial" w:hAnsi="Arial" w:cs="Arial"/>
          <w:i/>
          <w:sz w:val="24"/>
          <w:szCs w:val="24"/>
        </w:rPr>
        <w:t>“</w:t>
      </w:r>
      <w:r w:rsidRPr="00022979">
        <w:rPr>
          <w:rFonts w:ascii="Arial" w:hAnsi="Arial" w:cs="Arial"/>
          <w:i/>
          <w:sz w:val="24"/>
          <w:szCs w:val="24"/>
        </w:rPr>
        <w:t>homem massificado</w:t>
      </w:r>
      <w:r w:rsidR="00A94A9C" w:rsidRPr="00022979">
        <w:rPr>
          <w:rFonts w:ascii="Arial" w:hAnsi="Arial" w:cs="Arial"/>
          <w:i/>
          <w:sz w:val="24"/>
          <w:szCs w:val="24"/>
        </w:rPr>
        <w:t>”</w:t>
      </w:r>
      <w:r w:rsidRPr="00022979">
        <w:rPr>
          <w:rFonts w:ascii="Arial" w:hAnsi="Arial" w:cs="Arial"/>
          <w:i/>
          <w:sz w:val="24"/>
          <w:szCs w:val="24"/>
        </w:rPr>
        <w:t>.</w:t>
      </w:r>
      <w:r w:rsidR="003661EB" w:rsidRPr="00022979">
        <w:rPr>
          <w:rStyle w:val="Refdenotaderodap"/>
          <w:rFonts w:ascii="Arial" w:hAnsi="Arial" w:cs="Arial"/>
          <w:i/>
          <w:sz w:val="24"/>
          <w:szCs w:val="24"/>
        </w:rPr>
        <w:footnoteReference w:id="260"/>
      </w:r>
    </w:p>
    <w:p w:rsidR="009D2D82" w:rsidRDefault="00543583" w:rsidP="009D2D82">
      <w:pPr>
        <w:spacing w:after="0" w:line="360" w:lineRule="auto"/>
        <w:ind w:firstLine="708"/>
        <w:jc w:val="both"/>
        <w:rPr>
          <w:rFonts w:ascii="Arial" w:hAnsi="Arial" w:cs="Arial"/>
          <w:sz w:val="24"/>
          <w:szCs w:val="24"/>
        </w:rPr>
      </w:pPr>
      <w:r w:rsidRPr="00DD6894">
        <w:rPr>
          <w:rFonts w:ascii="Arial" w:hAnsi="Arial" w:cs="Arial"/>
          <w:sz w:val="24"/>
          <w:szCs w:val="24"/>
        </w:rPr>
        <w:t>Para a filósofa alemã</w:t>
      </w:r>
      <w:r w:rsidR="00D62E2B">
        <w:rPr>
          <w:rFonts w:ascii="Arial" w:hAnsi="Arial" w:cs="Arial"/>
          <w:sz w:val="24"/>
          <w:szCs w:val="24"/>
        </w:rPr>
        <w:t xml:space="preserve">, </w:t>
      </w:r>
      <w:r w:rsidR="00254C16" w:rsidRPr="00DD6894">
        <w:rPr>
          <w:rFonts w:ascii="Arial" w:hAnsi="Arial" w:cs="Arial"/>
          <w:sz w:val="24"/>
          <w:szCs w:val="24"/>
        </w:rPr>
        <w:t>o que existe é um conjunto de</w:t>
      </w:r>
      <w:r w:rsidRPr="00DD6894">
        <w:rPr>
          <w:rFonts w:ascii="Arial" w:hAnsi="Arial" w:cs="Arial"/>
          <w:sz w:val="24"/>
          <w:szCs w:val="24"/>
        </w:rPr>
        <w:t xml:space="preserve"> </w:t>
      </w:r>
      <w:r w:rsidRPr="00022979">
        <w:rPr>
          <w:rFonts w:ascii="Arial" w:hAnsi="Arial" w:cs="Arial"/>
          <w:i/>
          <w:sz w:val="24"/>
          <w:szCs w:val="24"/>
        </w:rPr>
        <w:t>“pessoas que, simplesmente devido ao seu número, ou à sua indiferença, ou a uma mistura de ambos, não se podem integrar numa organização baseada no interesse comum, seja partido político, organização profissional ou sindicato de trabalhadores</w:t>
      </w:r>
      <w:r w:rsidR="00BA51E6" w:rsidRPr="00022979">
        <w:rPr>
          <w:rStyle w:val="Refdenotaderodap"/>
          <w:rFonts w:ascii="Arial" w:hAnsi="Arial" w:cs="Arial"/>
          <w:i/>
          <w:sz w:val="24"/>
          <w:szCs w:val="24"/>
        </w:rPr>
        <w:footnoteReference w:id="261"/>
      </w:r>
      <w:r w:rsidR="00BA51E6" w:rsidRPr="00022979">
        <w:rPr>
          <w:rFonts w:ascii="Arial" w:hAnsi="Arial" w:cs="Arial"/>
          <w:i/>
          <w:sz w:val="24"/>
          <w:szCs w:val="24"/>
        </w:rPr>
        <w:t>”</w:t>
      </w:r>
      <w:r w:rsidRPr="00022979">
        <w:rPr>
          <w:rFonts w:ascii="Arial" w:hAnsi="Arial" w:cs="Arial"/>
          <w:i/>
          <w:sz w:val="24"/>
          <w:szCs w:val="24"/>
        </w:rPr>
        <w:t>.</w:t>
      </w:r>
      <w:r w:rsidRPr="00DD6894">
        <w:rPr>
          <w:rFonts w:ascii="Arial" w:hAnsi="Arial" w:cs="Arial"/>
          <w:sz w:val="24"/>
          <w:szCs w:val="24"/>
        </w:rPr>
        <w:t xml:space="preserve"> </w:t>
      </w:r>
    </w:p>
    <w:p w:rsidR="00127D48" w:rsidRPr="00DD6894" w:rsidRDefault="00543583" w:rsidP="009D2D82">
      <w:pPr>
        <w:spacing w:after="0" w:line="360" w:lineRule="auto"/>
        <w:ind w:firstLine="708"/>
        <w:jc w:val="both"/>
        <w:rPr>
          <w:rFonts w:ascii="Arial" w:hAnsi="Arial" w:cs="Arial"/>
          <w:sz w:val="24"/>
          <w:szCs w:val="24"/>
        </w:rPr>
      </w:pPr>
      <w:r w:rsidRPr="00DD6894">
        <w:rPr>
          <w:rFonts w:ascii="Arial" w:hAnsi="Arial" w:cs="Arial"/>
          <w:sz w:val="24"/>
          <w:szCs w:val="24"/>
        </w:rPr>
        <w:t>A apatia reinante torn</w:t>
      </w:r>
      <w:r w:rsidR="002C2580" w:rsidRPr="00DD6894">
        <w:rPr>
          <w:rFonts w:ascii="Arial" w:hAnsi="Arial" w:cs="Arial"/>
          <w:sz w:val="24"/>
          <w:szCs w:val="24"/>
        </w:rPr>
        <w:t>a-se</w:t>
      </w:r>
      <w:r w:rsidRPr="00DD6894">
        <w:rPr>
          <w:rFonts w:ascii="Arial" w:hAnsi="Arial" w:cs="Arial"/>
          <w:sz w:val="24"/>
          <w:szCs w:val="24"/>
        </w:rPr>
        <w:t xml:space="preserve"> </w:t>
      </w:r>
      <w:r w:rsidR="002C2580" w:rsidRPr="00DD6894">
        <w:rPr>
          <w:rFonts w:ascii="Arial" w:hAnsi="Arial" w:cs="Arial"/>
          <w:sz w:val="24"/>
          <w:szCs w:val="24"/>
        </w:rPr>
        <w:t>n</w:t>
      </w:r>
      <w:r w:rsidRPr="00DD6894">
        <w:rPr>
          <w:rFonts w:ascii="Arial" w:hAnsi="Arial" w:cs="Arial"/>
          <w:sz w:val="24"/>
          <w:szCs w:val="24"/>
        </w:rPr>
        <w:t>uma prisão ao homem massificado</w:t>
      </w:r>
      <w:r w:rsidR="00D62E2B">
        <w:rPr>
          <w:rFonts w:ascii="Arial" w:hAnsi="Arial" w:cs="Arial"/>
          <w:sz w:val="24"/>
          <w:szCs w:val="24"/>
        </w:rPr>
        <w:t>,</w:t>
      </w:r>
      <w:r w:rsidRPr="00DD6894">
        <w:rPr>
          <w:rFonts w:ascii="Arial" w:hAnsi="Arial" w:cs="Arial"/>
          <w:sz w:val="24"/>
          <w:szCs w:val="24"/>
        </w:rPr>
        <w:t xml:space="preserve"> pois este costuma reproduzir ideologias prontas para ele por outras pessoas</w:t>
      </w:r>
      <w:r w:rsidR="00A94A9C" w:rsidRPr="00DD6894">
        <w:rPr>
          <w:rFonts w:ascii="Arial" w:hAnsi="Arial" w:cs="Arial"/>
          <w:sz w:val="24"/>
          <w:szCs w:val="24"/>
        </w:rPr>
        <w:t xml:space="preserve"> e grupos</w:t>
      </w:r>
      <w:r w:rsidR="002C2580" w:rsidRPr="00DD6894">
        <w:rPr>
          <w:rFonts w:ascii="Arial" w:hAnsi="Arial" w:cs="Arial"/>
          <w:sz w:val="24"/>
          <w:szCs w:val="24"/>
        </w:rPr>
        <w:t>, mas nunca utilizando de suas próprias críticas</w:t>
      </w:r>
      <w:r w:rsidRPr="00DD6894">
        <w:rPr>
          <w:rFonts w:ascii="Arial" w:hAnsi="Arial" w:cs="Arial"/>
          <w:sz w:val="24"/>
          <w:szCs w:val="24"/>
        </w:rPr>
        <w:t xml:space="preserve">. Desde que não participe dos interesses públicos e deixe de se questionar, o novo tipo de cidadão abre mão de sua própria iniciativa, </w:t>
      </w:r>
      <w:r w:rsidR="00C74E02" w:rsidRPr="00DD6894">
        <w:rPr>
          <w:rFonts w:ascii="Arial" w:hAnsi="Arial" w:cs="Arial"/>
          <w:sz w:val="24"/>
          <w:szCs w:val="24"/>
        </w:rPr>
        <w:t>permitindo</w:t>
      </w:r>
      <w:r w:rsidRPr="00DD6894">
        <w:rPr>
          <w:rFonts w:ascii="Arial" w:hAnsi="Arial" w:cs="Arial"/>
          <w:sz w:val="24"/>
          <w:szCs w:val="24"/>
        </w:rPr>
        <w:t xml:space="preserve"> que outros escrevam a sua história, num determinismo </w:t>
      </w:r>
      <w:r w:rsidR="00C74E02" w:rsidRPr="00DD6894">
        <w:rPr>
          <w:rFonts w:ascii="Arial" w:hAnsi="Arial" w:cs="Arial"/>
          <w:sz w:val="24"/>
          <w:szCs w:val="24"/>
        </w:rPr>
        <w:t>pautado em sua própria recusa.</w:t>
      </w:r>
    </w:p>
    <w:p w:rsidR="00ED632A" w:rsidRPr="00DD6894" w:rsidRDefault="00C74E02" w:rsidP="00ED632A">
      <w:pPr>
        <w:spacing w:after="0" w:line="360" w:lineRule="auto"/>
        <w:ind w:firstLine="708"/>
        <w:jc w:val="both"/>
        <w:rPr>
          <w:rFonts w:ascii="Arial" w:hAnsi="Arial" w:cs="Arial"/>
          <w:sz w:val="24"/>
          <w:szCs w:val="24"/>
        </w:rPr>
      </w:pPr>
      <w:r w:rsidRPr="00DD6894">
        <w:rPr>
          <w:rFonts w:ascii="Arial" w:hAnsi="Arial" w:cs="Arial"/>
          <w:sz w:val="24"/>
          <w:szCs w:val="24"/>
        </w:rPr>
        <w:t>Para ARENDT</w:t>
      </w:r>
      <w:r w:rsidR="00D62E2B">
        <w:rPr>
          <w:rFonts w:ascii="Arial" w:hAnsi="Arial" w:cs="Arial"/>
          <w:sz w:val="24"/>
          <w:szCs w:val="24"/>
        </w:rPr>
        <w:t>,</w:t>
      </w:r>
      <w:r w:rsidRPr="00DD6894">
        <w:rPr>
          <w:rFonts w:ascii="Arial" w:hAnsi="Arial" w:cs="Arial"/>
          <w:sz w:val="24"/>
          <w:szCs w:val="24"/>
        </w:rPr>
        <w:t xml:space="preserve"> o homem massificado é um essencial passo para o totalitarismo</w:t>
      </w:r>
      <w:r w:rsidR="00D62E2B">
        <w:rPr>
          <w:rFonts w:ascii="Arial" w:hAnsi="Arial" w:cs="Arial"/>
          <w:sz w:val="24"/>
          <w:szCs w:val="24"/>
        </w:rPr>
        <w:t>,</w:t>
      </w:r>
      <w:r w:rsidRPr="00DD6894">
        <w:rPr>
          <w:rFonts w:ascii="Arial" w:hAnsi="Arial" w:cs="Arial"/>
          <w:sz w:val="24"/>
          <w:szCs w:val="24"/>
        </w:rPr>
        <w:t xml:space="preserve"> pois esse personagem da modernidade desinteressou-se nos</w:t>
      </w:r>
      <w:r w:rsidR="002C2580" w:rsidRPr="00DD6894">
        <w:rPr>
          <w:rFonts w:ascii="Arial" w:hAnsi="Arial" w:cs="Arial"/>
          <w:sz w:val="24"/>
          <w:szCs w:val="24"/>
        </w:rPr>
        <w:t xml:space="preserve"> questionamentos que deveriam</w:t>
      </w:r>
      <w:r w:rsidRPr="00DD6894">
        <w:rPr>
          <w:rFonts w:ascii="Arial" w:hAnsi="Arial" w:cs="Arial"/>
          <w:sz w:val="24"/>
          <w:szCs w:val="24"/>
        </w:rPr>
        <w:t xml:space="preserve"> ser realizados abrindo espaço para a uniformidade de pensamento.</w:t>
      </w:r>
      <w:r w:rsidRPr="00DD6894">
        <w:rPr>
          <w:rStyle w:val="Refdenotaderodap"/>
          <w:rFonts w:ascii="Arial" w:hAnsi="Arial" w:cs="Arial"/>
          <w:sz w:val="24"/>
          <w:szCs w:val="24"/>
        </w:rPr>
        <w:footnoteReference w:id="262"/>
      </w:r>
      <w:r w:rsidR="00EE15E8" w:rsidRPr="00DD6894">
        <w:rPr>
          <w:rFonts w:ascii="Arial" w:hAnsi="Arial" w:cs="Arial"/>
          <w:sz w:val="24"/>
          <w:szCs w:val="24"/>
        </w:rPr>
        <w:t xml:space="preserve"> </w:t>
      </w:r>
    </w:p>
    <w:p w:rsidR="00BA51E6" w:rsidRDefault="00241E52" w:rsidP="00656912">
      <w:pPr>
        <w:spacing w:after="0" w:line="360" w:lineRule="auto"/>
        <w:ind w:firstLine="708"/>
        <w:jc w:val="both"/>
        <w:rPr>
          <w:rFonts w:ascii="Arial" w:hAnsi="Arial" w:cs="Arial"/>
          <w:sz w:val="24"/>
          <w:szCs w:val="24"/>
        </w:rPr>
      </w:pPr>
      <w:r w:rsidRPr="00DD6894">
        <w:rPr>
          <w:rFonts w:ascii="Arial" w:hAnsi="Arial" w:cs="Arial"/>
          <w:sz w:val="24"/>
          <w:szCs w:val="24"/>
        </w:rPr>
        <w:t>Nesse sentido, a apatia do popular para com as decisões políticas e a influência que essas podem gerar em sua vida</w:t>
      </w:r>
      <w:r w:rsidR="00D62E2B">
        <w:rPr>
          <w:rFonts w:ascii="Arial" w:hAnsi="Arial" w:cs="Arial"/>
          <w:sz w:val="24"/>
          <w:szCs w:val="24"/>
        </w:rPr>
        <w:t>,</w:t>
      </w:r>
      <w:r w:rsidRPr="00DD6894">
        <w:rPr>
          <w:rFonts w:ascii="Arial" w:hAnsi="Arial" w:cs="Arial"/>
          <w:sz w:val="24"/>
          <w:szCs w:val="24"/>
        </w:rPr>
        <w:t xml:space="preserve"> fez com que a massa parasse de questionar determinadas ações que podem ter levado aos infelizes eventos do século XX</w:t>
      </w:r>
      <w:r w:rsidR="00D62E2B">
        <w:rPr>
          <w:rFonts w:ascii="Arial" w:hAnsi="Arial" w:cs="Arial"/>
          <w:sz w:val="24"/>
          <w:szCs w:val="24"/>
        </w:rPr>
        <w:t>,</w:t>
      </w:r>
      <w:r w:rsidRPr="00DD6894">
        <w:rPr>
          <w:rFonts w:ascii="Arial" w:hAnsi="Arial" w:cs="Arial"/>
          <w:sz w:val="24"/>
          <w:szCs w:val="24"/>
        </w:rPr>
        <w:t xml:space="preserve"> quando se pensa nos regimes totalitários que ascenderam </w:t>
      </w:r>
      <w:r w:rsidR="00A94A9C" w:rsidRPr="00DD6894">
        <w:rPr>
          <w:rFonts w:ascii="Arial" w:hAnsi="Arial" w:cs="Arial"/>
          <w:sz w:val="24"/>
          <w:szCs w:val="24"/>
        </w:rPr>
        <w:t>mundo afora</w:t>
      </w:r>
      <w:r w:rsidR="00D62E2B">
        <w:rPr>
          <w:rFonts w:ascii="Arial" w:hAnsi="Arial" w:cs="Arial"/>
          <w:sz w:val="24"/>
          <w:szCs w:val="24"/>
        </w:rPr>
        <w:t>,</w:t>
      </w:r>
      <w:r w:rsidR="00A94A9C" w:rsidRPr="00DD6894">
        <w:rPr>
          <w:rFonts w:ascii="Arial" w:hAnsi="Arial" w:cs="Arial"/>
          <w:sz w:val="24"/>
          <w:szCs w:val="24"/>
        </w:rPr>
        <w:t xml:space="preserve"> </w:t>
      </w:r>
      <w:r w:rsidR="002C2580" w:rsidRPr="00DD6894">
        <w:rPr>
          <w:rFonts w:ascii="Arial" w:hAnsi="Arial" w:cs="Arial"/>
          <w:sz w:val="24"/>
          <w:szCs w:val="24"/>
        </w:rPr>
        <w:t>nas infelizes guerras e suas consequências para o mundo</w:t>
      </w:r>
      <w:r w:rsidR="00BA51E6">
        <w:rPr>
          <w:rStyle w:val="Refdenotaderodap"/>
          <w:rFonts w:ascii="Arial" w:hAnsi="Arial" w:cs="Arial"/>
          <w:sz w:val="24"/>
          <w:szCs w:val="24"/>
        </w:rPr>
        <w:footnoteReference w:id="263"/>
      </w:r>
      <w:r w:rsidR="00BA51E6">
        <w:rPr>
          <w:rFonts w:ascii="Arial" w:hAnsi="Arial" w:cs="Arial"/>
          <w:sz w:val="24"/>
          <w:szCs w:val="24"/>
        </w:rPr>
        <w:t xml:space="preserve">. </w:t>
      </w:r>
    </w:p>
    <w:p w:rsidR="00AE71DB" w:rsidRPr="00567368" w:rsidRDefault="00243AB9" w:rsidP="00567368">
      <w:pPr>
        <w:spacing w:after="0" w:line="360" w:lineRule="auto"/>
        <w:ind w:firstLine="708"/>
        <w:jc w:val="both"/>
        <w:rPr>
          <w:rFonts w:ascii="Arial" w:hAnsi="Arial" w:cs="Arial"/>
          <w:sz w:val="24"/>
          <w:szCs w:val="24"/>
        </w:rPr>
      </w:pPr>
      <w:r w:rsidRPr="00DD6894">
        <w:rPr>
          <w:rFonts w:ascii="Arial" w:hAnsi="Arial" w:cs="Arial"/>
          <w:sz w:val="24"/>
          <w:szCs w:val="24"/>
        </w:rPr>
        <w:t xml:space="preserve">Dessa maneira, as massas estão cada vez mais propensas ao mando e desmando político e a novos regimes </w:t>
      </w:r>
      <w:r w:rsidR="00254C16" w:rsidRPr="00DD6894">
        <w:rPr>
          <w:rFonts w:ascii="Arial" w:hAnsi="Arial" w:cs="Arial"/>
          <w:sz w:val="24"/>
          <w:szCs w:val="24"/>
        </w:rPr>
        <w:t>despóticos</w:t>
      </w:r>
      <w:r w:rsidRPr="00DD6894">
        <w:rPr>
          <w:rFonts w:ascii="Arial" w:hAnsi="Arial" w:cs="Arial"/>
          <w:sz w:val="24"/>
          <w:szCs w:val="24"/>
        </w:rPr>
        <w:t>,</w:t>
      </w:r>
      <w:r w:rsidR="00D12A3D" w:rsidRPr="00DD6894">
        <w:rPr>
          <w:rFonts w:ascii="Arial" w:hAnsi="Arial" w:cs="Arial"/>
          <w:sz w:val="24"/>
          <w:szCs w:val="24"/>
        </w:rPr>
        <w:t xml:space="preserve"> como avisa ARENDT ao afirmar que a indigência política e social, numa sociedade acrítica </w:t>
      </w:r>
      <w:r w:rsidR="00A94A9C" w:rsidRPr="00DD6894">
        <w:rPr>
          <w:rFonts w:ascii="Arial" w:hAnsi="Arial" w:cs="Arial"/>
          <w:sz w:val="24"/>
          <w:szCs w:val="24"/>
        </w:rPr>
        <w:t>preocupa</w:t>
      </w:r>
      <w:r w:rsidR="00D62E2B">
        <w:rPr>
          <w:rFonts w:ascii="Arial" w:hAnsi="Arial" w:cs="Arial"/>
          <w:sz w:val="24"/>
          <w:szCs w:val="24"/>
        </w:rPr>
        <w:t>.</w:t>
      </w:r>
      <w:r w:rsidR="00A94A9C" w:rsidRPr="00DD6894">
        <w:rPr>
          <w:rFonts w:ascii="Arial" w:hAnsi="Arial" w:cs="Arial"/>
          <w:sz w:val="24"/>
          <w:szCs w:val="24"/>
        </w:rPr>
        <w:t xml:space="preserve"> </w:t>
      </w:r>
      <w:r w:rsidR="00D62E2B" w:rsidRPr="00DD6894">
        <w:rPr>
          <w:rFonts w:ascii="Arial" w:hAnsi="Arial" w:cs="Arial"/>
          <w:sz w:val="24"/>
          <w:szCs w:val="24"/>
        </w:rPr>
        <w:t>A</w:t>
      </w:r>
      <w:r w:rsidR="00D12A3D" w:rsidRPr="00DD6894">
        <w:rPr>
          <w:rFonts w:ascii="Arial" w:hAnsi="Arial" w:cs="Arial"/>
          <w:sz w:val="24"/>
          <w:szCs w:val="24"/>
        </w:rPr>
        <w:t xml:space="preserve">s </w:t>
      </w:r>
      <w:r w:rsidR="00145A3E" w:rsidRPr="00022979">
        <w:rPr>
          <w:rFonts w:ascii="Arial" w:hAnsi="Arial" w:cs="Arial"/>
          <w:i/>
          <w:sz w:val="24"/>
          <w:szCs w:val="24"/>
        </w:rPr>
        <w:t>“</w:t>
      </w:r>
      <w:r w:rsidR="00D12A3D" w:rsidRPr="00022979">
        <w:rPr>
          <w:rFonts w:ascii="Arial" w:hAnsi="Arial" w:cs="Arial"/>
          <w:i/>
          <w:sz w:val="24"/>
          <w:szCs w:val="24"/>
        </w:rPr>
        <w:t>soluções totalitárias podem muito bem sobreviver à queda dos regimes totalitários</w:t>
      </w:r>
      <w:r w:rsidR="00D62E2B" w:rsidRPr="00022979">
        <w:rPr>
          <w:rFonts w:ascii="Arial" w:hAnsi="Arial" w:cs="Arial"/>
          <w:i/>
          <w:sz w:val="24"/>
          <w:szCs w:val="24"/>
        </w:rPr>
        <w:t>,</w:t>
      </w:r>
      <w:r w:rsidR="00D12A3D" w:rsidRPr="00022979">
        <w:rPr>
          <w:rFonts w:ascii="Arial" w:hAnsi="Arial" w:cs="Arial"/>
          <w:i/>
          <w:sz w:val="24"/>
          <w:szCs w:val="24"/>
        </w:rPr>
        <w:t xml:space="preserve"> sob a forma de forte tentação</w:t>
      </w:r>
      <w:r w:rsidR="00D62E2B" w:rsidRPr="00022979">
        <w:rPr>
          <w:rFonts w:ascii="Arial" w:hAnsi="Arial" w:cs="Arial"/>
          <w:i/>
          <w:sz w:val="24"/>
          <w:szCs w:val="24"/>
        </w:rPr>
        <w:t>,</w:t>
      </w:r>
      <w:r w:rsidR="00D12A3D" w:rsidRPr="00022979">
        <w:rPr>
          <w:rFonts w:ascii="Arial" w:hAnsi="Arial" w:cs="Arial"/>
          <w:i/>
          <w:sz w:val="24"/>
          <w:szCs w:val="24"/>
        </w:rPr>
        <w:t xml:space="preserve"> que surgirá sempre que pareça impossível aliviar a miséria política, social ou econômica de um modo digno do homem”</w:t>
      </w:r>
      <w:r w:rsidR="0059792F" w:rsidRPr="00022979">
        <w:rPr>
          <w:rStyle w:val="Refdenotaderodap"/>
          <w:rFonts w:ascii="Arial" w:hAnsi="Arial" w:cs="Arial"/>
          <w:i/>
          <w:sz w:val="24"/>
          <w:szCs w:val="24"/>
        </w:rPr>
        <w:footnoteReference w:id="264"/>
      </w:r>
      <w:r w:rsidR="0059792F" w:rsidRPr="00022979">
        <w:rPr>
          <w:rFonts w:ascii="Arial" w:hAnsi="Arial" w:cs="Arial"/>
          <w:i/>
          <w:sz w:val="24"/>
          <w:szCs w:val="24"/>
        </w:rPr>
        <w:t>.</w:t>
      </w:r>
    </w:p>
    <w:p w:rsidR="00AE71DB" w:rsidRPr="00567368" w:rsidRDefault="00AE71DB" w:rsidP="00567368">
      <w:pPr>
        <w:spacing w:after="0" w:line="360" w:lineRule="auto"/>
        <w:ind w:firstLine="708"/>
        <w:jc w:val="both"/>
        <w:rPr>
          <w:rFonts w:ascii="Arial" w:hAnsi="Arial" w:cs="Arial"/>
          <w:color w:val="000000" w:themeColor="text1"/>
          <w:sz w:val="24"/>
          <w:szCs w:val="24"/>
        </w:rPr>
      </w:pPr>
      <w:r w:rsidRPr="00567368">
        <w:rPr>
          <w:rFonts w:ascii="Arial" w:hAnsi="Arial" w:cs="Arial"/>
          <w:color w:val="000000" w:themeColor="text1"/>
          <w:sz w:val="24"/>
          <w:szCs w:val="24"/>
        </w:rPr>
        <w:t xml:space="preserve">O pioneirismo de ARENDT ao conceituar a sociedade de massa, bem assim as implicações dessa realidade que tomou corpo no pós-guerra, sugere um paralelismo com outro pensador importante. Refiro-me a Carlos </w:t>
      </w:r>
      <w:r w:rsidR="00567368" w:rsidRPr="00567368">
        <w:rPr>
          <w:rFonts w:ascii="Arial" w:hAnsi="Arial" w:cs="Arial"/>
          <w:color w:val="000000" w:themeColor="text1"/>
          <w:sz w:val="24"/>
          <w:szCs w:val="24"/>
        </w:rPr>
        <w:t>COSSIO</w:t>
      </w:r>
      <w:r w:rsidRPr="00567368">
        <w:rPr>
          <w:rFonts w:ascii="Arial" w:hAnsi="Arial" w:cs="Arial"/>
          <w:color w:val="000000" w:themeColor="text1"/>
          <w:sz w:val="24"/>
          <w:szCs w:val="24"/>
        </w:rPr>
        <w:t xml:space="preserve">, cuja originalidade de pensamento o tornou conhecido em todo o mundo como um dos expoentes do culturalismo jurídico ibero-americano. Mais ou menos à mesma época, enquanto ARENDT analisava o contexto histórico que deu origem ao homem massificado, COSSIO, na Argentina, seguindo a trilha aberta por ORTEGA Y GASSET, ocupava-se do resgate ideológico dos valores fundamentais para o equilíbrio da coletividade. A ausência desses valores soeria produzir efeitos deletérios na convivência humana, entre os quais a massificação. Esta é definida por </w:t>
      </w:r>
      <w:r w:rsidR="00567368" w:rsidRPr="00567368">
        <w:rPr>
          <w:rFonts w:ascii="Arial" w:hAnsi="Arial" w:cs="Arial"/>
          <w:color w:val="000000" w:themeColor="text1"/>
          <w:sz w:val="24"/>
          <w:szCs w:val="24"/>
        </w:rPr>
        <w:t>COSSIO</w:t>
      </w:r>
      <w:r w:rsidRPr="00567368">
        <w:rPr>
          <w:rFonts w:ascii="Arial" w:hAnsi="Arial" w:cs="Arial"/>
          <w:color w:val="000000" w:themeColor="text1"/>
          <w:sz w:val="24"/>
          <w:szCs w:val="24"/>
        </w:rPr>
        <w:t xml:space="preserve"> como um desvalor, ou seja, um valor negativo, que nega a alteridade e a cooperação, os valores positivos da heteronomia. O pensador argentino a compreende como um modo de coexistir, pelo qual se anula a personalidade dos indivíduos, que participam das tarefas sociais mecanicamente, como abelhas e formigas, tendo sua conduta moldada desde o exterior, sem a adesão da consciência</w:t>
      </w:r>
      <w:r w:rsidRPr="00567368">
        <w:rPr>
          <w:rStyle w:val="Refdenotaderodap"/>
          <w:rFonts w:ascii="Arial" w:hAnsi="Arial" w:cs="Arial"/>
          <w:color w:val="000000" w:themeColor="text1"/>
          <w:sz w:val="24"/>
          <w:szCs w:val="24"/>
        </w:rPr>
        <w:footnoteReference w:id="265"/>
      </w:r>
      <w:r w:rsidR="00567368" w:rsidRPr="00567368">
        <w:rPr>
          <w:rFonts w:ascii="Arial" w:hAnsi="Arial" w:cs="Arial"/>
          <w:color w:val="000000" w:themeColor="text1"/>
          <w:sz w:val="24"/>
          <w:szCs w:val="24"/>
        </w:rPr>
        <w:t>.</w:t>
      </w:r>
    </w:p>
    <w:p w:rsidR="00567368" w:rsidRDefault="00AE71DB" w:rsidP="00567368">
      <w:pPr>
        <w:tabs>
          <w:tab w:val="left" w:pos="0"/>
        </w:tabs>
        <w:spacing w:after="0" w:line="360" w:lineRule="auto"/>
        <w:ind w:firstLine="851"/>
        <w:jc w:val="both"/>
        <w:rPr>
          <w:rFonts w:ascii="Arial" w:hAnsi="Arial" w:cs="Arial"/>
          <w:sz w:val="24"/>
          <w:szCs w:val="24"/>
        </w:rPr>
      </w:pPr>
      <w:r w:rsidRPr="00567368">
        <w:rPr>
          <w:rFonts w:ascii="Arial" w:hAnsi="Arial" w:cs="Arial"/>
          <w:color w:val="000000" w:themeColor="text1"/>
          <w:sz w:val="24"/>
          <w:szCs w:val="24"/>
        </w:rPr>
        <w:t xml:space="preserve">Entre os efeitos da massificação, </w:t>
      </w:r>
      <w:r w:rsidR="00567368" w:rsidRPr="00567368">
        <w:rPr>
          <w:rFonts w:ascii="Arial" w:hAnsi="Arial" w:cs="Arial"/>
          <w:color w:val="000000" w:themeColor="text1"/>
          <w:sz w:val="24"/>
          <w:szCs w:val="24"/>
        </w:rPr>
        <w:t>COELHO</w:t>
      </w:r>
      <w:r w:rsidRPr="00567368">
        <w:rPr>
          <w:rFonts w:ascii="Arial" w:hAnsi="Arial" w:cs="Arial"/>
          <w:color w:val="000000" w:themeColor="text1"/>
          <w:sz w:val="24"/>
          <w:szCs w:val="24"/>
        </w:rPr>
        <w:t xml:space="preserve"> enfatiza a alienação, concebida a partir de </w:t>
      </w:r>
      <w:r w:rsidR="00567368" w:rsidRPr="00567368">
        <w:rPr>
          <w:rFonts w:ascii="Arial" w:hAnsi="Arial" w:cs="Arial"/>
          <w:color w:val="000000" w:themeColor="text1"/>
          <w:sz w:val="24"/>
          <w:szCs w:val="24"/>
        </w:rPr>
        <w:t>HEGEL</w:t>
      </w:r>
      <w:r w:rsidRPr="00567368">
        <w:rPr>
          <w:rFonts w:ascii="Arial" w:hAnsi="Arial" w:cs="Arial"/>
          <w:color w:val="000000" w:themeColor="text1"/>
          <w:sz w:val="24"/>
          <w:szCs w:val="24"/>
        </w:rPr>
        <w:t xml:space="preserve"> como </w:t>
      </w:r>
      <w:r w:rsidRPr="00567368">
        <w:rPr>
          <w:rFonts w:ascii="Arial" w:hAnsi="Arial" w:cs="Arial"/>
          <w:i/>
          <w:color w:val="000000" w:themeColor="text1"/>
          <w:sz w:val="24"/>
          <w:szCs w:val="24"/>
        </w:rPr>
        <w:t>in videre</w:t>
      </w:r>
      <w:r w:rsidRPr="00567368">
        <w:rPr>
          <w:rFonts w:ascii="Arial" w:hAnsi="Arial" w:cs="Arial"/>
          <w:color w:val="000000" w:themeColor="text1"/>
          <w:sz w:val="24"/>
          <w:szCs w:val="24"/>
        </w:rPr>
        <w:t xml:space="preserve"> – não ver -, produto social da ideologia, espécie de cegueira coletiva, que leva à substituição, no inconsciente dos indivíduos, e que se expande intersubjetivamente como inconsciente coletivo, do natural pelo artificial, da autonomia pela heteronomia, da liberdade pela opressão. Não se trata do fato em si dos artificialismos, da normatividade heterônoma e da angústia, porém do estado de inconsciência em que esses fatores se encontram, em consequência da manipulação da ideologia pelos segmentos detentores do poder social</w:t>
      </w:r>
      <w:r w:rsidR="00567368" w:rsidRPr="00567368">
        <w:rPr>
          <w:rStyle w:val="Refdenotaderodap"/>
          <w:rFonts w:ascii="Arial" w:hAnsi="Arial" w:cs="Arial"/>
          <w:color w:val="000000" w:themeColor="text1"/>
          <w:sz w:val="24"/>
          <w:szCs w:val="24"/>
        </w:rPr>
        <w:footnoteReference w:id="266"/>
      </w:r>
      <w:r w:rsidR="00567368" w:rsidRPr="00567368">
        <w:rPr>
          <w:rFonts w:ascii="Arial" w:hAnsi="Arial" w:cs="Arial"/>
          <w:color w:val="000000" w:themeColor="text1"/>
          <w:sz w:val="24"/>
          <w:szCs w:val="24"/>
        </w:rPr>
        <w:t>.</w:t>
      </w:r>
      <w:r w:rsidRPr="00567368">
        <w:rPr>
          <w:rFonts w:ascii="Arial" w:hAnsi="Arial" w:cs="Arial"/>
          <w:color w:val="000000" w:themeColor="text1"/>
          <w:sz w:val="24"/>
          <w:szCs w:val="24"/>
        </w:rPr>
        <w:t xml:space="preserve"> A partir da axiologia cossiana, este autor constrói sua utopia, a da sociedade onde o adimplemento das regras de </w:t>
      </w:r>
      <w:r w:rsidR="00567368" w:rsidRPr="00567368">
        <w:rPr>
          <w:rFonts w:ascii="Arial" w:hAnsi="Arial" w:cs="Arial"/>
          <w:color w:val="000000" w:themeColor="text1"/>
          <w:sz w:val="24"/>
          <w:szCs w:val="24"/>
        </w:rPr>
        <w:t>convivência é</w:t>
      </w:r>
      <w:r w:rsidRPr="00567368">
        <w:rPr>
          <w:rFonts w:ascii="Arial" w:hAnsi="Arial" w:cs="Arial"/>
          <w:color w:val="000000" w:themeColor="text1"/>
          <w:sz w:val="24"/>
          <w:szCs w:val="24"/>
        </w:rPr>
        <w:t xml:space="preserve"> consequência da imposição autônoma da consciência em virtude do mais elevado grau de desalienação de seus indivíduos e não de condições heterônomas. O oposto dessa sociedade imaginária seria¸</w:t>
      </w:r>
      <w:r w:rsidR="00567368" w:rsidRPr="00567368">
        <w:rPr>
          <w:rFonts w:ascii="Arial" w:hAnsi="Arial" w:cs="Arial"/>
          <w:color w:val="000000" w:themeColor="text1"/>
          <w:sz w:val="24"/>
          <w:szCs w:val="24"/>
        </w:rPr>
        <w:t xml:space="preserve"> </w:t>
      </w:r>
      <w:r w:rsidRPr="00567368">
        <w:rPr>
          <w:rFonts w:ascii="Arial" w:hAnsi="Arial" w:cs="Arial"/>
          <w:color w:val="000000" w:themeColor="text1"/>
          <w:sz w:val="24"/>
          <w:szCs w:val="24"/>
        </w:rPr>
        <w:t xml:space="preserve">então, o conjunto de todos os males característicos do estado de natureza, inclusive o egoísmo e a vontade de poder. Além disso, todos os valores negativos que a teoria jurídica tradicional oculta, mas que estão presentes em todo o ordenamento e que introduzem a discórdia, a </w:t>
      </w:r>
      <w:r w:rsidR="00543E42" w:rsidRPr="00567368">
        <w:rPr>
          <w:rFonts w:ascii="Arial" w:hAnsi="Arial" w:cs="Arial"/>
          <w:color w:val="000000" w:themeColor="text1"/>
          <w:sz w:val="24"/>
          <w:szCs w:val="24"/>
        </w:rPr>
        <w:t>ira e</w:t>
      </w:r>
      <w:r w:rsidRPr="00567368">
        <w:rPr>
          <w:rFonts w:ascii="Arial" w:hAnsi="Arial" w:cs="Arial"/>
          <w:color w:val="000000" w:themeColor="text1"/>
          <w:sz w:val="24"/>
          <w:szCs w:val="24"/>
        </w:rPr>
        <w:t xml:space="preserve"> o desejo de vingança</w:t>
      </w:r>
      <w:r w:rsidRPr="00567368">
        <w:rPr>
          <w:rStyle w:val="Refdenotaderodap"/>
          <w:rFonts w:ascii="Arial" w:hAnsi="Arial" w:cs="Arial"/>
          <w:color w:val="000000" w:themeColor="text1"/>
          <w:sz w:val="24"/>
          <w:szCs w:val="24"/>
        </w:rPr>
        <w:footnoteReference w:id="267"/>
      </w:r>
      <w:r w:rsidR="00567368" w:rsidRPr="00567368">
        <w:rPr>
          <w:rFonts w:ascii="Arial" w:hAnsi="Arial" w:cs="Arial"/>
          <w:color w:val="000000" w:themeColor="text1"/>
          <w:sz w:val="24"/>
          <w:szCs w:val="24"/>
        </w:rPr>
        <w:t>.</w:t>
      </w:r>
    </w:p>
    <w:p w:rsidR="000D542B" w:rsidRPr="00567368" w:rsidRDefault="00B730BC" w:rsidP="00567368">
      <w:pPr>
        <w:tabs>
          <w:tab w:val="left" w:pos="0"/>
        </w:tabs>
        <w:spacing w:after="0" w:line="360" w:lineRule="auto"/>
        <w:ind w:firstLine="851"/>
        <w:jc w:val="both"/>
        <w:rPr>
          <w:rFonts w:ascii="Arial" w:hAnsi="Arial" w:cs="Arial"/>
          <w:color w:val="FF0000"/>
          <w:sz w:val="24"/>
          <w:szCs w:val="24"/>
        </w:rPr>
      </w:pPr>
      <w:r w:rsidRPr="00567368">
        <w:rPr>
          <w:rFonts w:ascii="Arial" w:hAnsi="Arial" w:cs="Arial"/>
          <w:sz w:val="24"/>
          <w:szCs w:val="24"/>
        </w:rPr>
        <w:t>A passagem da solidariedade mecânica para a solidariedade</w:t>
      </w:r>
      <w:r w:rsidRPr="00DD6894">
        <w:rPr>
          <w:rFonts w:ascii="Arial" w:hAnsi="Arial" w:cs="Arial"/>
          <w:sz w:val="24"/>
          <w:szCs w:val="24"/>
        </w:rPr>
        <w:t xml:space="preserve"> orgânica pode ser vista a partir das mudanças ocorridas em âmbito econômico no século XX, no movimento pós fordista. Todavia, o crescente individualismo causado </w:t>
      </w:r>
      <w:r w:rsidRPr="00DD6894">
        <w:rPr>
          <w:rFonts w:ascii="Arial" w:hAnsi="Arial" w:cs="Arial"/>
          <w:i/>
          <w:sz w:val="24"/>
          <w:szCs w:val="24"/>
        </w:rPr>
        <w:t>a priori</w:t>
      </w:r>
      <w:r w:rsidRPr="00DD6894">
        <w:rPr>
          <w:rFonts w:ascii="Arial" w:hAnsi="Arial" w:cs="Arial"/>
          <w:sz w:val="24"/>
          <w:szCs w:val="24"/>
        </w:rPr>
        <w:t xml:space="preserve"> pela especificação das funções em detrimento da intensa divisão do trabalho social da era fordista, tornou os valores que antes eram divididos entre todos d</w:t>
      </w:r>
      <w:r w:rsidR="00656912">
        <w:rPr>
          <w:rFonts w:ascii="Arial" w:hAnsi="Arial" w:cs="Arial"/>
          <w:sz w:val="24"/>
          <w:szCs w:val="24"/>
        </w:rPr>
        <w:t>iluídos, líquidos e esquecidos.</w:t>
      </w:r>
      <w:r w:rsidR="009D2D82">
        <w:rPr>
          <w:rStyle w:val="Refdenotaderodap"/>
          <w:rFonts w:ascii="Arial" w:hAnsi="Arial" w:cs="Arial"/>
          <w:sz w:val="24"/>
          <w:szCs w:val="24"/>
        </w:rPr>
        <w:footnoteReference w:id="268"/>
      </w:r>
      <w:r w:rsidR="009B7893">
        <w:rPr>
          <w:rFonts w:ascii="Arial" w:hAnsi="Arial" w:cs="Arial"/>
          <w:sz w:val="24"/>
          <w:szCs w:val="24"/>
        </w:rPr>
        <w:t xml:space="preserve"> </w:t>
      </w:r>
    </w:p>
    <w:p w:rsidR="00366E4F" w:rsidRPr="00656912" w:rsidRDefault="00B730BC" w:rsidP="00567368">
      <w:pPr>
        <w:spacing w:after="0" w:line="360" w:lineRule="auto"/>
        <w:ind w:firstLine="708"/>
        <w:jc w:val="both"/>
        <w:rPr>
          <w:rFonts w:ascii="Arial" w:hAnsi="Arial" w:cs="Arial"/>
          <w:sz w:val="24"/>
          <w:szCs w:val="24"/>
        </w:rPr>
      </w:pPr>
      <w:r w:rsidRPr="00DD6894">
        <w:rPr>
          <w:rFonts w:ascii="Arial" w:hAnsi="Arial" w:cs="Arial"/>
          <w:sz w:val="24"/>
          <w:szCs w:val="24"/>
        </w:rPr>
        <w:t xml:space="preserve">Na sociedade de massas a falta de questionamento </w:t>
      </w:r>
      <w:r w:rsidR="000A1F23" w:rsidRPr="00DD6894">
        <w:rPr>
          <w:rFonts w:ascii="Arial" w:hAnsi="Arial" w:cs="Arial"/>
          <w:sz w:val="24"/>
          <w:szCs w:val="24"/>
        </w:rPr>
        <w:t xml:space="preserve">reflete possibilidades de domínio ideológico e a reprodução de discursos despóticos. </w:t>
      </w:r>
      <w:r w:rsidR="00BA51E6" w:rsidRPr="00DD6894">
        <w:rPr>
          <w:rFonts w:ascii="Arial" w:hAnsi="Arial" w:cs="Arial"/>
          <w:sz w:val="24"/>
          <w:szCs w:val="24"/>
        </w:rPr>
        <w:t>N</w:t>
      </w:r>
      <w:r w:rsidR="00C42A35" w:rsidRPr="00DD6894">
        <w:rPr>
          <w:rFonts w:ascii="Arial" w:hAnsi="Arial" w:cs="Arial"/>
          <w:sz w:val="24"/>
          <w:szCs w:val="24"/>
        </w:rPr>
        <w:t>esse sentido,</w:t>
      </w:r>
      <w:r w:rsidR="000A1F23" w:rsidRPr="00DD6894">
        <w:rPr>
          <w:rFonts w:ascii="Arial" w:hAnsi="Arial" w:cs="Arial"/>
          <w:sz w:val="24"/>
          <w:szCs w:val="24"/>
        </w:rPr>
        <w:t xml:space="preserve"> </w:t>
      </w:r>
      <w:r w:rsidR="00083B0E" w:rsidRPr="00DD6894">
        <w:rPr>
          <w:rFonts w:ascii="Arial" w:eastAsia="Times New Roman" w:hAnsi="Arial" w:cs="Arial"/>
          <w:sz w:val="24"/>
          <w:szCs w:val="24"/>
          <w:shd w:val="clear" w:color="auto" w:fill="FFFFFF"/>
          <w:lang w:eastAsia="pt-BR"/>
        </w:rPr>
        <w:t>a</w:t>
      </w:r>
      <w:r w:rsidR="000A1F23" w:rsidRPr="00DD6894">
        <w:rPr>
          <w:rFonts w:ascii="Arial" w:eastAsia="Times New Roman" w:hAnsi="Arial" w:cs="Arial"/>
          <w:sz w:val="24"/>
          <w:szCs w:val="24"/>
          <w:shd w:val="clear" w:color="auto" w:fill="FFFFFF"/>
          <w:lang w:eastAsia="pt-BR"/>
        </w:rPr>
        <w:t xml:space="preserve"> ideia de CASTORÍADIS</w:t>
      </w:r>
      <w:r w:rsidR="009B7893">
        <w:rPr>
          <w:rFonts w:ascii="Arial" w:eastAsia="Times New Roman" w:hAnsi="Arial" w:cs="Arial"/>
          <w:sz w:val="24"/>
          <w:szCs w:val="24"/>
          <w:shd w:val="clear" w:color="auto" w:fill="FFFFFF"/>
          <w:lang w:eastAsia="pt-BR"/>
        </w:rPr>
        <w:t>, trazida por BAUMAN</w:t>
      </w:r>
      <w:r w:rsidR="009B7893" w:rsidRPr="00DD6894">
        <w:rPr>
          <w:rStyle w:val="Refdenotaderodap"/>
          <w:rFonts w:ascii="Arial" w:eastAsia="Times New Roman" w:hAnsi="Arial" w:cs="Arial"/>
          <w:sz w:val="24"/>
          <w:szCs w:val="24"/>
          <w:shd w:val="clear" w:color="auto" w:fill="FFFFFF"/>
          <w:lang w:eastAsia="pt-BR"/>
        </w:rPr>
        <w:footnoteReference w:id="269"/>
      </w:r>
      <w:r w:rsidR="009B7893">
        <w:rPr>
          <w:rFonts w:ascii="Arial" w:eastAsia="Times New Roman" w:hAnsi="Arial" w:cs="Arial"/>
          <w:sz w:val="24"/>
          <w:szCs w:val="24"/>
          <w:shd w:val="clear" w:color="auto" w:fill="FFFFFF"/>
          <w:lang w:eastAsia="pt-BR"/>
        </w:rPr>
        <w:t>,</w:t>
      </w:r>
      <w:r w:rsidR="000A1F23" w:rsidRPr="00DD6894">
        <w:rPr>
          <w:rFonts w:ascii="Arial" w:eastAsia="Times New Roman" w:hAnsi="Arial" w:cs="Arial"/>
          <w:sz w:val="24"/>
          <w:szCs w:val="24"/>
          <w:shd w:val="clear" w:color="auto" w:fill="FFFFFF"/>
          <w:lang w:eastAsia="pt-BR"/>
        </w:rPr>
        <w:t xml:space="preserve"> </w:t>
      </w:r>
      <w:r w:rsidR="00BA51E6">
        <w:rPr>
          <w:rFonts w:ascii="Arial" w:eastAsia="Times New Roman" w:hAnsi="Arial" w:cs="Arial"/>
          <w:sz w:val="24"/>
          <w:szCs w:val="24"/>
          <w:shd w:val="clear" w:color="auto" w:fill="FFFFFF"/>
          <w:lang w:eastAsia="pt-BR"/>
        </w:rPr>
        <w:t xml:space="preserve">é </w:t>
      </w:r>
      <w:r w:rsidR="000A1F23" w:rsidRPr="00DD6894">
        <w:rPr>
          <w:rFonts w:ascii="Arial" w:eastAsia="Times New Roman" w:hAnsi="Arial" w:cs="Arial"/>
          <w:sz w:val="24"/>
          <w:szCs w:val="24"/>
          <w:shd w:val="clear" w:color="auto" w:fill="FFFFFF"/>
          <w:lang w:eastAsia="pt-BR"/>
        </w:rPr>
        <w:t>de que não se deve deixar de questionar, com intuito intensivo de criar discussões que possam agregar idei</w:t>
      </w:r>
      <w:r w:rsidR="00BA51E6">
        <w:rPr>
          <w:rFonts w:ascii="Arial" w:eastAsia="Times New Roman" w:hAnsi="Arial" w:cs="Arial"/>
          <w:sz w:val="24"/>
          <w:szCs w:val="24"/>
          <w:shd w:val="clear" w:color="auto" w:fill="FFFFFF"/>
          <w:lang w:eastAsia="pt-BR"/>
        </w:rPr>
        <w:t xml:space="preserve">as que façam funcionar o debate, é acentuada pela busca </w:t>
      </w:r>
      <w:r w:rsidR="00F03362">
        <w:rPr>
          <w:rFonts w:ascii="Arial" w:eastAsia="Times New Roman" w:hAnsi="Arial" w:cs="Arial"/>
          <w:sz w:val="24"/>
          <w:szCs w:val="24"/>
          <w:shd w:val="clear" w:color="auto" w:fill="FFFFFF"/>
          <w:lang w:eastAsia="pt-BR"/>
        </w:rPr>
        <w:t>de</w:t>
      </w:r>
      <w:r w:rsidR="00BA51E6">
        <w:rPr>
          <w:rFonts w:ascii="Arial" w:eastAsia="Times New Roman" w:hAnsi="Arial" w:cs="Arial"/>
          <w:sz w:val="24"/>
          <w:szCs w:val="24"/>
          <w:shd w:val="clear" w:color="auto" w:fill="FFFFFF"/>
          <w:lang w:eastAsia="pt-BR"/>
        </w:rPr>
        <w:t xml:space="preserve"> lugares em comum para o encontro e discussões acerca da comunidade e suas carências.</w:t>
      </w:r>
      <w:r w:rsidR="000A1F23" w:rsidRPr="00DD6894">
        <w:rPr>
          <w:rFonts w:ascii="Arial" w:eastAsia="Times New Roman" w:hAnsi="Arial" w:cs="Arial"/>
          <w:sz w:val="24"/>
          <w:szCs w:val="24"/>
          <w:shd w:val="clear" w:color="auto" w:fill="FFFFFF"/>
          <w:lang w:eastAsia="pt-BR"/>
        </w:rPr>
        <w:t xml:space="preserve"> </w:t>
      </w:r>
    </w:p>
    <w:p w:rsidR="00BA51E6" w:rsidRDefault="000A1F23" w:rsidP="00DB2995">
      <w:pPr>
        <w:spacing w:after="0" w:line="360" w:lineRule="auto"/>
        <w:ind w:firstLine="708"/>
        <w:jc w:val="both"/>
        <w:rPr>
          <w:rFonts w:ascii="Arial" w:hAnsi="Arial" w:cs="Arial"/>
          <w:sz w:val="24"/>
          <w:szCs w:val="24"/>
          <w:shd w:val="clear" w:color="auto" w:fill="FFFFFF"/>
        </w:rPr>
      </w:pPr>
      <w:r w:rsidRPr="00DD6894">
        <w:rPr>
          <w:rFonts w:ascii="Arial" w:eastAsia="Times New Roman" w:hAnsi="Arial" w:cs="Arial"/>
          <w:sz w:val="24"/>
          <w:szCs w:val="24"/>
          <w:shd w:val="clear" w:color="auto" w:fill="FFFFFF"/>
          <w:lang w:eastAsia="pt-BR"/>
        </w:rPr>
        <w:t xml:space="preserve">Todavia, a busca pela comodidade e pela individualidade fez com que a sociedade vivesse em prol da demanda individual por prazer e consumo, negando as lutas passadas travadas em conveniência de uma agregação de pessoas livres e que poderiam e deveriam seguir peleando para que essa liberdade pudesse atingir o maior número de </w:t>
      </w:r>
      <w:r w:rsidR="00C42A35" w:rsidRPr="00DD6894">
        <w:rPr>
          <w:rFonts w:ascii="Arial" w:eastAsia="Times New Roman" w:hAnsi="Arial" w:cs="Arial"/>
          <w:sz w:val="24"/>
          <w:szCs w:val="24"/>
          <w:shd w:val="clear" w:color="auto" w:fill="FFFFFF"/>
          <w:lang w:eastAsia="pt-BR"/>
        </w:rPr>
        <w:t xml:space="preserve">pessoas o quanto fosse possível. Por consequência, </w:t>
      </w:r>
      <w:r w:rsidR="00C42A35" w:rsidRPr="00022979">
        <w:rPr>
          <w:rFonts w:ascii="Arial" w:eastAsia="Times New Roman" w:hAnsi="Arial" w:cs="Arial"/>
          <w:i/>
          <w:sz w:val="24"/>
          <w:szCs w:val="24"/>
          <w:shd w:val="clear" w:color="auto" w:fill="FFFFFF"/>
          <w:lang w:eastAsia="pt-BR"/>
        </w:rPr>
        <w:t>“s</w:t>
      </w:r>
      <w:r w:rsidRPr="00022979">
        <w:rPr>
          <w:rFonts w:ascii="Arial" w:hAnsi="Arial" w:cs="Arial"/>
          <w:i/>
          <w:sz w:val="24"/>
          <w:szCs w:val="24"/>
          <w:shd w:val="clear" w:color="auto" w:fill="FFFFFF"/>
        </w:rPr>
        <w:t xml:space="preserve">e a liberdade foi conquistada, como explicar que entre os louros da vitória não esteja a capacidade de imaginar um mundo melhor e de fazer algo </w:t>
      </w:r>
      <w:r w:rsidR="009D2D82" w:rsidRPr="00022979">
        <w:rPr>
          <w:rFonts w:ascii="Arial" w:hAnsi="Arial" w:cs="Arial"/>
          <w:i/>
          <w:sz w:val="24"/>
          <w:szCs w:val="24"/>
          <w:shd w:val="clear" w:color="auto" w:fill="FFFFFF"/>
        </w:rPr>
        <w:t xml:space="preserve">a mais </w:t>
      </w:r>
      <w:r w:rsidRPr="00022979">
        <w:rPr>
          <w:rFonts w:ascii="Arial" w:hAnsi="Arial" w:cs="Arial"/>
          <w:i/>
          <w:sz w:val="24"/>
          <w:szCs w:val="24"/>
          <w:shd w:val="clear" w:color="auto" w:fill="FFFFFF"/>
        </w:rPr>
        <w:t>para concretizá-lo?</w:t>
      </w:r>
      <w:r w:rsidR="00BA51E6" w:rsidRPr="00022979">
        <w:rPr>
          <w:rStyle w:val="Refdenotaderodap"/>
          <w:rFonts w:ascii="Arial" w:hAnsi="Arial" w:cs="Arial"/>
          <w:i/>
          <w:sz w:val="24"/>
          <w:szCs w:val="24"/>
          <w:shd w:val="clear" w:color="auto" w:fill="FFFFFF"/>
        </w:rPr>
        <w:footnoteReference w:id="270"/>
      </w:r>
      <w:r w:rsidRPr="00022979">
        <w:rPr>
          <w:rFonts w:ascii="Arial" w:hAnsi="Arial" w:cs="Arial"/>
          <w:i/>
          <w:sz w:val="24"/>
          <w:szCs w:val="24"/>
          <w:shd w:val="clear" w:color="auto" w:fill="FFFFFF"/>
        </w:rPr>
        <w:t>”</w:t>
      </w:r>
      <w:r w:rsidRPr="00DD6894">
        <w:rPr>
          <w:rFonts w:ascii="Arial" w:hAnsi="Arial" w:cs="Arial"/>
          <w:sz w:val="24"/>
          <w:szCs w:val="24"/>
          <w:shd w:val="clear" w:color="auto" w:fill="FFFFFF"/>
        </w:rPr>
        <w:t xml:space="preserve"> </w:t>
      </w:r>
    </w:p>
    <w:p w:rsidR="00366E4F" w:rsidRPr="00DD6894" w:rsidRDefault="000A1F23" w:rsidP="00DB2995">
      <w:pPr>
        <w:spacing w:after="0" w:line="360" w:lineRule="auto"/>
        <w:ind w:firstLine="708"/>
        <w:jc w:val="both"/>
        <w:rPr>
          <w:rFonts w:ascii="Arial" w:hAnsi="Arial" w:cs="Arial"/>
          <w:sz w:val="24"/>
          <w:szCs w:val="24"/>
        </w:rPr>
      </w:pPr>
      <w:r w:rsidRPr="00DD6894">
        <w:rPr>
          <w:rFonts w:ascii="Arial" w:eastAsia="Times New Roman" w:hAnsi="Arial" w:cs="Arial"/>
          <w:sz w:val="24"/>
          <w:szCs w:val="24"/>
          <w:shd w:val="clear" w:color="auto" w:fill="FFFFFF"/>
          <w:lang w:eastAsia="pt-BR"/>
        </w:rPr>
        <w:t>No entanto, nos dias atuais se vive a estratégia autônoma, criada pela efusiva falta de laços duradouros na convivência</w:t>
      </w:r>
      <w:r w:rsidR="00366E4F" w:rsidRPr="00DD6894">
        <w:rPr>
          <w:rStyle w:val="Refdenotaderodap"/>
          <w:rFonts w:ascii="Arial" w:eastAsia="Times New Roman" w:hAnsi="Arial" w:cs="Arial"/>
          <w:sz w:val="24"/>
          <w:szCs w:val="24"/>
          <w:shd w:val="clear" w:color="auto" w:fill="FFFFFF"/>
          <w:lang w:eastAsia="pt-BR"/>
        </w:rPr>
        <w:footnoteReference w:id="271"/>
      </w:r>
      <w:r w:rsidRPr="00DD6894">
        <w:rPr>
          <w:rFonts w:ascii="Arial" w:eastAsia="Times New Roman" w:hAnsi="Arial" w:cs="Arial"/>
          <w:sz w:val="24"/>
          <w:szCs w:val="24"/>
          <w:shd w:val="clear" w:color="auto" w:fill="FFFFFF"/>
          <w:lang w:eastAsia="pt-BR"/>
        </w:rPr>
        <w:t xml:space="preserve">, que tende a ignorar questionamentos a respeito da existência e do porvir. </w:t>
      </w:r>
    </w:p>
    <w:p w:rsidR="009D2D82" w:rsidRDefault="000A1F23" w:rsidP="00366E4F">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Dessa forma, a tendência agora é agir de </w:t>
      </w:r>
      <w:r w:rsidR="00C42A35" w:rsidRPr="00DD6894">
        <w:rPr>
          <w:rFonts w:ascii="Arial" w:eastAsia="Times New Roman" w:hAnsi="Arial" w:cs="Arial"/>
          <w:sz w:val="24"/>
          <w:szCs w:val="24"/>
          <w:shd w:val="clear" w:color="auto" w:fill="FFFFFF"/>
          <w:lang w:eastAsia="pt-BR"/>
        </w:rPr>
        <w:t>maneira</w:t>
      </w:r>
      <w:r w:rsidRPr="00DD6894">
        <w:rPr>
          <w:rFonts w:ascii="Arial" w:eastAsia="Times New Roman" w:hAnsi="Arial" w:cs="Arial"/>
          <w:sz w:val="24"/>
          <w:szCs w:val="24"/>
          <w:shd w:val="clear" w:color="auto" w:fill="FFFFFF"/>
          <w:lang w:eastAsia="pt-BR"/>
        </w:rPr>
        <w:t xml:space="preserve"> a aproveitar a vida imediatamente</w:t>
      </w:r>
      <w:r w:rsidR="009B7893">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inflando-se com as pretensas sensações e emoções das novas experiências e </w:t>
      </w:r>
      <w:r w:rsidR="00227C94" w:rsidRPr="00DD6894">
        <w:rPr>
          <w:rFonts w:ascii="Arial" w:eastAsia="Times New Roman" w:hAnsi="Arial" w:cs="Arial"/>
          <w:sz w:val="24"/>
          <w:szCs w:val="24"/>
          <w:shd w:val="clear" w:color="auto" w:fill="FFFFFF"/>
          <w:lang w:eastAsia="pt-BR"/>
        </w:rPr>
        <w:t xml:space="preserve">instantâneos </w:t>
      </w:r>
      <w:r w:rsidRPr="00DD6894">
        <w:rPr>
          <w:rFonts w:ascii="Arial" w:eastAsia="Times New Roman" w:hAnsi="Arial" w:cs="Arial"/>
          <w:sz w:val="24"/>
          <w:szCs w:val="24"/>
          <w:shd w:val="clear" w:color="auto" w:fill="FFFFFF"/>
          <w:lang w:eastAsia="pt-BR"/>
        </w:rPr>
        <w:t xml:space="preserve">prazeres, trazidos pelo mercado consumista e pelas novas tecnologias. </w:t>
      </w:r>
    </w:p>
    <w:p w:rsidR="00C42A35" w:rsidRPr="00DD6894" w:rsidRDefault="000A1F23" w:rsidP="00366E4F">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 distração com as banalidades e futilidades da vida é método para evitar questionar e refletir sobre o dilema existencial humano, evitando responsabilidades que seriam elevadas a outro</w:t>
      </w:r>
      <w:r w:rsidR="00227C94" w:rsidRPr="00DD6894">
        <w:rPr>
          <w:rFonts w:ascii="Arial" w:eastAsia="Times New Roman" w:hAnsi="Arial" w:cs="Arial"/>
          <w:sz w:val="24"/>
          <w:szCs w:val="24"/>
          <w:shd w:val="clear" w:color="auto" w:fill="FFFFFF"/>
          <w:lang w:eastAsia="pt-BR"/>
        </w:rPr>
        <w:t>s setores que não o individual</w:t>
      </w:r>
      <w:r w:rsidR="00182E14">
        <w:rPr>
          <w:rStyle w:val="Refdenotaderodap"/>
          <w:rFonts w:ascii="Arial" w:eastAsia="Times New Roman" w:hAnsi="Arial" w:cs="Arial"/>
          <w:sz w:val="24"/>
          <w:szCs w:val="24"/>
          <w:shd w:val="clear" w:color="auto" w:fill="FFFFFF"/>
          <w:lang w:eastAsia="pt-BR"/>
        </w:rPr>
        <w:footnoteReference w:id="272"/>
      </w:r>
      <w:r w:rsidR="00227C94" w:rsidRPr="00DD6894">
        <w:rPr>
          <w:rFonts w:ascii="Arial" w:eastAsia="Times New Roman" w:hAnsi="Arial" w:cs="Arial"/>
          <w:sz w:val="24"/>
          <w:szCs w:val="24"/>
          <w:shd w:val="clear" w:color="auto" w:fill="FFFFFF"/>
          <w:lang w:eastAsia="pt-BR"/>
        </w:rPr>
        <w:t xml:space="preserve">. </w:t>
      </w:r>
    </w:p>
    <w:p w:rsidR="00C42A35" w:rsidRPr="00DD6894" w:rsidRDefault="000A1F23" w:rsidP="000A1F23">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t>A falta de questionamento e reflexão é marcante na sociedade hodierna, o que legitima de toda forma o uso das tecnologias ao prazer individual e à busca pela felicidade, não importando causas ou consequências.</w:t>
      </w:r>
    </w:p>
    <w:p w:rsidR="00574215" w:rsidRPr="00DD6894" w:rsidRDefault="000A1F23" w:rsidP="00C42A35">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endividam</w:t>
      </w:r>
      <w:r w:rsidR="00C42A35" w:rsidRPr="00DD6894">
        <w:rPr>
          <w:rFonts w:ascii="Arial" w:eastAsia="Times New Roman" w:hAnsi="Arial" w:cs="Arial"/>
          <w:sz w:val="24"/>
          <w:szCs w:val="24"/>
          <w:shd w:val="clear" w:color="auto" w:fill="FFFFFF"/>
          <w:lang w:eastAsia="pt-BR"/>
        </w:rPr>
        <w:t>ento com bancos e cartões de cré</w:t>
      </w:r>
      <w:r w:rsidRPr="00DD6894">
        <w:rPr>
          <w:rFonts w:ascii="Arial" w:eastAsia="Times New Roman" w:hAnsi="Arial" w:cs="Arial"/>
          <w:sz w:val="24"/>
          <w:szCs w:val="24"/>
          <w:shd w:val="clear" w:color="auto" w:fill="FFFFFF"/>
          <w:lang w:eastAsia="pt-BR"/>
        </w:rPr>
        <w:t>dito, o desmatamento e poluição de rios, mares e florestas, buscam cada vez mais riqueza e lucro perfazem o sentido da falta da reflexão do momento, da angustia</w:t>
      </w:r>
      <w:r w:rsidR="00227C94" w:rsidRPr="00DD6894">
        <w:rPr>
          <w:rFonts w:ascii="Arial" w:eastAsia="Times New Roman" w:hAnsi="Arial" w:cs="Arial"/>
          <w:sz w:val="24"/>
          <w:szCs w:val="24"/>
          <w:shd w:val="clear" w:color="auto" w:fill="FFFFFF"/>
          <w:lang w:eastAsia="pt-BR"/>
        </w:rPr>
        <w:t>nte carência de questionamentos</w:t>
      </w:r>
      <w:r w:rsidR="00182E14">
        <w:rPr>
          <w:rStyle w:val="Refdenotaderodap"/>
          <w:rFonts w:ascii="Arial" w:eastAsia="Times New Roman" w:hAnsi="Arial" w:cs="Arial"/>
          <w:sz w:val="24"/>
          <w:szCs w:val="24"/>
          <w:shd w:val="clear" w:color="auto" w:fill="FFFFFF"/>
          <w:lang w:eastAsia="pt-BR"/>
        </w:rPr>
        <w:footnoteReference w:id="273"/>
      </w:r>
      <w:r w:rsidR="00182E14">
        <w:rPr>
          <w:rFonts w:ascii="Arial" w:eastAsia="Times New Roman" w:hAnsi="Arial" w:cs="Arial"/>
          <w:sz w:val="24"/>
          <w:szCs w:val="24"/>
          <w:shd w:val="clear" w:color="auto" w:fill="FFFFFF"/>
          <w:lang w:eastAsia="pt-BR"/>
        </w:rPr>
        <w:t>.</w:t>
      </w:r>
    </w:p>
    <w:p w:rsidR="000F7989" w:rsidRPr="00DD6894" w:rsidRDefault="00D40E5E" w:rsidP="000A1F23">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r>
      <w:r w:rsidR="001B5128" w:rsidRPr="00DD6894">
        <w:rPr>
          <w:rFonts w:ascii="Arial" w:eastAsia="Times New Roman" w:hAnsi="Arial" w:cs="Arial"/>
          <w:sz w:val="24"/>
          <w:szCs w:val="24"/>
          <w:shd w:val="clear" w:color="auto" w:fill="FFFFFF"/>
          <w:lang w:eastAsia="pt-BR"/>
        </w:rPr>
        <w:t xml:space="preserve">É nesse ambiente que o homem massa reproduz a ideologia feita para ele, </w:t>
      </w:r>
      <w:r w:rsidR="001B5128" w:rsidRPr="00022979">
        <w:rPr>
          <w:rFonts w:ascii="Arial" w:eastAsia="Times New Roman" w:hAnsi="Arial" w:cs="Arial"/>
          <w:i/>
          <w:sz w:val="24"/>
          <w:szCs w:val="24"/>
          <w:shd w:val="clear" w:color="auto" w:fill="FFFFFF"/>
          <w:lang w:eastAsia="pt-BR"/>
        </w:rPr>
        <w:t xml:space="preserve">“não atuando por </w:t>
      </w:r>
      <w:r w:rsidR="00F00A36" w:rsidRPr="00022979">
        <w:rPr>
          <w:rFonts w:ascii="Arial" w:eastAsia="Times New Roman" w:hAnsi="Arial" w:cs="Arial"/>
          <w:i/>
          <w:sz w:val="24"/>
          <w:szCs w:val="24"/>
          <w:shd w:val="clear" w:color="auto" w:fill="FFFFFF"/>
          <w:lang w:eastAsia="pt-BR"/>
        </w:rPr>
        <w:t>si</w:t>
      </w:r>
      <w:r w:rsidR="00004161" w:rsidRPr="00022979">
        <w:rPr>
          <w:rFonts w:ascii="Arial" w:eastAsia="Times New Roman" w:hAnsi="Arial" w:cs="Arial"/>
          <w:i/>
          <w:sz w:val="24"/>
          <w:szCs w:val="24"/>
          <w:shd w:val="clear" w:color="auto" w:fill="FFFFFF"/>
          <w:lang w:eastAsia="pt-BR"/>
        </w:rPr>
        <w:t xml:space="preserve"> </w:t>
      </w:r>
      <w:r w:rsidR="00666CCB" w:rsidRPr="00022979">
        <w:rPr>
          <w:rFonts w:ascii="Arial" w:eastAsia="Times New Roman" w:hAnsi="Arial" w:cs="Arial"/>
          <w:i/>
          <w:sz w:val="24"/>
          <w:szCs w:val="24"/>
          <w:shd w:val="clear" w:color="auto" w:fill="FFFFFF"/>
          <w:lang w:eastAsia="pt-BR"/>
        </w:rPr>
        <w:t>próprio</w:t>
      </w:r>
      <w:r w:rsidR="00FC304E" w:rsidRPr="00022979">
        <w:rPr>
          <w:rFonts w:ascii="Arial" w:eastAsia="Times New Roman" w:hAnsi="Arial" w:cs="Arial"/>
          <w:i/>
          <w:sz w:val="24"/>
          <w:szCs w:val="24"/>
          <w:shd w:val="clear" w:color="auto" w:fill="FFFFFF"/>
          <w:lang w:eastAsia="pt-BR"/>
        </w:rPr>
        <w:t>.”</w:t>
      </w:r>
      <w:r w:rsidR="001B5128" w:rsidRPr="00DD6894">
        <w:rPr>
          <w:rFonts w:ascii="Arial" w:eastAsia="Times New Roman" w:hAnsi="Arial" w:cs="Arial"/>
          <w:sz w:val="24"/>
          <w:szCs w:val="24"/>
          <w:shd w:val="clear" w:color="auto" w:fill="FFFFFF"/>
          <w:lang w:eastAsia="pt-BR"/>
        </w:rPr>
        <w:t xml:space="preserve"> Surge </w:t>
      </w:r>
      <w:r w:rsidR="001B5128" w:rsidRPr="00022979">
        <w:rPr>
          <w:rFonts w:ascii="Arial" w:eastAsia="Times New Roman" w:hAnsi="Arial" w:cs="Arial"/>
          <w:i/>
          <w:sz w:val="24"/>
          <w:szCs w:val="24"/>
          <w:shd w:val="clear" w:color="auto" w:fill="FFFFFF"/>
          <w:lang w:eastAsia="pt-BR"/>
        </w:rPr>
        <w:t>“para ser dirigido, influído, representado e organizado</w:t>
      </w:r>
      <w:r w:rsidR="00182E14" w:rsidRPr="00022979">
        <w:rPr>
          <w:rStyle w:val="Refdenotaderodap"/>
          <w:rFonts w:ascii="Arial" w:eastAsia="Times New Roman" w:hAnsi="Arial" w:cs="Arial"/>
          <w:i/>
          <w:sz w:val="24"/>
          <w:szCs w:val="24"/>
          <w:shd w:val="clear" w:color="auto" w:fill="FFFFFF"/>
          <w:lang w:eastAsia="pt-BR"/>
        </w:rPr>
        <w:footnoteReference w:id="274"/>
      </w:r>
      <w:r w:rsidR="001B5128" w:rsidRPr="00022979">
        <w:rPr>
          <w:rFonts w:ascii="Arial" w:eastAsia="Times New Roman" w:hAnsi="Arial" w:cs="Arial"/>
          <w:i/>
          <w:sz w:val="24"/>
          <w:szCs w:val="24"/>
          <w:shd w:val="clear" w:color="auto" w:fill="FFFFFF"/>
          <w:lang w:eastAsia="pt-BR"/>
        </w:rPr>
        <w:t>”</w:t>
      </w:r>
      <w:r w:rsidR="00182E14" w:rsidRPr="00022979">
        <w:rPr>
          <w:rFonts w:ascii="Arial" w:eastAsia="Times New Roman" w:hAnsi="Arial" w:cs="Arial"/>
          <w:i/>
          <w:sz w:val="24"/>
          <w:szCs w:val="24"/>
          <w:shd w:val="clear" w:color="auto" w:fill="FFFFFF"/>
          <w:lang w:eastAsia="pt-BR"/>
        </w:rPr>
        <w:t>.</w:t>
      </w:r>
    </w:p>
    <w:p w:rsidR="00B6777C" w:rsidRPr="00DD6894" w:rsidRDefault="007669AF" w:rsidP="000F798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ORTEGA</w:t>
      </w:r>
      <w:r w:rsidR="001D09D6" w:rsidRPr="00DD6894">
        <w:rPr>
          <w:rFonts w:ascii="Arial" w:eastAsia="Times New Roman" w:hAnsi="Arial" w:cs="Arial"/>
          <w:sz w:val="24"/>
          <w:szCs w:val="24"/>
          <w:shd w:val="clear" w:color="auto" w:fill="FFFFFF"/>
          <w:lang w:eastAsia="pt-BR"/>
        </w:rPr>
        <w:t xml:space="preserve"> </w:t>
      </w:r>
      <w:r w:rsidR="00676826">
        <w:rPr>
          <w:rFonts w:ascii="Arial" w:eastAsia="Times New Roman" w:hAnsi="Arial" w:cs="Arial"/>
          <w:sz w:val="24"/>
          <w:szCs w:val="24"/>
          <w:shd w:val="clear" w:color="auto" w:fill="FFFFFF"/>
          <w:lang w:eastAsia="pt-BR"/>
        </w:rPr>
        <w:t xml:space="preserve">Y GASSET </w:t>
      </w:r>
      <w:r w:rsidR="001D09D6" w:rsidRPr="00DD6894">
        <w:rPr>
          <w:rFonts w:ascii="Arial" w:eastAsia="Times New Roman" w:hAnsi="Arial" w:cs="Arial"/>
          <w:sz w:val="24"/>
          <w:szCs w:val="24"/>
          <w:shd w:val="clear" w:color="auto" w:fill="FFFFFF"/>
          <w:lang w:eastAsia="pt-BR"/>
        </w:rPr>
        <w:t xml:space="preserve">descreve a saga do homem que </w:t>
      </w:r>
      <w:r w:rsidR="00280003" w:rsidRPr="00DD6894">
        <w:rPr>
          <w:rFonts w:ascii="Arial" w:eastAsia="Times New Roman" w:hAnsi="Arial" w:cs="Arial"/>
          <w:sz w:val="24"/>
          <w:szCs w:val="24"/>
          <w:shd w:val="clear" w:color="auto" w:fill="FFFFFF"/>
          <w:lang w:eastAsia="pt-BR"/>
        </w:rPr>
        <w:t xml:space="preserve">passou a dominar as sociedades </w:t>
      </w:r>
      <w:r w:rsidR="00676826" w:rsidRPr="00DD6894">
        <w:rPr>
          <w:rFonts w:ascii="Arial" w:eastAsia="Times New Roman" w:hAnsi="Arial" w:cs="Arial"/>
          <w:sz w:val="24"/>
          <w:szCs w:val="24"/>
          <w:shd w:val="clear" w:color="auto" w:fill="FFFFFF"/>
          <w:lang w:eastAsia="pt-BR"/>
        </w:rPr>
        <w:t>a</w:t>
      </w:r>
      <w:r w:rsidR="00280003" w:rsidRPr="00DD6894">
        <w:rPr>
          <w:rFonts w:ascii="Arial" w:eastAsia="Times New Roman" w:hAnsi="Arial" w:cs="Arial"/>
          <w:sz w:val="24"/>
          <w:szCs w:val="24"/>
          <w:shd w:val="clear" w:color="auto" w:fill="FFFFFF"/>
          <w:lang w:eastAsia="pt-BR"/>
        </w:rPr>
        <w:t xml:space="preserve"> partir do século XX, dando a ele características que não podem ser encontradas em apenas uma ou outra classe, mas em toda a coletividade. </w:t>
      </w:r>
      <w:r w:rsidR="00ED2D84" w:rsidRPr="00DD6894">
        <w:rPr>
          <w:rFonts w:ascii="Arial" w:eastAsia="Times New Roman" w:hAnsi="Arial" w:cs="Arial"/>
          <w:sz w:val="24"/>
          <w:szCs w:val="24"/>
          <w:shd w:val="clear" w:color="auto" w:fill="FFFFFF"/>
          <w:lang w:eastAsia="pt-BR"/>
        </w:rPr>
        <w:t xml:space="preserve">A democracia que existe </w:t>
      </w:r>
      <w:r w:rsidR="00C42A35" w:rsidRPr="00DD6894">
        <w:rPr>
          <w:rFonts w:ascii="Arial" w:eastAsia="Times New Roman" w:hAnsi="Arial" w:cs="Arial"/>
          <w:sz w:val="24"/>
          <w:szCs w:val="24"/>
          <w:shd w:val="clear" w:color="auto" w:fill="FFFFFF"/>
          <w:lang w:eastAsia="pt-BR"/>
        </w:rPr>
        <w:t xml:space="preserve">vive </w:t>
      </w:r>
      <w:r w:rsidR="00ED2D84" w:rsidRPr="00DD6894">
        <w:rPr>
          <w:rFonts w:ascii="Arial" w:eastAsia="Times New Roman" w:hAnsi="Arial" w:cs="Arial"/>
          <w:sz w:val="24"/>
          <w:szCs w:val="24"/>
          <w:shd w:val="clear" w:color="auto" w:fill="FFFFFF"/>
          <w:lang w:eastAsia="pt-BR"/>
        </w:rPr>
        <w:t xml:space="preserve">como uma </w:t>
      </w:r>
      <w:r w:rsidR="00ED2D84" w:rsidRPr="00022979">
        <w:rPr>
          <w:rFonts w:ascii="Arial" w:eastAsia="Times New Roman" w:hAnsi="Arial" w:cs="Arial"/>
          <w:i/>
          <w:sz w:val="24"/>
          <w:szCs w:val="24"/>
          <w:shd w:val="clear" w:color="auto" w:fill="FFFFFF"/>
          <w:lang w:eastAsia="pt-BR"/>
        </w:rPr>
        <w:t xml:space="preserve">“democracia de massas </w:t>
      </w:r>
      <w:r w:rsidR="004D2E26" w:rsidRPr="00022979">
        <w:rPr>
          <w:rFonts w:ascii="Arial" w:eastAsia="Times New Roman" w:hAnsi="Arial" w:cs="Arial"/>
          <w:i/>
          <w:sz w:val="24"/>
          <w:szCs w:val="24"/>
          <w:shd w:val="clear" w:color="auto" w:fill="FFFFFF"/>
          <w:lang w:eastAsia="pt-BR"/>
        </w:rPr>
        <w:t>rebeladas</w:t>
      </w:r>
      <w:r w:rsidR="00182E14" w:rsidRPr="00022979">
        <w:rPr>
          <w:rStyle w:val="Refdenotaderodap"/>
          <w:rFonts w:ascii="Arial" w:eastAsia="Times New Roman" w:hAnsi="Arial" w:cs="Arial"/>
          <w:i/>
          <w:sz w:val="24"/>
          <w:szCs w:val="24"/>
          <w:shd w:val="clear" w:color="auto" w:fill="FFFFFF"/>
          <w:lang w:eastAsia="pt-BR"/>
        </w:rPr>
        <w:footnoteReference w:id="275"/>
      </w:r>
      <w:r w:rsidR="00182E14" w:rsidRPr="00022979">
        <w:rPr>
          <w:rFonts w:ascii="Arial" w:eastAsia="Times New Roman" w:hAnsi="Arial" w:cs="Arial"/>
          <w:i/>
          <w:sz w:val="24"/>
          <w:szCs w:val="24"/>
          <w:shd w:val="clear" w:color="auto" w:fill="FFFFFF"/>
          <w:lang w:eastAsia="pt-BR"/>
        </w:rPr>
        <w:t>”.</w:t>
      </w:r>
      <w:r w:rsidR="00ED2D84" w:rsidRPr="00DD6894">
        <w:rPr>
          <w:rFonts w:ascii="Arial" w:eastAsia="Times New Roman" w:hAnsi="Arial" w:cs="Arial"/>
          <w:sz w:val="24"/>
          <w:szCs w:val="24"/>
          <w:shd w:val="clear" w:color="auto" w:fill="FFFFFF"/>
          <w:lang w:eastAsia="pt-BR"/>
        </w:rPr>
        <w:t xml:space="preserve"> </w:t>
      </w:r>
    </w:p>
    <w:p w:rsidR="000F7989" w:rsidRPr="00DD6894" w:rsidRDefault="00676826" w:rsidP="002649A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ORTEGA </w:t>
      </w:r>
      <w:r w:rsidR="00280003" w:rsidRPr="00DD6894">
        <w:rPr>
          <w:rFonts w:ascii="Arial" w:eastAsia="Times New Roman" w:hAnsi="Arial" w:cs="Arial"/>
          <w:sz w:val="24"/>
          <w:szCs w:val="24"/>
          <w:shd w:val="clear" w:color="auto" w:fill="FFFFFF"/>
          <w:lang w:eastAsia="pt-BR"/>
        </w:rPr>
        <w:t xml:space="preserve">sentenciava a homogeneidade que iniciava a ocupar a Europa nos fins do século XIX, definindo o homem massa como </w:t>
      </w:r>
      <w:r w:rsidR="00280003" w:rsidRPr="00022979">
        <w:rPr>
          <w:rFonts w:ascii="Arial" w:eastAsia="Times New Roman" w:hAnsi="Arial" w:cs="Arial"/>
          <w:i/>
          <w:sz w:val="24"/>
          <w:szCs w:val="24"/>
          <w:shd w:val="clear" w:color="auto" w:fill="FFFFFF"/>
          <w:lang w:eastAsia="pt-BR"/>
        </w:rPr>
        <w:t>“o homem previamente esvaziado de sua própria história</w:t>
      </w:r>
      <w:r w:rsidR="009950C6" w:rsidRPr="00022979">
        <w:rPr>
          <w:rFonts w:ascii="Arial" w:eastAsia="Times New Roman" w:hAnsi="Arial" w:cs="Arial"/>
          <w:i/>
          <w:sz w:val="24"/>
          <w:szCs w:val="24"/>
          <w:shd w:val="clear" w:color="auto" w:fill="FFFFFF"/>
          <w:lang w:eastAsia="pt-BR"/>
        </w:rPr>
        <w:t>”</w:t>
      </w:r>
      <w:r w:rsidR="009B7893" w:rsidRPr="00022979">
        <w:rPr>
          <w:rFonts w:ascii="Arial" w:eastAsia="Times New Roman" w:hAnsi="Arial" w:cs="Arial"/>
          <w:i/>
          <w:sz w:val="24"/>
          <w:szCs w:val="24"/>
          <w:shd w:val="clear" w:color="auto" w:fill="FFFFFF"/>
          <w:lang w:eastAsia="pt-BR"/>
        </w:rPr>
        <w:t>;</w:t>
      </w:r>
      <w:r w:rsidR="00280003" w:rsidRPr="00DD6894">
        <w:rPr>
          <w:rFonts w:ascii="Arial" w:eastAsia="Times New Roman" w:hAnsi="Arial" w:cs="Arial"/>
          <w:sz w:val="24"/>
          <w:szCs w:val="24"/>
          <w:shd w:val="clear" w:color="auto" w:fill="FFFFFF"/>
          <w:lang w:eastAsia="pt-BR"/>
        </w:rPr>
        <w:t xml:space="preserve"> </w:t>
      </w:r>
      <w:r w:rsidR="009950C6" w:rsidRPr="00DD6894">
        <w:rPr>
          <w:rFonts w:ascii="Arial" w:eastAsia="Times New Roman" w:hAnsi="Arial" w:cs="Arial"/>
          <w:sz w:val="24"/>
          <w:szCs w:val="24"/>
          <w:shd w:val="clear" w:color="auto" w:fill="FFFFFF"/>
          <w:lang w:eastAsia="pt-BR"/>
        </w:rPr>
        <w:t xml:space="preserve">destituído de </w:t>
      </w:r>
      <w:r w:rsidR="00623BB8" w:rsidRPr="00DD6894">
        <w:rPr>
          <w:rFonts w:ascii="Arial" w:eastAsia="Times New Roman" w:hAnsi="Arial" w:cs="Arial"/>
          <w:sz w:val="24"/>
          <w:szCs w:val="24"/>
          <w:shd w:val="clear" w:color="auto" w:fill="FFFFFF"/>
          <w:lang w:eastAsia="pt-BR"/>
        </w:rPr>
        <w:t>memória</w:t>
      </w:r>
      <w:r w:rsidR="009950C6" w:rsidRPr="00DD6894">
        <w:rPr>
          <w:rFonts w:ascii="Arial" w:eastAsia="Times New Roman" w:hAnsi="Arial" w:cs="Arial"/>
          <w:sz w:val="24"/>
          <w:szCs w:val="24"/>
          <w:shd w:val="clear" w:color="auto" w:fill="FFFFFF"/>
          <w:lang w:eastAsia="pt-BR"/>
        </w:rPr>
        <w:t xml:space="preserve"> e dessa forma, sem passado</w:t>
      </w:r>
      <w:r w:rsidR="00623BB8" w:rsidRPr="00DD6894">
        <w:rPr>
          <w:rFonts w:ascii="Arial" w:eastAsia="Times New Roman" w:hAnsi="Arial" w:cs="Arial"/>
          <w:sz w:val="24"/>
          <w:szCs w:val="24"/>
          <w:shd w:val="clear" w:color="auto" w:fill="FFFFFF"/>
          <w:lang w:eastAsia="pt-BR"/>
        </w:rPr>
        <w:t xml:space="preserve"> e</w:t>
      </w:r>
      <w:r w:rsidR="00280003" w:rsidRPr="00DD6894">
        <w:rPr>
          <w:rFonts w:ascii="Arial" w:eastAsia="Times New Roman" w:hAnsi="Arial" w:cs="Arial"/>
          <w:sz w:val="24"/>
          <w:szCs w:val="24"/>
          <w:shd w:val="clear" w:color="auto" w:fill="FFFFFF"/>
          <w:lang w:eastAsia="pt-BR"/>
        </w:rPr>
        <w:t xml:space="preserve"> </w:t>
      </w:r>
      <w:r w:rsidR="009950C6" w:rsidRPr="00022979">
        <w:rPr>
          <w:rFonts w:ascii="Arial" w:eastAsia="Times New Roman" w:hAnsi="Arial" w:cs="Arial"/>
          <w:i/>
          <w:sz w:val="24"/>
          <w:szCs w:val="24"/>
          <w:shd w:val="clear" w:color="auto" w:fill="FFFFFF"/>
          <w:lang w:eastAsia="pt-BR"/>
        </w:rPr>
        <w:t>“</w:t>
      </w:r>
      <w:r w:rsidR="00280003" w:rsidRPr="00022979">
        <w:rPr>
          <w:rFonts w:ascii="Arial" w:eastAsia="Times New Roman" w:hAnsi="Arial" w:cs="Arial"/>
          <w:i/>
          <w:sz w:val="24"/>
          <w:szCs w:val="24"/>
          <w:shd w:val="clear" w:color="auto" w:fill="FFFFFF"/>
          <w:lang w:eastAsia="pt-BR"/>
        </w:rPr>
        <w:t xml:space="preserve">por isso mesmo, dócil a todas as disciplinas, </w:t>
      </w:r>
      <w:r w:rsidR="00623BB8" w:rsidRPr="00022979">
        <w:rPr>
          <w:rFonts w:ascii="Arial" w:eastAsia="Times New Roman" w:hAnsi="Arial" w:cs="Arial"/>
          <w:i/>
          <w:sz w:val="24"/>
          <w:szCs w:val="24"/>
          <w:shd w:val="clear" w:color="auto" w:fill="FFFFFF"/>
          <w:lang w:eastAsia="pt-BR"/>
        </w:rPr>
        <w:t>possuindo apenas</w:t>
      </w:r>
      <w:r w:rsidR="00280003" w:rsidRPr="00022979">
        <w:rPr>
          <w:rFonts w:ascii="Arial" w:eastAsia="Times New Roman" w:hAnsi="Arial" w:cs="Arial"/>
          <w:i/>
          <w:sz w:val="24"/>
          <w:szCs w:val="24"/>
          <w:shd w:val="clear" w:color="auto" w:fill="FFFFFF"/>
          <w:lang w:eastAsia="pt-BR"/>
        </w:rPr>
        <w:t xml:space="preserve"> apetites, pensa</w:t>
      </w:r>
      <w:r w:rsidR="00623BB8" w:rsidRPr="00022979">
        <w:rPr>
          <w:rFonts w:ascii="Arial" w:eastAsia="Times New Roman" w:hAnsi="Arial" w:cs="Arial"/>
          <w:i/>
          <w:sz w:val="24"/>
          <w:szCs w:val="24"/>
          <w:shd w:val="clear" w:color="auto" w:fill="FFFFFF"/>
          <w:lang w:eastAsia="pt-BR"/>
        </w:rPr>
        <w:t>ndo</w:t>
      </w:r>
      <w:r w:rsidR="00280003" w:rsidRPr="00022979">
        <w:rPr>
          <w:rFonts w:ascii="Arial" w:eastAsia="Times New Roman" w:hAnsi="Arial" w:cs="Arial"/>
          <w:i/>
          <w:sz w:val="24"/>
          <w:szCs w:val="24"/>
          <w:shd w:val="clear" w:color="auto" w:fill="FFFFFF"/>
          <w:lang w:eastAsia="pt-BR"/>
        </w:rPr>
        <w:t xml:space="preserve"> que só tem direitos e não </w:t>
      </w:r>
      <w:r w:rsidR="00623BB8" w:rsidRPr="00022979">
        <w:rPr>
          <w:rFonts w:ascii="Arial" w:eastAsia="Times New Roman" w:hAnsi="Arial" w:cs="Arial"/>
          <w:i/>
          <w:sz w:val="24"/>
          <w:szCs w:val="24"/>
          <w:shd w:val="clear" w:color="auto" w:fill="FFFFFF"/>
          <w:lang w:eastAsia="pt-BR"/>
        </w:rPr>
        <w:t>reconhecendo</w:t>
      </w:r>
      <w:r w:rsidR="00280003" w:rsidRPr="00022979">
        <w:rPr>
          <w:rFonts w:ascii="Arial" w:eastAsia="Times New Roman" w:hAnsi="Arial" w:cs="Arial"/>
          <w:i/>
          <w:sz w:val="24"/>
          <w:szCs w:val="24"/>
          <w:shd w:val="clear" w:color="auto" w:fill="FFFFFF"/>
          <w:lang w:eastAsia="pt-BR"/>
        </w:rPr>
        <w:t xml:space="preserve"> </w:t>
      </w:r>
      <w:r w:rsidR="00623BB8" w:rsidRPr="00022979">
        <w:rPr>
          <w:rFonts w:ascii="Arial" w:eastAsia="Times New Roman" w:hAnsi="Arial" w:cs="Arial"/>
          <w:i/>
          <w:sz w:val="24"/>
          <w:szCs w:val="24"/>
          <w:shd w:val="clear" w:color="auto" w:fill="FFFFFF"/>
          <w:lang w:eastAsia="pt-BR"/>
        </w:rPr>
        <w:t>as suas</w:t>
      </w:r>
      <w:r w:rsidR="00280003" w:rsidRPr="00022979">
        <w:rPr>
          <w:rFonts w:ascii="Arial" w:eastAsia="Times New Roman" w:hAnsi="Arial" w:cs="Arial"/>
          <w:i/>
          <w:sz w:val="24"/>
          <w:szCs w:val="24"/>
          <w:shd w:val="clear" w:color="auto" w:fill="FFFFFF"/>
          <w:lang w:eastAsia="pt-BR"/>
        </w:rPr>
        <w:t xml:space="preserve"> obrigações: é um homem sem </w:t>
      </w:r>
      <w:r w:rsidR="00623BB8" w:rsidRPr="00022979">
        <w:rPr>
          <w:rFonts w:ascii="Arial" w:eastAsia="Times New Roman" w:hAnsi="Arial" w:cs="Arial"/>
          <w:i/>
          <w:sz w:val="24"/>
          <w:szCs w:val="24"/>
          <w:shd w:val="clear" w:color="auto" w:fill="FFFFFF"/>
          <w:lang w:eastAsia="pt-BR"/>
        </w:rPr>
        <w:t>compromisso</w:t>
      </w:r>
      <w:r w:rsidR="00280003" w:rsidRPr="00022979">
        <w:rPr>
          <w:rFonts w:ascii="Arial" w:eastAsia="Times New Roman" w:hAnsi="Arial" w:cs="Arial"/>
          <w:i/>
          <w:sz w:val="24"/>
          <w:szCs w:val="24"/>
          <w:shd w:val="clear" w:color="auto" w:fill="FFFFFF"/>
          <w:lang w:eastAsia="pt-BR"/>
        </w:rPr>
        <w:t xml:space="preserve"> de nobreza</w:t>
      </w:r>
      <w:r w:rsidR="00182E14" w:rsidRPr="00022979">
        <w:rPr>
          <w:rStyle w:val="Refdenotaderodap"/>
          <w:rFonts w:ascii="Arial" w:eastAsia="Times New Roman" w:hAnsi="Arial" w:cs="Arial"/>
          <w:i/>
          <w:sz w:val="24"/>
          <w:szCs w:val="24"/>
          <w:shd w:val="clear" w:color="auto" w:fill="FFFFFF"/>
          <w:lang w:eastAsia="pt-BR"/>
        </w:rPr>
        <w:footnoteReference w:id="276"/>
      </w:r>
      <w:r w:rsidR="00182E14" w:rsidRPr="00022979">
        <w:rPr>
          <w:rFonts w:ascii="Arial" w:eastAsia="Times New Roman" w:hAnsi="Arial" w:cs="Arial"/>
          <w:i/>
          <w:sz w:val="24"/>
          <w:szCs w:val="24"/>
          <w:shd w:val="clear" w:color="auto" w:fill="FFFFFF"/>
          <w:lang w:eastAsia="pt-BR"/>
        </w:rPr>
        <w:t>”.</w:t>
      </w:r>
    </w:p>
    <w:p w:rsidR="000F1F51" w:rsidRPr="00DD6894" w:rsidRDefault="00280003" w:rsidP="009D2D8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 Ao definir o homem sem consciência </w:t>
      </w:r>
      <w:r w:rsidR="005A76E6" w:rsidRPr="00DD6894">
        <w:rPr>
          <w:rFonts w:ascii="Arial" w:eastAsia="Times New Roman" w:hAnsi="Arial" w:cs="Arial"/>
          <w:sz w:val="24"/>
          <w:szCs w:val="24"/>
          <w:shd w:val="clear" w:color="auto" w:fill="FFFFFF"/>
          <w:lang w:eastAsia="pt-BR"/>
        </w:rPr>
        <w:t xml:space="preserve">e obcecado unicamente pela fruição de sua vida, </w:t>
      </w:r>
      <w:r w:rsidR="00676826" w:rsidRPr="00DD6894">
        <w:rPr>
          <w:rFonts w:ascii="Arial" w:eastAsia="Times New Roman" w:hAnsi="Arial" w:cs="Arial"/>
          <w:sz w:val="24"/>
          <w:szCs w:val="24"/>
          <w:shd w:val="clear" w:color="auto" w:fill="FFFFFF"/>
          <w:lang w:eastAsia="pt-BR"/>
        </w:rPr>
        <w:t>ORTEGA</w:t>
      </w:r>
      <w:r w:rsidR="005A76E6" w:rsidRPr="00DD6894">
        <w:rPr>
          <w:rFonts w:ascii="Arial" w:eastAsia="Times New Roman" w:hAnsi="Arial" w:cs="Arial"/>
          <w:sz w:val="24"/>
          <w:szCs w:val="24"/>
          <w:shd w:val="clear" w:color="auto" w:fill="FFFFFF"/>
          <w:lang w:eastAsia="pt-BR"/>
        </w:rPr>
        <w:t xml:space="preserve"> traduziu a ganância do homem como aquele que </w:t>
      </w:r>
      <w:r w:rsidR="005A76E6" w:rsidRPr="00022979">
        <w:rPr>
          <w:rFonts w:ascii="Arial" w:eastAsia="Times New Roman" w:hAnsi="Arial" w:cs="Arial"/>
          <w:i/>
          <w:sz w:val="24"/>
          <w:szCs w:val="24"/>
          <w:shd w:val="clear" w:color="auto" w:fill="FFFFFF"/>
          <w:lang w:eastAsia="pt-BR"/>
        </w:rPr>
        <w:t>“fustiga seu apetite que, em princípio</w:t>
      </w:r>
      <w:r w:rsidR="00623BB8" w:rsidRPr="00022979">
        <w:rPr>
          <w:rFonts w:ascii="Arial" w:eastAsia="Times New Roman" w:hAnsi="Arial" w:cs="Arial"/>
          <w:i/>
          <w:sz w:val="24"/>
          <w:szCs w:val="24"/>
          <w:shd w:val="clear" w:color="auto" w:fill="FFFFFF"/>
          <w:lang w:eastAsia="pt-BR"/>
        </w:rPr>
        <w:t>, pode</w:t>
      </w:r>
      <w:r w:rsidR="005A76E6" w:rsidRPr="00022979">
        <w:rPr>
          <w:rFonts w:ascii="Arial" w:eastAsia="Times New Roman" w:hAnsi="Arial" w:cs="Arial"/>
          <w:i/>
          <w:sz w:val="24"/>
          <w:szCs w:val="24"/>
          <w:shd w:val="clear" w:color="auto" w:fill="FFFFFF"/>
          <w:lang w:eastAsia="pt-BR"/>
        </w:rPr>
        <w:t xml:space="preserve"> crescer indefinidamente, não se preocupa com nada além de seu </w:t>
      </w:r>
      <w:r w:rsidR="00B6777C" w:rsidRPr="00022979">
        <w:rPr>
          <w:rFonts w:ascii="Arial" w:eastAsia="Times New Roman" w:hAnsi="Arial" w:cs="Arial"/>
          <w:i/>
          <w:sz w:val="24"/>
          <w:szCs w:val="24"/>
          <w:shd w:val="clear" w:color="auto" w:fill="FFFFFF"/>
          <w:lang w:eastAsia="pt-BR"/>
        </w:rPr>
        <w:t>bem-estar</w:t>
      </w:r>
      <w:r w:rsidR="005A76E6" w:rsidRPr="00022979">
        <w:rPr>
          <w:rFonts w:ascii="Arial" w:eastAsia="Times New Roman" w:hAnsi="Arial" w:cs="Arial"/>
          <w:i/>
          <w:sz w:val="24"/>
          <w:szCs w:val="24"/>
          <w:shd w:val="clear" w:color="auto" w:fill="FFFFFF"/>
          <w:lang w:eastAsia="pt-BR"/>
        </w:rPr>
        <w:t xml:space="preserve"> </w:t>
      </w:r>
      <w:r w:rsidR="00B6777C" w:rsidRPr="00022979">
        <w:rPr>
          <w:rFonts w:ascii="Arial" w:eastAsia="Times New Roman" w:hAnsi="Arial" w:cs="Arial"/>
          <w:i/>
          <w:sz w:val="24"/>
          <w:szCs w:val="24"/>
          <w:shd w:val="clear" w:color="auto" w:fill="FFFFFF"/>
          <w:lang w:eastAsia="pt-BR"/>
        </w:rPr>
        <w:t>pessoal</w:t>
      </w:r>
      <w:r w:rsidR="00182E14" w:rsidRPr="00022979">
        <w:rPr>
          <w:rStyle w:val="Refdenotaderodap"/>
          <w:rFonts w:ascii="Arial" w:eastAsia="Times New Roman" w:hAnsi="Arial" w:cs="Arial"/>
          <w:i/>
          <w:sz w:val="24"/>
          <w:szCs w:val="24"/>
          <w:shd w:val="clear" w:color="auto" w:fill="FFFFFF"/>
          <w:lang w:eastAsia="pt-BR"/>
        </w:rPr>
        <w:footnoteReference w:id="277"/>
      </w:r>
      <w:r w:rsidR="00DB2995" w:rsidRPr="00022979">
        <w:rPr>
          <w:rFonts w:ascii="Arial" w:eastAsia="Times New Roman" w:hAnsi="Arial" w:cs="Arial"/>
          <w:i/>
          <w:sz w:val="24"/>
          <w:szCs w:val="24"/>
          <w:shd w:val="clear" w:color="auto" w:fill="FFFFFF"/>
          <w:lang w:eastAsia="pt-BR"/>
        </w:rPr>
        <w:t>”</w:t>
      </w:r>
      <w:r w:rsidR="00182E14" w:rsidRPr="00022979">
        <w:rPr>
          <w:rFonts w:ascii="Arial" w:eastAsia="Times New Roman" w:hAnsi="Arial" w:cs="Arial"/>
          <w:i/>
          <w:sz w:val="24"/>
          <w:szCs w:val="24"/>
          <w:shd w:val="clear" w:color="auto" w:fill="FFFFFF"/>
          <w:lang w:eastAsia="pt-BR"/>
        </w:rPr>
        <w:t>.</w:t>
      </w:r>
      <w:r w:rsidR="009D2D82" w:rsidRPr="00022979">
        <w:rPr>
          <w:rFonts w:ascii="Arial" w:eastAsia="Times New Roman" w:hAnsi="Arial" w:cs="Arial"/>
          <w:i/>
          <w:sz w:val="24"/>
          <w:szCs w:val="24"/>
          <w:shd w:val="clear" w:color="auto" w:fill="FFFFFF"/>
          <w:lang w:eastAsia="pt-BR"/>
        </w:rPr>
        <w:t xml:space="preserve"> </w:t>
      </w:r>
      <w:r w:rsidR="00676826">
        <w:rPr>
          <w:rFonts w:ascii="Arial" w:eastAsia="Times New Roman" w:hAnsi="Arial" w:cs="Arial"/>
          <w:sz w:val="24"/>
          <w:szCs w:val="24"/>
          <w:shd w:val="clear" w:color="auto" w:fill="FFFFFF"/>
          <w:lang w:eastAsia="pt-BR"/>
        </w:rPr>
        <w:t>Dessa forma, estereotipar outros é algo costumeiro e regular.</w:t>
      </w:r>
    </w:p>
    <w:p w:rsidR="00366E4F" w:rsidRPr="00DD6894" w:rsidRDefault="00B6777C" w:rsidP="002649A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Como</w:t>
      </w:r>
      <w:r w:rsidR="005A76E6" w:rsidRPr="00DD6894">
        <w:rPr>
          <w:rFonts w:ascii="Arial" w:eastAsia="Times New Roman" w:hAnsi="Arial" w:cs="Arial"/>
          <w:sz w:val="24"/>
          <w:szCs w:val="24"/>
          <w:shd w:val="clear" w:color="auto" w:fill="FFFFFF"/>
          <w:lang w:eastAsia="pt-BR"/>
        </w:rPr>
        <w:t xml:space="preserve"> bem sublinha Ortega, o primeiro a bradar a possibilidade dessa realidade foi HEGEL: </w:t>
      </w:r>
      <w:r w:rsidR="005A76E6" w:rsidRPr="00022979">
        <w:rPr>
          <w:rFonts w:ascii="Arial" w:eastAsia="Times New Roman" w:hAnsi="Arial" w:cs="Arial"/>
          <w:i/>
          <w:sz w:val="24"/>
          <w:szCs w:val="24"/>
          <w:shd w:val="clear" w:color="auto" w:fill="FFFFFF"/>
          <w:lang w:eastAsia="pt-BR"/>
        </w:rPr>
        <w:t xml:space="preserve">“As massas </w:t>
      </w:r>
      <w:r w:rsidR="00CD00C4" w:rsidRPr="00022979">
        <w:rPr>
          <w:rFonts w:ascii="Arial" w:eastAsia="Times New Roman" w:hAnsi="Arial" w:cs="Arial"/>
          <w:i/>
          <w:sz w:val="24"/>
          <w:szCs w:val="24"/>
          <w:shd w:val="clear" w:color="auto" w:fill="FFFFFF"/>
          <w:lang w:eastAsia="pt-BR"/>
        </w:rPr>
        <w:t>ava</w:t>
      </w:r>
      <w:r w:rsidR="00366E4F" w:rsidRPr="00022979">
        <w:rPr>
          <w:rFonts w:ascii="Arial" w:eastAsia="Times New Roman" w:hAnsi="Arial" w:cs="Arial"/>
          <w:i/>
          <w:sz w:val="24"/>
          <w:szCs w:val="24"/>
          <w:shd w:val="clear" w:color="auto" w:fill="FFFFFF"/>
          <w:lang w:eastAsia="pt-BR"/>
        </w:rPr>
        <w:t>nçam</w:t>
      </w:r>
      <w:r w:rsidR="00DB2995" w:rsidRPr="00022979">
        <w:rPr>
          <w:rFonts w:ascii="Arial" w:eastAsia="Times New Roman" w:hAnsi="Arial" w:cs="Arial"/>
          <w:i/>
          <w:sz w:val="24"/>
          <w:szCs w:val="24"/>
          <w:shd w:val="clear" w:color="auto" w:fill="FFFFFF"/>
          <w:lang w:eastAsia="pt-BR"/>
        </w:rPr>
        <w:t>!</w:t>
      </w:r>
      <w:r w:rsidR="00182E14" w:rsidRPr="00022979">
        <w:rPr>
          <w:rStyle w:val="Refdenotaderodap"/>
          <w:rFonts w:ascii="Arial" w:eastAsia="Times New Roman" w:hAnsi="Arial" w:cs="Arial"/>
          <w:i/>
          <w:sz w:val="24"/>
          <w:szCs w:val="24"/>
          <w:shd w:val="clear" w:color="auto" w:fill="FFFFFF"/>
          <w:lang w:eastAsia="pt-BR"/>
        </w:rPr>
        <w:footnoteReference w:id="278"/>
      </w:r>
      <w:r w:rsidR="00DB2995" w:rsidRPr="00022979">
        <w:rPr>
          <w:rFonts w:ascii="Arial" w:eastAsia="Times New Roman" w:hAnsi="Arial" w:cs="Arial"/>
          <w:i/>
          <w:sz w:val="24"/>
          <w:szCs w:val="24"/>
          <w:shd w:val="clear" w:color="auto" w:fill="FFFFFF"/>
          <w:lang w:eastAsia="pt-BR"/>
        </w:rPr>
        <w:t>”</w:t>
      </w:r>
    </w:p>
    <w:p w:rsidR="00366E4F" w:rsidRPr="00DD6894" w:rsidRDefault="00CD00C4" w:rsidP="00B62FC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Contud</w:t>
      </w:r>
      <w:r w:rsidR="00623BB8" w:rsidRPr="00DD6894">
        <w:rPr>
          <w:rFonts w:ascii="Arial" w:eastAsia="Times New Roman" w:hAnsi="Arial" w:cs="Arial"/>
          <w:sz w:val="24"/>
          <w:szCs w:val="24"/>
          <w:shd w:val="clear" w:color="auto" w:fill="FFFFFF"/>
          <w:lang w:eastAsia="pt-BR"/>
        </w:rPr>
        <w:t>o</w:t>
      </w:r>
      <w:r w:rsidRPr="00DD6894">
        <w:rPr>
          <w:rFonts w:ascii="Arial" w:eastAsia="Times New Roman" w:hAnsi="Arial" w:cs="Arial"/>
          <w:sz w:val="24"/>
          <w:szCs w:val="24"/>
          <w:shd w:val="clear" w:color="auto" w:fill="FFFFFF"/>
          <w:lang w:eastAsia="pt-BR"/>
        </w:rPr>
        <w:t>, a massa n</w:t>
      </w:r>
      <w:r w:rsidR="00030136" w:rsidRPr="00DD6894">
        <w:rPr>
          <w:rFonts w:ascii="Arial" w:eastAsia="Times New Roman" w:hAnsi="Arial" w:cs="Arial"/>
          <w:sz w:val="24"/>
          <w:szCs w:val="24"/>
          <w:shd w:val="clear" w:color="auto" w:fill="FFFFFF"/>
          <w:lang w:eastAsia="pt-BR"/>
        </w:rPr>
        <w:t>ão pode atuar por si mesma</w:t>
      </w:r>
      <w:r w:rsidRPr="00DD6894">
        <w:rPr>
          <w:rFonts w:ascii="Arial" w:eastAsia="Times New Roman" w:hAnsi="Arial" w:cs="Arial"/>
          <w:sz w:val="24"/>
          <w:szCs w:val="24"/>
          <w:shd w:val="clear" w:color="auto" w:fill="FFFFFF"/>
          <w:lang w:eastAsia="pt-BR"/>
        </w:rPr>
        <w:t xml:space="preserve">, precisando de um vetor que indique a direção, o que é representado pela força do Estado como um poder superior, podendo ser influenciada pela </w:t>
      </w:r>
      <w:r w:rsidRPr="00022979">
        <w:rPr>
          <w:rFonts w:ascii="Arial" w:eastAsia="Times New Roman" w:hAnsi="Arial" w:cs="Arial"/>
          <w:i/>
          <w:sz w:val="24"/>
          <w:szCs w:val="24"/>
          <w:shd w:val="clear" w:color="auto" w:fill="FFFFFF"/>
          <w:lang w:eastAsia="pt-BR"/>
        </w:rPr>
        <w:t xml:space="preserve">“estatização da vida, o intervencionismo do Estado, </w:t>
      </w:r>
      <w:r w:rsidR="00B6777C" w:rsidRPr="00022979">
        <w:rPr>
          <w:rFonts w:ascii="Arial" w:eastAsia="Times New Roman" w:hAnsi="Arial" w:cs="Arial"/>
          <w:i/>
          <w:sz w:val="24"/>
          <w:szCs w:val="24"/>
          <w:shd w:val="clear" w:color="auto" w:fill="FFFFFF"/>
          <w:lang w:eastAsia="pt-BR"/>
        </w:rPr>
        <w:t xml:space="preserve">a </w:t>
      </w:r>
      <w:r w:rsidRPr="00022979">
        <w:rPr>
          <w:rFonts w:ascii="Arial" w:eastAsia="Times New Roman" w:hAnsi="Arial" w:cs="Arial"/>
          <w:i/>
          <w:sz w:val="24"/>
          <w:szCs w:val="24"/>
          <w:shd w:val="clear" w:color="auto" w:fill="FFFFFF"/>
          <w:lang w:eastAsia="pt-BR"/>
        </w:rPr>
        <w:t xml:space="preserve">absorção de toda espontaneidade social pelo </w:t>
      </w:r>
      <w:r w:rsidR="00623BB8" w:rsidRPr="00022979">
        <w:rPr>
          <w:rFonts w:ascii="Arial" w:eastAsia="Times New Roman" w:hAnsi="Arial" w:cs="Arial"/>
          <w:i/>
          <w:sz w:val="24"/>
          <w:szCs w:val="24"/>
          <w:shd w:val="clear" w:color="auto" w:fill="FFFFFF"/>
          <w:lang w:eastAsia="pt-BR"/>
        </w:rPr>
        <w:t>ente estatal</w:t>
      </w:r>
      <w:r w:rsidR="00182E14" w:rsidRPr="00022979">
        <w:rPr>
          <w:rStyle w:val="Refdenotaderodap"/>
          <w:rFonts w:ascii="Arial" w:eastAsia="Times New Roman" w:hAnsi="Arial" w:cs="Arial"/>
          <w:i/>
          <w:sz w:val="24"/>
          <w:szCs w:val="24"/>
          <w:shd w:val="clear" w:color="auto" w:fill="FFFFFF"/>
          <w:lang w:eastAsia="pt-BR"/>
        </w:rPr>
        <w:footnoteReference w:id="279"/>
      </w:r>
      <w:r w:rsidR="00030136" w:rsidRPr="00022979">
        <w:rPr>
          <w:rFonts w:ascii="Arial" w:eastAsia="Times New Roman" w:hAnsi="Arial" w:cs="Arial"/>
          <w:i/>
          <w:sz w:val="24"/>
          <w:szCs w:val="24"/>
          <w:shd w:val="clear" w:color="auto" w:fill="FFFFFF"/>
          <w:lang w:eastAsia="pt-BR"/>
        </w:rPr>
        <w:t>”</w:t>
      </w:r>
      <w:r w:rsidR="00182E14" w:rsidRPr="00022979">
        <w:rPr>
          <w:rFonts w:ascii="Arial" w:eastAsia="Times New Roman" w:hAnsi="Arial" w:cs="Arial"/>
          <w:i/>
          <w:sz w:val="24"/>
          <w:szCs w:val="24"/>
          <w:shd w:val="clear" w:color="auto" w:fill="FFFFFF"/>
          <w:lang w:eastAsia="pt-BR"/>
        </w:rPr>
        <w:t>.</w:t>
      </w:r>
    </w:p>
    <w:p w:rsidR="00870600" w:rsidRPr="00DD6894" w:rsidRDefault="00ED2D84" w:rsidP="002649A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Dessa maneira</w:t>
      </w:r>
      <w:r w:rsidR="00030136" w:rsidRPr="00DD6894">
        <w:rPr>
          <w:rFonts w:ascii="Arial" w:eastAsia="Times New Roman" w:hAnsi="Arial" w:cs="Arial"/>
          <w:sz w:val="24"/>
          <w:szCs w:val="24"/>
          <w:shd w:val="clear" w:color="auto" w:fill="FFFFFF"/>
          <w:lang w:eastAsia="pt-BR"/>
        </w:rPr>
        <w:t>, pertencente</w:t>
      </w:r>
      <w:r w:rsidRPr="00DD6894">
        <w:rPr>
          <w:rFonts w:ascii="Arial" w:eastAsia="Times New Roman" w:hAnsi="Arial" w:cs="Arial"/>
          <w:sz w:val="24"/>
          <w:szCs w:val="24"/>
          <w:shd w:val="clear" w:color="auto" w:fill="FFFFFF"/>
          <w:lang w:eastAsia="pt-BR"/>
        </w:rPr>
        <w:t xml:space="preserve"> e sendo conduzido por</w:t>
      </w:r>
      <w:r w:rsidR="00030136" w:rsidRPr="00DD6894">
        <w:rPr>
          <w:rFonts w:ascii="Arial" w:eastAsia="Times New Roman" w:hAnsi="Arial" w:cs="Arial"/>
          <w:sz w:val="24"/>
          <w:szCs w:val="24"/>
          <w:shd w:val="clear" w:color="auto" w:fill="FFFFFF"/>
          <w:lang w:eastAsia="pt-BR"/>
        </w:rPr>
        <w:t xml:space="preserve"> um “Estado fraco”, que passa a ser controlado pela grande globalização econômica, pela “falta de questionamentos”</w:t>
      </w:r>
      <w:r w:rsidR="002649AC" w:rsidRPr="00DD6894">
        <w:rPr>
          <w:rFonts w:ascii="Arial" w:eastAsia="Times New Roman" w:hAnsi="Arial" w:cs="Arial"/>
          <w:sz w:val="24"/>
          <w:szCs w:val="24"/>
          <w:shd w:val="clear" w:color="auto" w:fill="FFFFFF"/>
          <w:lang w:eastAsia="pt-BR"/>
        </w:rPr>
        <w:t xml:space="preserve"> e</w:t>
      </w:r>
      <w:r w:rsidR="00030136" w:rsidRPr="00DD6894">
        <w:rPr>
          <w:rFonts w:ascii="Arial" w:eastAsia="Times New Roman" w:hAnsi="Arial" w:cs="Arial"/>
          <w:sz w:val="24"/>
          <w:szCs w:val="24"/>
          <w:shd w:val="clear" w:color="auto" w:fill="FFFFFF"/>
          <w:lang w:eastAsia="pt-BR"/>
        </w:rPr>
        <w:t xml:space="preserve"> pela presente “homogeneidade que molda a massa”, o cidadão da sociedade complexa de massas enxerga</w:t>
      </w:r>
      <w:r w:rsidR="00954547" w:rsidRPr="00DD6894">
        <w:rPr>
          <w:rFonts w:ascii="Arial" w:eastAsia="Times New Roman" w:hAnsi="Arial" w:cs="Arial"/>
          <w:sz w:val="24"/>
          <w:szCs w:val="24"/>
          <w:shd w:val="clear" w:color="auto" w:fill="FFFFFF"/>
          <w:lang w:eastAsia="pt-BR"/>
        </w:rPr>
        <w:t xml:space="preserve"> e reproduz</w:t>
      </w:r>
      <w:r w:rsidR="00030136" w:rsidRPr="00DD6894">
        <w:rPr>
          <w:rFonts w:ascii="Arial" w:eastAsia="Times New Roman" w:hAnsi="Arial" w:cs="Arial"/>
          <w:sz w:val="24"/>
          <w:szCs w:val="24"/>
          <w:shd w:val="clear" w:color="auto" w:fill="FFFFFF"/>
          <w:lang w:eastAsia="pt-BR"/>
        </w:rPr>
        <w:t xml:space="preserve"> os valores que agora são espelhados pelo Estado: o consumismo e a busca de um prazer imediato, de toda forma, inconsistente.</w:t>
      </w:r>
    </w:p>
    <w:p w:rsidR="00D919F9" w:rsidRPr="00DD6894" w:rsidRDefault="00870600" w:rsidP="00676826">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 Outro fator preponderante para a </w:t>
      </w:r>
      <w:r w:rsidR="00660014" w:rsidRPr="00DD6894">
        <w:rPr>
          <w:rFonts w:ascii="Arial" w:eastAsia="Times New Roman" w:hAnsi="Arial" w:cs="Arial"/>
          <w:sz w:val="24"/>
          <w:szCs w:val="24"/>
          <w:shd w:val="clear" w:color="auto" w:fill="FFFFFF"/>
          <w:lang w:eastAsia="pt-BR"/>
        </w:rPr>
        <w:t xml:space="preserve">construção da sociedade de massas, que advém do enfraquecimento do Estado perante o mercado, é a ligação </w:t>
      </w:r>
      <w:r w:rsidR="00676826">
        <w:rPr>
          <w:rFonts w:ascii="Arial" w:eastAsia="Times New Roman" w:hAnsi="Arial" w:cs="Arial"/>
          <w:sz w:val="24"/>
          <w:szCs w:val="24"/>
          <w:shd w:val="clear" w:color="auto" w:fill="FFFFFF"/>
          <w:lang w:eastAsia="pt-BR"/>
        </w:rPr>
        <w:t xml:space="preserve">entre as </w:t>
      </w:r>
      <w:r w:rsidR="00660014" w:rsidRPr="00DD6894">
        <w:rPr>
          <w:rFonts w:ascii="Arial" w:eastAsia="Times New Roman" w:hAnsi="Arial" w:cs="Arial"/>
          <w:sz w:val="24"/>
          <w:szCs w:val="24"/>
          <w:shd w:val="clear" w:color="auto" w:fill="FFFFFF"/>
          <w:lang w:eastAsia="pt-BR"/>
        </w:rPr>
        <w:t>insti</w:t>
      </w:r>
      <w:r w:rsidR="00676826">
        <w:rPr>
          <w:rFonts w:ascii="Arial" w:eastAsia="Times New Roman" w:hAnsi="Arial" w:cs="Arial"/>
          <w:sz w:val="24"/>
          <w:szCs w:val="24"/>
          <w:shd w:val="clear" w:color="auto" w:fill="FFFFFF"/>
          <w:lang w:eastAsia="pt-BR"/>
        </w:rPr>
        <w:t xml:space="preserve">tuições políticas e as econômicas. </w:t>
      </w:r>
      <w:r w:rsidR="00660014" w:rsidRPr="00DD6894">
        <w:rPr>
          <w:rFonts w:ascii="Arial" w:eastAsia="Times New Roman" w:hAnsi="Arial" w:cs="Arial"/>
          <w:sz w:val="24"/>
          <w:szCs w:val="24"/>
          <w:shd w:val="clear" w:color="auto" w:fill="FFFFFF"/>
          <w:lang w:eastAsia="pt-BR"/>
        </w:rPr>
        <w:t xml:space="preserve">Essas se transformam em instrumento para a viabilização dos interesses políticos que </w:t>
      </w:r>
      <w:r w:rsidR="00660014" w:rsidRPr="00022979">
        <w:rPr>
          <w:rFonts w:ascii="Arial" w:eastAsia="Times New Roman" w:hAnsi="Arial" w:cs="Arial"/>
          <w:i/>
          <w:sz w:val="24"/>
          <w:szCs w:val="24"/>
          <w:shd w:val="clear" w:color="auto" w:fill="FFFFFF"/>
          <w:lang w:eastAsia="pt-BR"/>
        </w:rPr>
        <w:t>“raramente se convergem para fins políticos</w:t>
      </w:r>
      <w:r w:rsidR="00676826" w:rsidRPr="00022979">
        <w:rPr>
          <w:rFonts w:ascii="Arial" w:eastAsia="Times New Roman" w:hAnsi="Arial" w:cs="Arial"/>
          <w:i/>
          <w:sz w:val="24"/>
          <w:szCs w:val="24"/>
          <w:shd w:val="clear" w:color="auto" w:fill="FFFFFF"/>
          <w:lang w:eastAsia="pt-BR"/>
        </w:rPr>
        <w:t xml:space="preserve"> e públicos</w:t>
      </w:r>
      <w:r w:rsidR="00660014" w:rsidRPr="00022979">
        <w:rPr>
          <w:rFonts w:ascii="Arial" w:eastAsia="Times New Roman" w:hAnsi="Arial" w:cs="Arial"/>
          <w:i/>
          <w:sz w:val="24"/>
          <w:szCs w:val="24"/>
          <w:shd w:val="clear" w:color="auto" w:fill="FFFFFF"/>
          <w:lang w:eastAsia="pt-BR"/>
        </w:rPr>
        <w:t>, quase sempre não ultrapassava os lucros e as perdas materiais</w:t>
      </w:r>
      <w:r w:rsidR="00182E14" w:rsidRPr="00022979">
        <w:rPr>
          <w:rStyle w:val="Refdenotaderodap"/>
          <w:rFonts w:ascii="Arial" w:eastAsia="Times New Roman" w:hAnsi="Arial" w:cs="Arial"/>
          <w:i/>
          <w:sz w:val="24"/>
          <w:szCs w:val="24"/>
          <w:shd w:val="clear" w:color="auto" w:fill="FFFFFF"/>
          <w:lang w:eastAsia="pt-BR"/>
        </w:rPr>
        <w:footnoteReference w:id="280"/>
      </w:r>
      <w:r w:rsidR="00660014" w:rsidRPr="00022979">
        <w:rPr>
          <w:rFonts w:ascii="Arial" w:eastAsia="Times New Roman" w:hAnsi="Arial" w:cs="Arial"/>
          <w:i/>
          <w:sz w:val="24"/>
          <w:szCs w:val="24"/>
          <w:shd w:val="clear" w:color="auto" w:fill="FFFFFF"/>
          <w:lang w:eastAsia="pt-BR"/>
        </w:rPr>
        <w:t>”</w:t>
      </w:r>
      <w:r w:rsidR="00182E14" w:rsidRPr="00022979">
        <w:rPr>
          <w:rFonts w:ascii="Arial" w:eastAsia="Times New Roman" w:hAnsi="Arial" w:cs="Arial"/>
          <w:i/>
          <w:sz w:val="24"/>
          <w:szCs w:val="24"/>
          <w:shd w:val="clear" w:color="auto" w:fill="FFFFFF"/>
          <w:lang w:eastAsia="pt-BR"/>
        </w:rPr>
        <w:t>.</w:t>
      </w:r>
      <w:r w:rsidR="00F00A36" w:rsidRPr="00DD6894">
        <w:rPr>
          <w:rFonts w:ascii="Arial" w:eastAsia="Times New Roman" w:hAnsi="Arial" w:cs="Arial"/>
          <w:sz w:val="24"/>
          <w:szCs w:val="24"/>
          <w:shd w:val="clear" w:color="auto" w:fill="FFFFFF"/>
          <w:lang w:eastAsia="pt-BR"/>
        </w:rPr>
        <w:t xml:space="preserve"> </w:t>
      </w:r>
    </w:p>
    <w:p w:rsidR="009D2D82" w:rsidRPr="00DD6894" w:rsidRDefault="00660014" w:rsidP="009D2D8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Nesse ponto MILLS </w:t>
      </w:r>
      <w:r w:rsidR="00DB4D2D">
        <w:rPr>
          <w:rFonts w:ascii="Arial" w:eastAsia="Times New Roman" w:hAnsi="Arial" w:cs="Arial"/>
          <w:sz w:val="24"/>
          <w:szCs w:val="24"/>
          <w:shd w:val="clear" w:color="auto" w:fill="FFFFFF"/>
          <w:lang w:eastAsia="pt-BR"/>
        </w:rPr>
        <w:t>enfatiza</w:t>
      </w:r>
      <w:r w:rsidRPr="00DD6894">
        <w:rPr>
          <w:rFonts w:ascii="Arial" w:eastAsia="Times New Roman" w:hAnsi="Arial" w:cs="Arial"/>
          <w:sz w:val="24"/>
          <w:szCs w:val="24"/>
          <w:shd w:val="clear" w:color="auto" w:fill="FFFFFF"/>
          <w:lang w:eastAsia="pt-BR"/>
        </w:rPr>
        <w:t xml:space="preserve"> o aparecimento de uma nova classe</w:t>
      </w:r>
      <w:r w:rsidR="00DB4D2D">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bem diferente da sociedade clássica</w:t>
      </w:r>
      <w:r w:rsidR="00DB4D2D">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uma vez que </w:t>
      </w:r>
      <w:r w:rsidR="00F00A36" w:rsidRPr="00DD6894">
        <w:rPr>
          <w:rFonts w:ascii="Arial" w:eastAsia="Times New Roman" w:hAnsi="Arial" w:cs="Arial"/>
          <w:sz w:val="24"/>
          <w:szCs w:val="24"/>
          <w:shd w:val="clear" w:color="auto" w:fill="FFFFFF"/>
          <w:lang w:eastAsia="pt-BR"/>
        </w:rPr>
        <w:t>se priva da consciência crítica, formalizada por uma estrutura de poder e controle fundamentada na elite detentora do controle das instituições que não mais podem ser consideradas</w:t>
      </w:r>
      <w:r w:rsidRPr="00DD6894">
        <w:rPr>
          <w:rFonts w:ascii="Arial" w:eastAsia="Times New Roman" w:hAnsi="Arial" w:cs="Arial"/>
          <w:sz w:val="24"/>
          <w:szCs w:val="24"/>
          <w:shd w:val="clear" w:color="auto" w:fill="FFFFFF"/>
          <w:lang w:eastAsia="pt-BR"/>
        </w:rPr>
        <w:t xml:space="preserve"> </w:t>
      </w:r>
      <w:r w:rsidR="00F00A36" w:rsidRPr="00DD6894">
        <w:rPr>
          <w:rFonts w:ascii="Arial" w:eastAsia="Times New Roman" w:hAnsi="Arial" w:cs="Arial"/>
          <w:sz w:val="24"/>
          <w:szCs w:val="24"/>
          <w:shd w:val="clear" w:color="auto" w:fill="FFFFFF"/>
          <w:lang w:eastAsia="pt-BR"/>
        </w:rPr>
        <w:t>sociedade pública e sim, uma sociedade de massa.</w:t>
      </w:r>
    </w:p>
    <w:p w:rsidR="007645FB" w:rsidRPr="00572556" w:rsidRDefault="00006013" w:rsidP="00006013">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t>Para ARENDT, quanto mais alienado um indivíduo está das situações que o rodeiam, ma</w:t>
      </w:r>
      <w:r w:rsidR="00A455E9" w:rsidRPr="00DD6894">
        <w:rPr>
          <w:rFonts w:ascii="Arial" w:eastAsia="Times New Roman" w:hAnsi="Arial" w:cs="Arial"/>
          <w:sz w:val="24"/>
          <w:szCs w:val="24"/>
          <w:shd w:val="clear" w:color="auto" w:fill="FFFFFF"/>
          <w:lang w:eastAsia="pt-BR"/>
        </w:rPr>
        <w:t>i</w:t>
      </w:r>
      <w:r w:rsidRPr="00DD6894">
        <w:rPr>
          <w:rFonts w:ascii="Arial" w:eastAsia="Times New Roman" w:hAnsi="Arial" w:cs="Arial"/>
          <w:sz w:val="24"/>
          <w:szCs w:val="24"/>
          <w:shd w:val="clear" w:color="auto" w:fill="FFFFFF"/>
          <w:lang w:eastAsia="pt-BR"/>
        </w:rPr>
        <w:t>s facilmente este é subjugado pelas ações externas e pelas vontades alheias, que por falta de um sentido crítico mais aguçado, e pela envolvente comodidade, acaba fazendo suas as</w:t>
      </w:r>
      <w:r w:rsidR="003B36F9" w:rsidRPr="00DD6894">
        <w:rPr>
          <w:rFonts w:ascii="Arial" w:eastAsia="Times New Roman" w:hAnsi="Arial" w:cs="Arial"/>
          <w:sz w:val="24"/>
          <w:szCs w:val="24"/>
          <w:shd w:val="clear" w:color="auto" w:fill="FFFFFF"/>
          <w:lang w:eastAsia="pt-BR"/>
        </w:rPr>
        <w:t xml:space="preserve"> palavras e vontades de outros.</w:t>
      </w:r>
    </w:p>
    <w:bookmarkEnd w:id="7"/>
    <w:p w:rsidR="00D424ED" w:rsidRDefault="00D424ED" w:rsidP="00006013">
      <w:pPr>
        <w:spacing w:after="0" w:line="360" w:lineRule="auto"/>
        <w:jc w:val="both"/>
        <w:rPr>
          <w:rFonts w:ascii="Arial" w:hAnsi="Arial" w:cs="Arial"/>
          <w:b/>
          <w:sz w:val="24"/>
          <w:szCs w:val="24"/>
          <w:shd w:val="clear" w:color="auto" w:fill="FFFFFF"/>
        </w:rPr>
      </w:pPr>
    </w:p>
    <w:p w:rsidR="000E2F3B" w:rsidRDefault="000E2F3B" w:rsidP="00006013">
      <w:pPr>
        <w:spacing w:after="0" w:line="360" w:lineRule="auto"/>
        <w:jc w:val="both"/>
        <w:rPr>
          <w:rFonts w:ascii="Arial" w:hAnsi="Arial" w:cs="Arial"/>
          <w:b/>
          <w:sz w:val="24"/>
          <w:szCs w:val="24"/>
          <w:shd w:val="clear" w:color="auto" w:fill="FFFFFF"/>
        </w:rPr>
      </w:pPr>
    </w:p>
    <w:p w:rsidR="000E2F3B" w:rsidRDefault="000E2F3B" w:rsidP="00006013">
      <w:pPr>
        <w:spacing w:after="0" w:line="360" w:lineRule="auto"/>
        <w:jc w:val="both"/>
        <w:rPr>
          <w:rFonts w:ascii="Arial" w:hAnsi="Arial" w:cs="Arial"/>
          <w:b/>
          <w:sz w:val="24"/>
          <w:szCs w:val="24"/>
          <w:shd w:val="clear" w:color="auto" w:fill="FFFFFF"/>
        </w:rPr>
      </w:pPr>
    </w:p>
    <w:p w:rsidR="006706AD" w:rsidRDefault="006706AD" w:rsidP="00006013">
      <w:pPr>
        <w:spacing w:after="0" w:line="360" w:lineRule="auto"/>
        <w:jc w:val="both"/>
        <w:rPr>
          <w:rFonts w:ascii="Arial" w:hAnsi="Arial" w:cs="Arial"/>
          <w:b/>
          <w:sz w:val="24"/>
          <w:szCs w:val="24"/>
          <w:shd w:val="clear" w:color="auto" w:fill="FFFFFF"/>
        </w:rPr>
      </w:pPr>
    </w:p>
    <w:p w:rsidR="006706AD" w:rsidRDefault="006706AD" w:rsidP="00006013">
      <w:pPr>
        <w:spacing w:after="0" w:line="360" w:lineRule="auto"/>
        <w:jc w:val="both"/>
        <w:rPr>
          <w:rFonts w:ascii="Arial" w:hAnsi="Arial" w:cs="Arial"/>
          <w:b/>
          <w:sz w:val="24"/>
          <w:szCs w:val="24"/>
          <w:shd w:val="clear" w:color="auto" w:fill="FFFFFF"/>
        </w:rPr>
      </w:pPr>
    </w:p>
    <w:p w:rsidR="001624E0" w:rsidRPr="00DD6894" w:rsidRDefault="00006013" w:rsidP="00006013">
      <w:pPr>
        <w:spacing w:after="0" w:line="360" w:lineRule="auto"/>
        <w:jc w:val="both"/>
        <w:rPr>
          <w:rFonts w:ascii="Arial" w:hAnsi="Arial" w:cs="Arial"/>
          <w:b/>
          <w:sz w:val="24"/>
          <w:szCs w:val="24"/>
          <w:shd w:val="clear" w:color="auto" w:fill="FFFFFF"/>
        </w:rPr>
      </w:pPr>
      <w:r w:rsidRPr="00DD6894">
        <w:rPr>
          <w:rFonts w:ascii="Arial" w:hAnsi="Arial" w:cs="Arial"/>
          <w:b/>
          <w:sz w:val="24"/>
          <w:szCs w:val="24"/>
          <w:shd w:val="clear" w:color="auto" w:fill="FFFFFF"/>
        </w:rPr>
        <w:t xml:space="preserve">3.2 O Medo dirigente do homem massa </w:t>
      </w:r>
    </w:p>
    <w:p w:rsidR="00192046" w:rsidRPr="00DD6894" w:rsidRDefault="00192046" w:rsidP="00192046">
      <w:pPr>
        <w:spacing w:after="0" w:line="240" w:lineRule="auto"/>
        <w:ind w:left="4320"/>
        <w:jc w:val="both"/>
        <w:rPr>
          <w:rFonts w:ascii="Arial" w:hAnsi="Arial" w:cs="Arial"/>
          <w:i/>
          <w:sz w:val="20"/>
          <w:szCs w:val="20"/>
          <w:shd w:val="clear" w:color="auto" w:fill="FFFFFF"/>
        </w:rPr>
      </w:pPr>
      <w:r w:rsidRPr="00DD6894">
        <w:rPr>
          <w:rFonts w:ascii="Arial" w:hAnsi="Arial" w:cs="Arial"/>
          <w:i/>
          <w:sz w:val="20"/>
          <w:szCs w:val="20"/>
          <w:shd w:val="clear" w:color="auto" w:fill="FFFFFF"/>
        </w:rPr>
        <w:t>Permitam-me afirmar minha crença inabalável de que a única coisa que devemos temer é o próprio medo.</w:t>
      </w:r>
    </w:p>
    <w:p w:rsidR="00006013" w:rsidRPr="00DD6894" w:rsidRDefault="00192046" w:rsidP="00192046">
      <w:pPr>
        <w:spacing w:after="0" w:line="240" w:lineRule="auto"/>
        <w:ind w:left="4320"/>
        <w:jc w:val="both"/>
        <w:rPr>
          <w:rFonts w:ascii="Arial" w:hAnsi="Arial" w:cs="Arial"/>
          <w:i/>
          <w:sz w:val="20"/>
          <w:szCs w:val="20"/>
          <w:shd w:val="clear" w:color="auto" w:fill="FFFFFF"/>
        </w:rPr>
      </w:pPr>
      <w:r w:rsidRPr="00DD6894">
        <w:rPr>
          <w:rFonts w:ascii="Arial" w:hAnsi="Arial" w:cs="Arial"/>
          <w:i/>
          <w:sz w:val="20"/>
          <w:szCs w:val="20"/>
          <w:shd w:val="clear" w:color="auto" w:fill="FFFFFF"/>
        </w:rPr>
        <w:t xml:space="preserve">Franklin Delano Roosevelt, </w:t>
      </w:r>
      <w:r w:rsidRPr="00DD6894">
        <w:rPr>
          <w:rFonts w:ascii="Arial" w:hAnsi="Arial" w:cs="Arial"/>
          <w:sz w:val="20"/>
          <w:szCs w:val="20"/>
          <w:shd w:val="clear" w:color="auto" w:fill="FFFFFF"/>
        </w:rPr>
        <w:t>em seu Discurso de posse, 1933</w:t>
      </w:r>
      <w:r w:rsidR="0090284C">
        <w:rPr>
          <w:rFonts w:ascii="Arial" w:hAnsi="Arial" w:cs="Arial"/>
          <w:sz w:val="20"/>
          <w:szCs w:val="20"/>
          <w:shd w:val="clear" w:color="auto" w:fill="FFFFFF"/>
        </w:rPr>
        <w:t>.</w:t>
      </w:r>
      <w:r w:rsidRPr="00DD6894">
        <w:rPr>
          <w:rFonts w:ascii="Arial" w:hAnsi="Arial" w:cs="Arial"/>
          <w:sz w:val="20"/>
          <w:szCs w:val="20"/>
          <w:shd w:val="clear" w:color="auto" w:fill="FFFFFF"/>
        </w:rPr>
        <w:t xml:space="preserve"> </w:t>
      </w:r>
    </w:p>
    <w:p w:rsidR="00006013" w:rsidRPr="00DD6894" w:rsidRDefault="00006013" w:rsidP="000A1F23">
      <w:pPr>
        <w:spacing w:after="0" w:line="360" w:lineRule="auto"/>
        <w:jc w:val="both"/>
        <w:rPr>
          <w:rFonts w:ascii="Times New Roman" w:eastAsia="Times New Roman" w:hAnsi="Times New Roman" w:cs="Times New Roman"/>
          <w:sz w:val="24"/>
          <w:szCs w:val="24"/>
          <w:shd w:val="clear" w:color="auto" w:fill="FFFFFF"/>
          <w:lang w:eastAsia="pt-BR"/>
        </w:rPr>
      </w:pPr>
    </w:p>
    <w:p w:rsidR="000A1F23" w:rsidRPr="00DD6894" w:rsidRDefault="00954547" w:rsidP="00954547">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Até mesmo para aqueles considerados </w:t>
      </w:r>
      <w:r w:rsidRPr="00DD6894">
        <w:rPr>
          <w:rFonts w:ascii="Arial" w:eastAsia="Times New Roman" w:hAnsi="Arial" w:cs="Arial"/>
          <w:i/>
          <w:sz w:val="24"/>
          <w:szCs w:val="24"/>
          <w:shd w:val="clear" w:color="auto" w:fill="FFFFFF"/>
          <w:lang w:eastAsia="pt-BR"/>
        </w:rPr>
        <w:t>outsiders</w:t>
      </w:r>
      <w:r w:rsidRPr="00DD6894">
        <w:rPr>
          <w:rFonts w:ascii="Arial" w:eastAsia="Times New Roman" w:hAnsi="Arial" w:cs="Arial"/>
          <w:sz w:val="24"/>
          <w:szCs w:val="24"/>
          <w:shd w:val="clear" w:color="auto" w:fill="FFFFFF"/>
          <w:lang w:eastAsia="pt-BR"/>
        </w:rPr>
        <w:t xml:space="preserve"> dentro das bordas da cidade de Winston Parva o estrangeiro era algo abominável. O fato de mudarem de </w:t>
      </w:r>
      <w:r w:rsidRPr="00DD6894">
        <w:rPr>
          <w:rFonts w:ascii="Arial" w:eastAsia="Times New Roman" w:hAnsi="Arial" w:cs="Arial"/>
          <w:i/>
          <w:sz w:val="24"/>
          <w:szCs w:val="24"/>
          <w:shd w:val="clear" w:color="auto" w:fill="FFFFFF"/>
          <w:lang w:eastAsia="pt-BR"/>
        </w:rPr>
        <w:t xml:space="preserve">pub </w:t>
      </w:r>
      <w:r w:rsidRPr="00DD6894">
        <w:rPr>
          <w:rFonts w:ascii="Arial" w:eastAsia="Times New Roman" w:hAnsi="Arial" w:cs="Arial"/>
          <w:sz w:val="24"/>
          <w:szCs w:val="24"/>
          <w:shd w:val="clear" w:color="auto" w:fill="FFFFFF"/>
          <w:lang w:eastAsia="pt-BR"/>
        </w:rPr>
        <w:t>quando os recém-chegados começaram a conviver no mesmo local e mesmo bairro</w:t>
      </w:r>
      <w:r w:rsidR="00DB4D2D">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mostra o quanto os </w:t>
      </w:r>
      <w:r w:rsidRPr="00DD6894">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aldeõe</w:t>
      </w:r>
      <w:r w:rsidR="00182E14">
        <w:rPr>
          <w:rFonts w:ascii="Arial" w:eastAsia="Times New Roman" w:hAnsi="Arial" w:cs="Arial"/>
          <w:sz w:val="24"/>
          <w:szCs w:val="24"/>
          <w:shd w:val="clear" w:color="auto" w:fill="FFFFFF"/>
          <w:lang w:eastAsia="pt-BR"/>
        </w:rPr>
        <w:t>s” estigmatizavam os diferentes</w:t>
      </w:r>
      <w:r w:rsidR="00182E14">
        <w:rPr>
          <w:rStyle w:val="Refdenotaderodap"/>
          <w:rFonts w:ascii="Arial" w:eastAsia="Times New Roman" w:hAnsi="Arial" w:cs="Arial"/>
          <w:sz w:val="24"/>
          <w:szCs w:val="24"/>
          <w:shd w:val="clear" w:color="auto" w:fill="FFFFFF"/>
          <w:lang w:eastAsia="pt-BR"/>
        </w:rPr>
        <w:footnoteReference w:id="281"/>
      </w:r>
      <w:r w:rsidR="00182E14">
        <w:rPr>
          <w:rFonts w:ascii="Arial" w:eastAsia="Times New Roman" w:hAnsi="Arial" w:cs="Arial"/>
          <w:sz w:val="24"/>
          <w:szCs w:val="24"/>
          <w:shd w:val="clear" w:color="auto" w:fill="FFFFFF"/>
          <w:lang w:eastAsia="pt-BR"/>
        </w:rPr>
        <w:t>.</w:t>
      </w:r>
    </w:p>
    <w:p w:rsidR="00954547" w:rsidRPr="00DD6894" w:rsidRDefault="005A062B" w:rsidP="00954547">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Note-se, entretanto, que essas pessoas que rotulavam </w:t>
      </w:r>
      <w:r w:rsidR="00954547" w:rsidRPr="00DD6894">
        <w:rPr>
          <w:rFonts w:ascii="Arial" w:eastAsia="Times New Roman" w:hAnsi="Arial" w:cs="Arial"/>
          <w:sz w:val="24"/>
          <w:szCs w:val="24"/>
          <w:shd w:val="clear" w:color="auto" w:fill="FFFFFF"/>
          <w:lang w:eastAsia="pt-BR"/>
        </w:rPr>
        <w:t xml:space="preserve">eram </w:t>
      </w:r>
      <w:r w:rsidR="00843E30" w:rsidRPr="00DD6894">
        <w:rPr>
          <w:rFonts w:ascii="Arial" w:eastAsia="Times New Roman" w:hAnsi="Arial" w:cs="Arial"/>
          <w:sz w:val="24"/>
          <w:szCs w:val="24"/>
          <w:shd w:val="clear" w:color="auto" w:fill="FFFFFF"/>
          <w:lang w:eastAsia="pt-BR"/>
        </w:rPr>
        <w:t>vistas</w:t>
      </w:r>
      <w:r w:rsidR="00954547" w:rsidRPr="00DD6894">
        <w:rPr>
          <w:rFonts w:ascii="Arial" w:eastAsia="Times New Roman" w:hAnsi="Arial" w:cs="Arial"/>
          <w:sz w:val="24"/>
          <w:szCs w:val="24"/>
          <w:shd w:val="clear" w:color="auto" w:fill="FFFFFF"/>
          <w:lang w:eastAsia="pt-BR"/>
        </w:rPr>
        <w:t xml:space="preserve">, por sua vez, como </w:t>
      </w:r>
      <w:r w:rsidR="00954547" w:rsidRPr="00DD6894">
        <w:rPr>
          <w:rFonts w:ascii="Arial" w:eastAsia="Times New Roman" w:hAnsi="Arial" w:cs="Arial"/>
          <w:i/>
          <w:sz w:val="24"/>
          <w:szCs w:val="24"/>
          <w:shd w:val="clear" w:color="auto" w:fill="FFFFFF"/>
          <w:lang w:eastAsia="pt-BR"/>
        </w:rPr>
        <w:t>outsiders</w:t>
      </w:r>
      <w:r w:rsidR="00954547" w:rsidRPr="00DD6894">
        <w:rPr>
          <w:rFonts w:ascii="Arial" w:eastAsia="Times New Roman" w:hAnsi="Arial" w:cs="Arial"/>
          <w:sz w:val="24"/>
          <w:szCs w:val="24"/>
          <w:shd w:val="clear" w:color="auto" w:fill="FFFFFF"/>
          <w:lang w:eastAsia="pt-BR"/>
        </w:rPr>
        <w:t xml:space="preserve"> pelos e</w:t>
      </w:r>
      <w:r w:rsidR="007A12F0" w:rsidRPr="00DD6894">
        <w:rPr>
          <w:rFonts w:ascii="Arial" w:eastAsia="Times New Roman" w:hAnsi="Arial" w:cs="Arial"/>
          <w:sz w:val="24"/>
          <w:szCs w:val="24"/>
          <w:shd w:val="clear" w:color="auto" w:fill="FFFFFF"/>
          <w:lang w:eastAsia="pt-BR"/>
        </w:rPr>
        <w:t>stabelecidos dos bairros 1</w:t>
      </w:r>
      <w:r w:rsidR="00E51AA8" w:rsidRPr="00DD6894">
        <w:rPr>
          <w:rFonts w:ascii="Arial" w:eastAsia="Times New Roman" w:hAnsi="Arial" w:cs="Arial"/>
          <w:sz w:val="24"/>
          <w:szCs w:val="24"/>
          <w:shd w:val="clear" w:color="auto" w:fill="FFFFFF"/>
          <w:lang w:eastAsia="pt-BR"/>
        </w:rPr>
        <w:t xml:space="preserve"> e 2</w:t>
      </w:r>
      <w:r w:rsidR="00954547" w:rsidRPr="00DD6894">
        <w:rPr>
          <w:rFonts w:ascii="Arial" w:eastAsia="Times New Roman" w:hAnsi="Arial" w:cs="Arial"/>
          <w:sz w:val="24"/>
          <w:szCs w:val="24"/>
          <w:shd w:val="clear" w:color="auto" w:fill="FFFFFF"/>
          <w:lang w:eastAsia="pt-BR"/>
        </w:rPr>
        <w:t>, pois foi no bairro 3 que as fábricas e o</w:t>
      </w:r>
      <w:r w:rsidR="001F6337" w:rsidRPr="00DD6894">
        <w:rPr>
          <w:rFonts w:ascii="Arial" w:eastAsia="Times New Roman" w:hAnsi="Arial" w:cs="Arial"/>
          <w:sz w:val="24"/>
          <w:szCs w:val="24"/>
          <w:shd w:val="clear" w:color="auto" w:fill="FFFFFF"/>
          <w:lang w:eastAsia="pt-BR"/>
        </w:rPr>
        <w:t xml:space="preserve">s novos chegados se amontoaram. </w:t>
      </w:r>
      <w:r w:rsidR="00954547" w:rsidRPr="00DD6894">
        <w:rPr>
          <w:rFonts w:ascii="Arial" w:eastAsia="Times New Roman" w:hAnsi="Arial" w:cs="Arial"/>
          <w:sz w:val="24"/>
          <w:szCs w:val="24"/>
          <w:shd w:val="clear" w:color="auto" w:fill="FFFFFF"/>
          <w:lang w:eastAsia="pt-BR"/>
        </w:rPr>
        <w:t xml:space="preserve">Dessa maneira, os aldeões estigmatizados tinham desenvolvido em sua organização social </w:t>
      </w:r>
      <w:r w:rsidR="00954547" w:rsidRPr="00022979">
        <w:rPr>
          <w:rFonts w:ascii="Arial" w:eastAsia="Times New Roman" w:hAnsi="Arial" w:cs="Arial"/>
          <w:i/>
          <w:sz w:val="24"/>
          <w:szCs w:val="24"/>
          <w:shd w:val="clear" w:color="auto" w:fill="FFFFFF"/>
          <w:lang w:eastAsia="pt-BR"/>
        </w:rPr>
        <w:t xml:space="preserve">“tradições e padrões </w:t>
      </w:r>
      <w:r w:rsidR="00323C85" w:rsidRPr="00022979">
        <w:rPr>
          <w:rFonts w:ascii="Arial" w:eastAsia="Times New Roman" w:hAnsi="Arial" w:cs="Arial"/>
          <w:i/>
          <w:sz w:val="24"/>
          <w:szCs w:val="24"/>
          <w:shd w:val="clear" w:color="auto" w:fill="FFFFFF"/>
          <w:lang w:eastAsia="pt-BR"/>
        </w:rPr>
        <w:t>próprios”</w:t>
      </w:r>
      <w:r w:rsidR="001F6337" w:rsidRPr="00022979">
        <w:rPr>
          <w:rFonts w:ascii="Arial" w:eastAsia="Times New Roman" w:hAnsi="Arial" w:cs="Arial"/>
          <w:i/>
          <w:sz w:val="24"/>
          <w:szCs w:val="24"/>
          <w:shd w:val="clear" w:color="auto" w:fill="FFFFFF"/>
          <w:lang w:eastAsia="pt-BR"/>
        </w:rPr>
        <w:t xml:space="preserve"> </w:t>
      </w:r>
      <w:r w:rsidR="001F6337" w:rsidRPr="00DD6894">
        <w:rPr>
          <w:rFonts w:ascii="Arial" w:eastAsia="Times New Roman" w:hAnsi="Arial" w:cs="Arial"/>
          <w:sz w:val="24"/>
          <w:szCs w:val="24"/>
          <w:shd w:val="clear" w:color="auto" w:fill="FFFFFF"/>
          <w:lang w:eastAsia="pt-BR"/>
        </w:rPr>
        <w:t>para a segregação.</w:t>
      </w:r>
      <w:r w:rsidR="00954547" w:rsidRPr="00DD6894">
        <w:rPr>
          <w:rFonts w:ascii="Arial" w:eastAsia="Times New Roman" w:hAnsi="Arial" w:cs="Arial"/>
          <w:sz w:val="24"/>
          <w:szCs w:val="24"/>
          <w:shd w:val="clear" w:color="auto" w:fill="FFFFFF"/>
          <w:lang w:eastAsia="pt-BR"/>
        </w:rPr>
        <w:t xml:space="preserve"> </w:t>
      </w:r>
      <w:r w:rsidR="00DB4D2D" w:rsidRPr="00DD6894">
        <w:rPr>
          <w:rFonts w:ascii="Arial" w:eastAsia="Times New Roman" w:hAnsi="Arial" w:cs="Arial"/>
          <w:sz w:val="24"/>
          <w:szCs w:val="24"/>
          <w:shd w:val="clear" w:color="auto" w:fill="FFFFFF"/>
          <w:lang w:eastAsia="pt-BR"/>
        </w:rPr>
        <w:t>ELIAS</w:t>
      </w:r>
      <w:r w:rsidR="00954547" w:rsidRPr="00DD6894">
        <w:rPr>
          <w:rFonts w:ascii="Arial" w:eastAsia="Times New Roman" w:hAnsi="Arial" w:cs="Arial"/>
          <w:sz w:val="24"/>
          <w:szCs w:val="24"/>
          <w:shd w:val="clear" w:color="auto" w:fill="FFFFFF"/>
          <w:lang w:eastAsia="pt-BR"/>
        </w:rPr>
        <w:t xml:space="preserve"> destaca que </w:t>
      </w:r>
      <w:r w:rsidR="007A12F0" w:rsidRPr="00DD6894">
        <w:rPr>
          <w:rFonts w:ascii="Arial" w:eastAsia="Times New Roman" w:hAnsi="Arial" w:cs="Arial"/>
          <w:sz w:val="24"/>
          <w:szCs w:val="24"/>
          <w:shd w:val="clear" w:color="auto" w:fill="FFFFFF"/>
          <w:lang w:eastAsia="pt-BR"/>
        </w:rPr>
        <w:t>a luta contra os intrusos e contra aqueles que não se adaptavam às suas normas</w:t>
      </w:r>
      <w:r w:rsidR="00DB4D2D">
        <w:rPr>
          <w:rFonts w:ascii="Arial" w:eastAsia="Times New Roman" w:hAnsi="Arial" w:cs="Arial"/>
          <w:sz w:val="24"/>
          <w:szCs w:val="24"/>
          <w:shd w:val="clear" w:color="auto" w:fill="FFFFFF"/>
          <w:lang w:eastAsia="pt-BR"/>
        </w:rPr>
        <w:t>,</w:t>
      </w:r>
      <w:r w:rsidR="007A12F0" w:rsidRPr="00DD6894">
        <w:rPr>
          <w:rFonts w:ascii="Arial" w:eastAsia="Times New Roman" w:hAnsi="Arial" w:cs="Arial"/>
          <w:sz w:val="24"/>
          <w:szCs w:val="24"/>
          <w:shd w:val="clear" w:color="auto" w:fill="FFFFFF"/>
          <w:lang w:eastAsia="pt-BR"/>
        </w:rPr>
        <w:t xml:space="preserve"> utilizava-se de armas como a exclus</w:t>
      </w:r>
      <w:r w:rsidR="00E51AA8" w:rsidRPr="00DD6894">
        <w:rPr>
          <w:rFonts w:ascii="Arial" w:eastAsia="Times New Roman" w:hAnsi="Arial" w:cs="Arial"/>
          <w:sz w:val="24"/>
          <w:szCs w:val="24"/>
          <w:shd w:val="clear" w:color="auto" w:fill="FFFFFF"/>
          <w:lang w:eastAsia="pt-BR"/>
        </w:rPr>
        <w:t>ão</w:t>
      </w:r>
      <w:r w:rsidR="00676826">
        <w:rPr>
          <w:rFonts w:ascii="Arial" w:eastAsia="Times New Roman" w:hAnsi="Arial" w:cs="Arial"/>
          <w:sz w:val="24"/>
          <w:szCs w:val="24"/>
          <w:shd w:val="clear" w:color="auto" w:fill="FFFFFF"/>
          <w:lang w:eastAsia="pt-BR"/>
        </w:rPr>
        <w:t>,</w:t>
      </w:r>
      <w:r w:rsidR="007A12F0" w:rsidRPr="00DD6894">
        <w:rPr>
          <w:rFonts w:ascii="Arial" w:eastAsia="Times New Roman" w:hAnsi="Arial" w:cs="Arial"/>
          <w:sz w:val="24"/>
          <w:szCs w:val="24"/>
          <w:shd w:val="clear" w:color="auto" w:fill="FFFFFF"/>
          <w:lang w:eastAsia="pt-BR"/>
        </w:rPr>
        <w:t xml:space="preserve"> o estigma e um ideal de superioridade</w:t>
      </w:r>
      <w:r w:rsidR="00182E14">
        <w:rPr>
          <w:rStyle w:val="Refdenotaderodap"/>
          <w:rFonts w:ascii="Arial" w:eastAsia="Times New Roman" w:hAnsi="Arial" w:cs="Arial"/>
          <w:sz w:val="24"/>
          <w:szCs w:val="24"/>
          <w:shd w:val="clear" w:color="auto" w:fill="FFFFFF"/>
          <w:lang w:eastAsia="pt-BR"/>
        </w:rPr>
        <w:footnoteReference w:id="282"/>
      </w:r>
      <w:r w:rsidR="007A12F0" w:rsidRPr="00DD6894">
        <w:rPr>
          <w:rFonts w:ascii="Arial" w:eastAsia="Times New Roman" w:hAnsi="Arial" w:cs="Arial"/>
          <w:sz w:val="24"/>
          <w:szCs w:val="24"/>
          <w:shd w:val="clear" w:color="auto" w:fill="FFFFFF"/>
          <w:lang w:eastAsia="pt-BR"/>
        </w:rPr>
        <w:t xml:space="preserve">. </w:t>
      </w:r>
    </w:p>
    <w:p w:rsidR="007A12F0" w:rsidRPr="00DD6894" w:rsidRDefault="007A12F0" w:rsidP="0043377A">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Ao desenvolver uma ideologia que pudesse influenciar todos da inferioridade dos estranhos, disseminaram um </w:t>
      </w:r>
      <w:r w:rsidRPr="00022979">
        <w:rPr>
          <w:rFonts w:ascii="Arial" w:eastAsia="Times New Roman" w:hAnsi="Arial" w:cs="Arial"/>
          <w:i/>
          <w:sz w:val="24"/>
          <w:szCs w:val="24"/>
          <w:shd w:val="clear" w:color="auto" w:fill="FFFFFF"/>
          <w:lang w:eastAsia="pt-BR"/>
        </w:rPr>
        <w:t>“fluxo de fofocas e temas estereotipados”</w:t>
      </w:r>
      <w:r w:rsidRPr="00DD6894">
        <w:rPr>
          <w:rFonts w:ascii="Arial" w:eastAsia="Times New Roman" w:hAnsi="Arial" w:cs="Arial"/>
          <w:sz w:val="24"/>
          <w:szCs w:val="24"/>
          <w:shd w:val="clear" w:color="auto" w:fill="FFFFFF"/>
          <w:lang w:eastAsia="pt-BR"/>
        </w:rPr>
        <w:t xml:space="preserve"> que realça</w:t>
      </w:r>
      <w:r w:rsidR="00DB4D2D">
        <w:rPr>
          <w:rFonts w:ascii="Arial" w:eastAsia="Times New Roman" w:hAnsi="Arial" w:cs="Arial"/>
          <w:sz w:val="24"/>
          <w:szCs w:val="24"/>
          <w:shd w:val="clear" w:color="auto" w:fill="FFFFFF"/>
          <w:lang w:eastAsia="pt-BR"/>
        </w:rPr>
        <w:t>vam</w:t>
      </w:r>
      <w:r w:rsidRPr="00DD6894">
        <w:rPr>
          <w:rFonts w:ascii="Arial" w:eastAsia="Times New Roman" w:hAnsi="Arial" w:cs="Arial"/>
          <w:sz w:val="24"/>
          <w:szCs w:val="24"/>
          <w:shd w:val="clear" w:color="auto" w:fill="FFFFFF"/>
          <w:lang w:eastAsia="pt-BR"/>
        </w:rPr>
        <w:t xml:space="preserve"> a imagem negativa daqueles que deveriam ser excluídos. A ação de estereotipagem e segregação não partiu, segundo ELIAS, de forma deliberada ou planejada. Todavia, tratou-se </w:t>
      </w:r>
      <w:r w:rsidRPr="00022979">
        <w:rPr>
          <w:rFonts w:ascii="Arial" w:eastAsia="Times New Roman" w:hAnsi="Arial" w:cs="Arial"/>
          <w:i/>
          <w:sz w:val="24"/>
          <w:szCs w:val="24"/>
          <w:shd w:val="clear" w:color="auto" w:fill="FFFFFF"/>
          <w:lang w:eastAsia="pt-BR"/>
        </w:rPr>
        <w:t>“de uma reação involuntária a uma situação especifica”</w:t>
      </w:r>
      <w:r w:rsidR="00DB4D2D" w:rsidRPr="00022979">
        <w:rPr>
          <w:rFonts w:ascii="Arial" w:eastAsia="Times New Roman" w:hAnsi="Arial" w:cs="Arial"/>
          <w:i/>
          <w:sz w:val="24"/>
          <w:szCs w:val="24"/>
          <w:shd w:val="clear" w:color="auto" w:fill="FFFFFF"/>
          <w:lang w:eastAsia="pt-BR"/>
        </w:rPr>
        <w:t>,</w:t>
      </w:r>
      <w:r w:rsidRPr="00022979">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 xml:space="preserve">de acordo com a tradição e visão que a comunidade tinha de mundo e de convivência, por seu turno, também </w:t>
      </w:r>
      <w:r w:rsidRPr="00DD6894">
        <w:rPr>
          <w:rFonts w:ascii="Arial" w:eastAsia="Times New Roman" w:hAnsi="Arial" w:cs="Arial"/>
          <w:i/>
          <w:sz w:val="24"/>
          <w:szCs w:val="24"/>
          <w:shd w:val="clear" w:color="auto" w:fill="FFFFFF"/>
          <w:lang w:eastAsia="pt-BR"/>
        </w:rPr>
        <w:t>outsider</w:t>
      </w:r>
      <w:r w:rsidRPr="00DD6894">
        <w:rPr>
          <w:rFonts w:ascii="Arial" w:eastAsia="Times New Roman" w:hAnsi="Arial" w:cs="Arial"/>
          <w:sz w:val="24"/>
          <w:szCs w:val="24"/>
          <w:shd w:val="clear" w:color="auto" w:fill="FFFFFF"/>
          <w:lang w:eastAsia="pt-BR"/>
        </w:rPr>
        <w:t>.</w:t>
      </w:r>
      <w:r w:rsidR="00676826">
        <w:rPr>
          <w:rStyle w:val="Refdenotaderodap"/>
          <w:rFonts w:ascii="Arial" w:eastAsia="Times New Roman" w:hAnsi="Arial" w:cs="Arial"/>
          <w:sz w:val="24"/>
          <w:szCs w:val="24"/>
          <w:shd w:val="clear" w:color="auto" w:fill="FFFFFF"/>
          <w:lang w:eastAsia="pt-BR"/>
        </w:rPr>
        <w:footnoteReference w:id="283"/>
      </w:r>
    </w:p>
    <w:p w:rsidR="000F1F51" w:rsidRPr="00DD6894" w:rsidRDefault="001F6337" w:rsidP="000F1F51">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 ação homogênea era seguida</w:t>
      </w:r>
      <w:r w:rsidR="00E51AA8" w:rsidRPr="00DD6894">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pelos estabelecidos</w:t>
      </w:r>
      <w:r w:rsidR="00E51AA8" w:rsidRPr="00DD6894">
        <w:rPr>
          <w:rFonts w:ascii="Arial" w:eastAsia="Times New Roman" w:hAnsi="Arial" w:cs="Arial"/>
          <w:sz w:val="24"/>
          <w:szCs w:val="24"/>
          <w:shd w:val="clear" w:color="auto" w:fill="FFFFFF"/>
          <w:lang w:eastAsia="pt-BR"/>
        </w:rPr>
        <w:t xml:space="preserve"> e tinha o propósito único de distinguir e de fazer valer a </w:t>
      </w:r>
      <w:r w:rsidR="001624E0">
        <w:rPr>
          <w:rFonts w:ascii="Arial" w:eastAsia="Times New Roman" w:hAnsi="Arial" w:cs="Arial"/>
          <w:sz w:val="24"/>
          <w:szCs w:val="24"/>
          <w:shd w:val="clear" w:color="auto" w:fill="FFFFFF"/>
          <w:lang w:eastAsia="pt-BR"/>
        </w:rPr>
        <w:t xml:space="preserve">sua propensa </w:t>
      </w:r>
      <w:r w:rsidR="00E51AA8" w:rsidRPr="00DD6894">
        <w:rPr>
          <w:rFonts w:ascii="Arial" w:eastAsia="Times New Roman" w:hAnsi="Arial" w:cs="Arial"/>
          <w:sz w:val="24"/>
          <w:szCs w:val="24"/>
          <w:shd w:val="clear" w:color="auto" w:fill="FFFFFF"/>
          <w:lang w:eastAsia="pt-BR"/>
        </w:rPr>
        <w:t>superioridade. Todavia, o que se viu, a princípio, foi o medo do estranho.</w:t>
      </w:r>
      <w:r w:rsidR="00EB7A3B" w:rsidRPr="00DD6894">
        <w:rPr>
          <w:rFonts w:ascii="Arial" w:eastAsia="Times New Roman" w:hAnsi="Arial" w:cs="Arial"/>
          <w:sz w:val="24"/>
          <w:szCs w:val="24"/>
          <w:shd w:val="clear" w:color="auto" w:fill="FFFFFF"/>
          <w:lang w:eastAsia="pt-BR"/>
        </w:rPr>
        <w:t xml:space="preserve"> </w:t>
      </w:r>
    </w:p>
    <w:p w:rsidR="00B40A30" w:rsidRPr="00DD6894" w:rsidRDefault="00A05E64" w:rsidP="00B40A3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Com efeito, o medo sempre esteve presente na história das sociedades e mesmo situando a pesquisa em torno da modernidade ocidental, não se pode desprezar a ideia que </w:t>
      </w:r>
      <w:r w:rsidR="00D025BD" w:rsidRPr="00DD6894">
        <w:rPr>
          <w:rFonts w:ascii="Arial" w:eastAsia="Times New Roman" w:hAnsi="Arial" w:cs="Arial"/>
          <w:sz w:val="24"/>
          <w:szCs w:val="24"/>
          <w:shd w:val="clear" w:color="auto" w:fill="FFFFFF"/>
          <w:lang w:eastAsia="pt-BR"/>
        </w:rPr>
        <w:t xml:space="preserve">a </w:t>
      </w:r>
      <w:r w:rsidRPr="00DD6894">
        <w:rPr>
          <w:rFonts w:ascii="Arial" w:eastAsia="Times New Roman" w:hAnsi="Arial" w:cs="Arial"/>
          <w:sz w:val="24"/>
          <w:szCs w:val="24"/>
          <w:shd w:val="clear" w:color="auto" w:fill="FFFFFF"/>
          <w:lang w:eastAsia="pt-BR"/>
        </w:rPr>
        <w:t xml:space="preserve">sua presença representa em toda a história humana. LEBVRE </w:t>
      </w:r>
      <w:r w:rsidR="00934518" w:rsidRPr="00DD6894">
        <w:rPr>
          <w:rFonts w:ascii="Arial" w:eastAsia="Times New Roman" w:hAnsi="Arial" w:cs="Arial"/>
          <w:sz w:val="24"/>
          <w:szCs w:val="24"/>
          <w:shd w:val="clear" w:color="auto" w:fill="FFFFFF"/>
          <w:lang w:eastAsia="pt-BR"/>
        </w:rPr>
        <w:t>já articulava o medo ao tempo e local afirmando que este vive presente “</w:t>
      </w:r>
      <w:r w:rsidR="00934518" w:rsidRPr="00DD6894">
        <w:rPr>
          <w:rFonts w:ascii="Arial" w:eastAsia="Times New Roman" w:hAnsi="Arial" w:cs="Arial"/>
          <w:i/>
          <w:sz w:val="24"/>
          <w:szCs w:val="24"/>
          <w:shd w:val="clear" w:color="auto" w:fill="FFFFFF"/>
          <w:lang w:eastAsia="pt-BR"/>
        </w:rPr>
        <w:t>peur toujours, peur partout</w:t>
      </w:r>
      <w:r w:rsidR="00934518" w:rsidRPr="00DD6894">
        <w:rPr>
          <w:rFonts w:ascii="Arial" w:eastAsia="Times New Roman" w:hAnsi="Arial" w:cs="Arial"/>
          <w:sz w:val="24"/>
          <w:szCs w:val="24"/>
          <w:shd w:val="clear" w:color="auto" w:fill="FFFFFF"/>
          <w:lang w:eastAsia="pt-BR"/>
        </w:rPr>
        <w:t>”</w:t>
      </w:r>
      <w:r w:rsidR="00934518" w:rsidRPr="00DD6894">
        <w:rPr>
          <w:rStyle w:val="Refdenotaderodap"/>
          <w:rFonts w:ascii="Arial" w:eastAsia="Times New Roman" w:hAnsi="Arial" w:cs="Arial"/>
          <w:sz w:val="24"/>
          <w:szCs w:val="24"/>
          <w:shd w:val="clear" w:color="auto" w:fill="FFFFFF"/>
          <w:lang w:eastAsia="pt-BR"/>
        </w:rPr>
        <w:footnoteReference w:id="284"/>
      </w:r>
      <w:r w:rsidR="00175C03" w:rsidRPr="00DD6894">
        <w:rPr>
          <w:rFonts w:ascii="Arial" w:eastAsia="Times New Roman" w:hAnsi="Arial" w:cs="Arial"/>
          <w:sz w:val="24"/>
          <w:szCs w:val="24"/>
          <w:shd w:val="clear" w:color="auto" w:fill="FFFFFF"/>
          <w:lang w:eastAsia="pt-BR"/>
        </w:rPr>
        <w:t xml:space="preserve">, refletindo uma onipresença maciça que atravessa épocas. </w:t>
      </w:r>
      <w:r w:rsidR="00175C03" w:rsidRPr="004A009A">
        <w:rPr>
          <w:rFonts w:ascii="Arial" w:eastAsia="Times New Roman" w:hAnsi="Arial" w:cs="Arial"/>
          <w:i/>
          <w:sz w:val="24"/>
          <w:szCs w:val="24"/>
          <w:shd w:val="clear" w:color="auto" w:fill="FFFFFF"/>
          <w:lang w:eastAsia="pt-BR"/>
        </w:rPr>
        <w:t>“O medo do mar”</w:t>
      </w:r>
      <w:r w:rsidR="00175C03" w:rsidRPr="00DD6894">
        <w:rPr>
          <w:rFonts w:ascii="Arial" w:eastAsia="Times New Roman" w:hAnsi="Arial" w:cs="Arial"/>
          <w:sz w:val="24"/>
          <w:szCs w:val="24"/>
          <w:shd w:val="clear" w:color="auto" w:fill="FFFFFF"/>
          <w:lang w:eastAsia="pt-BR"/>
        </w:rPr>
        <w:t xml:space="preserve"> e sua </w:t>
      </w:r>
      <w:r w:rsidR="0062321F" w:rsidRPr="00DD6894">
        <w:rPr>
          <w:rFonts w:ascii="Arial" w:eastAsia="Times New Roman" w:hAnsi="Arial" w:cs="Arial"/>
          <w:sz w:val="24"/>
          <w:szCs w:val="24"/>
          <w:shd w:val="clear" w:color="auto" w:fill="FFFFFF"/>
          <w:lang w:eastAsia="pt-BR"/>
        </w:rPr>
        <w:t>vastidão</w:t>
      </w:r>
      <w:r w:rsidR="00175C03" w:rsidRPr="00DD6894">
        <w:rPr>
          <w:rFonts w:ascii="Arial" w:eastAsia="Times New Roman" w:hAnsi="Arial" w:cs="Arial"/>
          <w:sz w:val="24"/>
          <w:szCs w:val="24"/>
          <w:shd w:val="clear" w:color="auto" w:fill="FFFFFF"/>
          <w:lang w:eastAsia="pt-BR"/>
        </w:rPr>
        <w:t xml:space="preserve"> azul </w:t>
      </w:r>
      <w:r w:rsidR="0062321F" w:rsidRPr="00DD6894">
        <w:rPr>
          <w:rFonts w:ascii="Arial" w:eastAsia="Times New Roman" w:hAnsi="Arial" w:cs="Arial"/>
          <w:sz w:val="24"/>
          <w:szCs w:val="24"/>
          <w:shd w:val="clear" w:color="auto" w:fill="FFFFFF"/>
          <w:lang w:eastAsia="pt-BR"/>
        </w:rPr>
        <w:t xml:space="preserve">trazia, em seu tempo na Europa do início da Idade Moderna, </w:t>
      </w:r>
      <w:r w:rsidR="0062321F" w:rsidRPr="00022979">
        <w:rPr>
          <w:rFonts w:ascii="Arial" w:eastAsia="Times New Roman" w:hAnsi="Arial" w:cs="Arial"/>
          <w:i/>
          <w:sz w:val="24"/>
          <w:szCs w:val="24"/>
          <w:shd w:val="clear" w:color="auto" w:fill="FFFFFF"/>
          <w:lang w:eastAsia="pt-BR"/>
        </w:rPr>
        <w:t xml:space="preserve">“incontáveis males trazidos pela imensidão líquida: a Peste Negra, está claro, mas também as invasões normandas e sarracenas, mais tarde as incursões dos </w:t>
      </w:r>
      <w:r w:rsidR="00DB4D2D" w:rsidRPr="00022979">
        <w:rPr>
          <w:rFonts w:ascii="Arial" w:eastAsia="Times New Roman" w:hAnsi="Arial" w:cs="Arial"/>
          <w:i/>
          <w:sz w:val="24"/>
          <w:szCs w:val="24"/>
          <w:shd w:val="clear" w:color="auto" w:fill="FFFFFF"/>
          <w:lang w:eastAsia="pt-BR"/>
        </w:rPr>
        <w:t>berberes</w:t>
      </w:r>
      <w:r w:rsidR="00843E30" w:rsidRPr="00022979">
        <w:rPr>
          <w:rStyle w:val="Refdenotaderodap"/>
          <w:rFonts w:ascii="Arial" w:eastAsia="Times New Roman" w:hAnsi="Arial" w:cs="Arial"/>
          <w:i/>
          <w:sz w:val="24"/>
          <w:szCs w:val="24"/>
          <w:shd w:val="clear" w:color="auto" w:fill="FFFFFF"/>
          <w:lang w:eastAsia="pt-BR"/>
        </w:rPr>
        <w:footnoteReference w:id="285"/>
      </w:r>
      <w:r w:rsidR="00843E30" w:rsidRPr="00022979">
        <w:rPr>
          <w:rFonts w:ascii="Arial" w:eastAsia="Times New Roman" w:hAnsi="Arial" w:cs="Arial"/>
          <w:i/>
          <w:sz w:val="24"/>
          <w:szCs w:val="24"/>
          <w:shd w:val="clear" w:color="auto" w:fill="FFFFFF"/>
          <w:lang w:eastAsia="pt-BR"/>
        </w:rPr>
        <w:t xml:space="preserve">”. </w:t>
      </w:r>
      <w:r w:rsidR="00DB4D2D">
        <w:rPr>
          <w:rFonts w:ascii="Arial" w:eastAsia="Times New Roman" w:hAnsi="Arial" w:cs="Arial"/>
          <w:sz w:val="24"/>
          <w:szCs w:val="24"/>
          <w:shd w:val="clear" w:color="auto" w:fill="FFFFFF"/>
          <w:lang w:eastAsia="pt-BR"/>
        </w:rPr>
        <w:t>Ainda,</w:t>
      </w:r>
      <w:r w:rsidR="0062321F" w:rsidRPr="00DD6894">
        <w:rPr>
          <w:rFonts w:ascii="Arial" w:eastAsia="Times New Roman" w:hAnsi="Arial" w:cs="Arial"/>
          <w:sz w:val="24"/>
          <w:szCs w:val="24"/>
          <w:shd w:val="clear" w:color="auto" w:fill="FFFFFF"/>
          <w:lang w:eastAsia="pt-BR"/>
        </w:rPr>
        <w:t xml:space="preserve"> o </w:t>
      </w:r>
      <w:r w:rsidR="0043377A" w:rsidRPr="00DD6894">
        <w:rPr>
          <w:rFonts w:ascii="Arial" w:eastAsia="Times New Roman" w:hAnsi="Arial" w:cs="Arial"/>
          <w:sz w:val="24"/>
          <w:szCs w:val="24"/>
          <w:shd w:val="clear" w:color="auto" w:fill="FFFFFF"/>
          <w:lang w:eastAsia="pt-BR"/>
        </w:rPr>
        <w:t xml:space="preserve">imenso </w:t>
      </w:r>
      <w:r w:rsidR="0062321F" w:rsidRPr="00DD6894">
        <w:rPr>
          <w:rFonts w:ascii="Arial" w:eastAsia="Times New Roman" w:hAnsi="Arial" w:cs="Arial"/>
          <w:sz w:val="24"/>
          <w:szCs w:val="24"/>
          <w:shd w:val="clear" w:color="auto" w:fill="FFFFFF"/>
          <w:lang w:eastAsia="pt-BR"/>
        </w:rPr>
        <w:t xml:space="preserve">medo trazido pelo escuro e pela noite, que LEBVRE dizia envolver possibilidades, </w:t>
      </w:r>
      <w:r w:rsidR="00022979" w:rsidRPr="00022979">
        <w:rPr>
          <w:rFonts w:ascii="Arial" w:eastAsia="Times New Roman" w:hAnsi="Arial" w:cs="Arial"/>
          <w:i/>
          <w:sz w:val="24"/>
          <w:szCs w:val="24"/>
          <w:shd w:val="clear" w:color="auto" w:fill="FFFFFF"/>
          <w:lang w:eastAsia="pt-BR"/>
        </w:rPr>
        <w:t>“</w:t>
      </w:r>
      <w:r w:rsidR="0062321F" w:rsidRPr="00022979">
        <w:rPr>
          <w:rFonts w:ascii="Arial" w:eastAsia="Times New Roman" w:hAnsi="Arial" w:cs="Arial"/>
          <w:i/>
          <w:sz w:val="24"/>
          <w:szCs w:val="24"/>
          <w:shd w:val="clear" w:color="auto" w:fill="FFFFFF"/>
          <w:lang w:eastAsia="pt-BR"/>
        </w:rPr>
        <w:t xml:space="preserve">onde tudo poderia </w:t>
      </w:r>
      <w:r w:rsidR="0043377A" w:rsidRPr="00022979">
        <w:rPr>
          <w:rFonts w:ascii="Arial" w:eastAsia="Times New Roman" w:hAnsi="Arial" w:cs="Arial"/>
          <w:i/>
          <w:sz w:val="24"/>
          <w:szCs w:val="24"/>
          <w:shd w:val="clear" w:color="auto" w:fill="FFFFFF"/>
          <w:lang w:eastAsia="pt-BR"/>
        </w:rPr>
        <w:t>acontecer</w:t>
      </w:r>
      <w:r w:rsidR="00DB2995" w:rsidRPr="00022979">
        <w:rPr>
          <w:rFonts w:ascii="Arial" w:eastAsia="Times New Roman" w:hAnsi="Arial" w:cs="Arial"/>
          <w:i/>
          <w:sz w:val="24"/>
          <w:szCs w:val="24"/>
          <w:shd w:val="clear" w:color="auto" w:fill="FFFFFF"/>
          <w:lang w:eastAsia="pt-BR"/>
        </w:rPr>
        <w:t>.</w:t>
      </w:r>
      <w:r w:rsidR="00022979" w:rsidRPr="00022979">
        <w:rPr>
          <w:rFonts w:ascii="Arial" w:eastAsia="Times New Roman" w:hAnsi="Arial" w:cs="Arial"/>
          <w:i/>
          <w:sz w:val="24"/>
          <w:szCs w:val="24"/>
          <w:shd w:val="clear" w:color="auto" w:fill="FFFFFF"/>
          <w:lang w:eastAsia="pt-BR"/>
        </w:rPr>
        <w:t>”</w:t>
      </w:r>
      <w:r w:rsidR="00022979">
        <w:rPr>
          <w:rStyle w:val="Refdenotaderodap"/>
          <w:rFonts w:ascii="Arial" w:eastAsia="Times New Roman" w:hAnsi="Arial" w:cs="Arial"/>
          <w:i/>
          <w:sz w:val="24"/>
          <w:szCs w:val="24"/>
          <w:shd w:val="clear" w:color="auto" w:fill="FFFFFF"/>
          <w:lang w:eastAsia="pt-BR"/>
        </w:rPr>
        <w:footnoteReference w:id="286"/>
      </w:r>
    </w:p>
    <w:p w:rsidR="00E51AA8" w:rsidRPr="00DD6894" w:rsidRDefault="0062321F" w:rsidP="00B40A3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Para </w:t>
      </w:r>
      <w:r w:rsidR="00503E30" w:rsidRPr="00DD6894">
        <w:rPr>
          <w:rFonts w:ascii="Arial" w:eastAsia="Times New Roman" w:hAnsi="Arial" w:cs="Arial"/>
          <w:sz w:val="24"/>
          <w:szCs w:val="24"/>
          <w:shd w:val="clear" w:color="auto" w:fill="FFFFFF"/>
          <w:lang w:eastAsia="pt-BR"/>
        </w:rPr>
        <w:t>DELUMEAU</w:t>
      </w:r>
      <w:r w:rsidRPr="00DD6894">
        <w:rPr>
          <w:rFonts w:ascii="Arial" w:eastAsia="Times New Roman" w:hAnsi="Arial" w:cs="Arial"/>
          <w:sz w:val="24"/>
          <w:szCs w:val="24"/>
          <w:shd w:val="clear" w:color="auto" w:fill="FFFFFF"/>
          <w:lang w:eastAsia="pt-BR"/>
        </w:rPr>
        <w:t xml:space="preserve">, </w:t>
      </w:r>
      <w:r w:rsidRPr="00022979">
        <w:rPr>
          <w:rFonts w:ascii="Arial" w:eastAsia="Times New Roman" w:hAnsi="Arial" w:cs="Arial"/>
          <w:i/>
          <w:sz w:val="24"/>
          <w:szCs w:val="24"/>
          <w:shd w:val="clear" w:color="auto" w:fill="FFFFFF"/>
          <w:lang w:eastAsia="pt-BR"/>
        </w:rPr>
        <w:t>“a noite era o lugar onde os inimigos do homem tramavam sua perda, no físico e no moral</w:t>
      </w:r>
      <w:r w:rsidR="00681C3E" w:rsidRPr="00022979">
        <w:rPr>
          <w:rStyle w:val="Refdenotaderodap"/>
          <w:rFonts w:ascii="Arial" w:eastAsia="Times New Roman" w:hAnsi="Arial" w:cs="Arial"/>
          <w:i/>
          <w:sz w:val="24"/>
          <w:szCs w:val="24"/>
          <w:shd w:val="clear" w:color="auto" w:fill="FFFFFF"/>
          <w:lang w:eastAsia="pt-BR"/>
        </w:rPr>
        <w:footnoteReference w:id="287"/>
      </w:r>
      <w:r w:rsidR="00681C3E" w:rsidRPr="00022979">
        <w:rPr>
          <w:rFonts w:ascii="Arial" w:eastAsia="Times New Roman" w:hAnsi="Arial" w:cs="Arial"/>
          <w:i/>
          <w:sz w:val="24"/>
          <w:szCs w:val="24"/>
          <w:shd w:val="clear" w:color="auto" w:fill="FFFFFF"/>
          <w:lang w:eastAsia="pt-BR"/>
        </w:rPr>
        <w:t>”</w:t>
      </w:r>
      <w:r w:rsidRPr="00022979">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r w:rsidR="00781733" w:rsidRPr="00DD6894">
        <w:rPr>
          <w:rFonts w:ascii="Arial" w:eastAsia="Times New Roman" w:hAnsi="Arial" w:cs="Arial"/>
          <w:sz w:val="24"/>
          <w:szCs w:val="24"/>
          <w:shd w:val="clear" w:color="auto" w:fill="FFFFFF"/>
          <w:lang w:eastAsia="pt-BR"/>
        </w:rPr>
        <w:t>Porém a peste que dizimava e vinha do além-mares</w:t>
      </w:r>
      <w:r w:rsidR="001F0C10" w:rsidRPr="00DD6894">
        <w:rPr>
          <w:rFonts w:ascii="Arial" w:eastAsia="Times New Roman" w:hAnsi="Arial" w:cs="Arial"/>
          <w:sz w:val="24"/>
          <w:szCs w:val="24"/>
          <w:shd w:val="clear" w:color="auto" w:fill="FFFFFF"/>
          <w:lang w:eastAsia="pt-BR"/>
        </w:rPr>
        <w:t xml:space="preserve"> passou a ser vista pela igreja como</w:t>
      </w:r>
      <w:r w:rsidR="00781733" w:rsidRPr="00DD6894">
        <w:rPr>
          <w:rFonts w:ascii="Arial" w:eastAsia="Times New Roman" w:hAnsi="Arial" w:cs="Arial"/>
          <w:sz w:val="24"/>
          <w:szCs w:val="24"/>
          <w:shd w:val="clear" w:color="auto" w:fill="FFFFFF"/>
          <w:lang w:eastAsia="pt-BR"/>
        </w:rPr>
        <w:t xml:space="preserve"> uma punição. Contra ela, a </w:t>
      </w:r>
      <w:r w:rsidR="00781733" w:rsidRPr="00022979">
        <w:rPr>
          <w:rFonts w:ascii="Arial" w:eastAsia="Times New Roman" w:hAnsi="Arial" w:cs="Arial"/>
          <w:i/>
          <w:sz w:val="24"/>
          <w:szCs w:val="24"/>
          <w:shd w:val="clear" w:color="auto" w:fill="FFFFFF"/>
          <w:lang w:eastAsia="pt-BR"/>
        </w:rPr>
        <w:t>“nomeação de culpados”</w:t>
      </w:r>
      <w:r w:rsidR="00781733" w:rsidRPr="00DD6894">
        <w:rPr>
          <w:rFonts w:ascii="Arial" w:eastAsia="Times New Roman" w:hAnsi="Arial" w:cs="Arial"/>
          <w:sz w:val="24"/>
          <w:szCs w:val="24"/>
          <w:shd w:val="clear" w:color="auto" w:fill="FFFFFF"/>
          <w:lang w:eastAsia="pt-BR"/>
        </w:rPr>
        <w:t>, na identificação dos leprosos que deveriam ser expurgados eram execrados, assim como os</w:t>
      </w:r>
      <w:r w:rsidR="00781733" w:rsidRPr="00022979">
        <w:rPr>
          <w:rFonts w:ascii="Arial" w:eastAsia="Times New Roman" w:hAnsi="Arial" w:cs="Arial"/>
          <w:i/>
          <w:sz w:val="24"/>
          <w:szCs w:val="24"/>
          <w:shd w:val="clear" w:color="auto" w:fill="FFFFFF"/>
          <w:lang w:eastAsia="pt-BR"/>
        </w:rPr>
        <w:t xml:space="preserve"> “judeus, estrangeiros e os demais marginalizados” </w:t>
      </w:r>
      <w:r w:rsidR="00781733" w:rsidRPr="00DD6894">
        <w:rPr>
          <w:rFonts w:ascii="Arial" w:eastAsia="Times New Roman" w:hAnsi="Arial" w:cs="Arial"/>
          <w:sz w:val="24"/>
          <w:szCs w:val="24"/>
          <w:shd w:val="clear" w:color="auto" w:fill="FFFFFF"/>
          <w:lang w:eastAsia="pt-BR"/>
        </w:rPr>
        <w:t>na sociedade</w:t>
      </w:r>
      <w:r w:rsidR="00681C3E">
        <w:rPr>
          <w:rStyle w:val="Refdenotaderodap"/>
          <w:rFonts w:ascii="Arial" w:eastAsia="Times New Roman" w:hAnsi="Arial" w:cs="Arial"/>
          <w:sz w:val="24"/>
          <w:szCs w:val="24"/>
          <w:shd w:val="clear" w:color="auto" w:fill="FFFFFF"/>
          <w:lang w:eastAsia="pt-BR"/>
        </w:rPr>
        <w:footnoteReference w:id="288"/>
      </w:r>
      <w:r w:rsidR="00681C3E">
        <w:rPr>
          <w:rFonts w:ascii="Arial" w:eastAsia="Times New Roman" w:hAnsi="Arial" w:cs="Arial"/>
          <w:sz w:val="24"/>
          <w:szCs w:val="24"/>
          <w:shd w:val="clear" w:color="auto" w:fill="FFFFFF"/>
          <w:lang w:eastAsia="pt-BR"/>
        </w:rPr>
        <w:t xml:space="preserve">. </w:t>
      </w:r>
      <w:r w:rsidR="00781733" w:rsidRPr="00DD6894">
        <w:rPr>
          <w:rFonts w:ascii="Arial" w:eastAsia="Times New Roman" w:hAnsi="Arial" w:cs="Arial"/>
          <w:sz w:val="24"/>
          <w:szCs w:val="24"/>
          <w:shd w:val="clear" w:color="auto" w:fill="FFFFFF"/>
          <w:lang w:eastAsia="pt-BR"/>
        </w:rPr>
        <w:t>Por consequência, a própria comunidade passa a buscar a identificação dos culpados para se encontrar livre</w:t>
      </w:r>
      <w:r w:rsidR="00485A6D">
        <w:rPr>
          <w:rFonts w:ascii="Arial" w:eastAsia="Times New Roman" w:hAnsi="Arial" w:cs="Arial"/>
          <w:sz w:val="24"/>
          <w:szCs w:val="24"/>
          <w:shd w:val="clear" w:color="auto" w:fill="FFFFFF"/>
          <w:lang w:eastAsia="pt-BR"/>
        </w:rPr>
        <w:t xml:space="preserve"> do mal, a caça aos feiticeiros e</w:t>
      </w:r>
      <w:r w:rsidR="00781733" w:rsidRPr="00DD6894">
        <w:rPr>
          <w:rFonts w:ascii="Arial" w:eastAsia="Times New Roman" w:hAnsi="Arial" w:cs="Arial"/>
          <w:sz w:val="24"/>
          <w:szCs w:val="24"/>
          <w:shd w:val="clear" w:color="auto" w:fill="FFFFFF"/>
          <w:lang w:eastAsia="pt-BR"/>
        </w:rPr>
        <w:t xml:space="preserve"> bruxas</w:t>
      </w:r>
      <w:r w:rsidR="00E02121" w:rsidRPr="00DD6894">
        <w:rPr>
          <w:rStyle w:val="Refdenotaderodap"/>
          <w:rFonts w:ascii="Arial" w:eastAsia="Times New Roman" w:hAnsi="Arial" w:cs="Arial"/>
          <w:sz w:val="24"/>
          <w:szCs w:val="24"/>
          <w:shd w:val="clear" w:color="auto" w:fill="FFFFFF"/>
          <w:lang w:eastAsia="pt-BR"/>
        </w:rPr>
        <w:footnoteReference w:id="289"/>
      </w:r>
      <w:r w:rsidR="00781733" w:rsidRPr="00DD6894">
        <w:rPr>
          <w:rFonts w:ascii="Arial" w:eastAsia="Times New Roman" w:hAnsi="Arial" w:cs="Arial"/>
          <w:sz w:val="24"/>
          <w:szCs w:val="24"/>
          <w:shd w:val="clear" w:color="auto" w:fill="FFFFFF"/>
          <w:lang w:eastAsia="pt-BR"/>
        </w:rPr>
        <w:t xml:space="preserve"> ganha corpo em</w:t>
      </w:r>
      <w:r w:rsidR="00781733" w:rsidRPr="00022979">
        <w:rPr>
          <w:rFonts w:ascii="Arial" w:eastAsia="Times New Roman" w:hAnsi="Arial" w:cs="Arial"/>
          <w:i/>
          <w:sz w:val="24"/>
          <w:szCs w:val="24"/>
          <w:shd w:val="clear" w:color="auto" w:fill="FFFFFF"/>
          <w:lang w:eastAsia="pt-BR"/>
        </w:rPr>
        <w:t xml:space="preserve"> “Genebra em 1530 e 1567, em Faucigny em 1571 </w:t>
      </w:r>
      <w:r w:rsidR="0011633F" w:rsidRPr="00022979">
        <w:rPr>
          <w:rFonts w:ascii="Arial" w:eastAsia="Times New Roman" w:hAnsi="Arial" w:cs="Arial"/>
          <w:i/>
          <w:sz w:val="24"/>
          <w:szCs w:val="24"/>
          <w:shd w:val="clear" w:color="auto" w:fill="FFFFFF"/>
          <w:lang w:eastAsia="pt-BR"/>
        </w:rPr>
        <w:t>e</w:t>
      </w:r>
      <w:r w:rsidR="00781733" w:rsidRPr="00022979">
        <w:rPr>
          <w:rFonts w:ascii="Arial" w:eastAsia="Times New Roman" w:hAnsi="Arial" w:cs="Arial"/>
          <w:i/>
          <w:sz w:val="24"/>
          <w:szCs w:val="24"/>
          <w:shd w:val="clear" w:color="auto" w:fill="FFFFFF"/>
          <w:lang w:eastAsia="pt-BR"/>
        </w:rPr>
        <w:t xml:space="preserve"> em Milão em </w:t>
      </w:r>
      <w:r w:rsidR="007879E2" w:rsidRPr="00022979">
        <w:rPr>
          <w:rFonts w:ascii="Arial" w:eastAsia="Times New Roman" w:hAnsi="Arial" w:cs="Arial"/>
          <w:i/>
          <w:sz w:val="24"/>
          <w:szCs w:val="24"/>
          <w:shd w:val="clear" w:color="auto" w:fill="FFFFFF"/>
          <w:lang w:eastAsia="pt-BR"/>
        </w:rPr>
        <w:t>1630</w:t>
      </w:r>
      <w:r w:rsidR="00681C3E" w:rsidRPr="00022979">
        <w:rPr>
          <w:rStyle w:val="Refdenotaderodap"/>
          <w:rFonts w:ascii="Arial" w:eastAsia="Times New Roman" w:hAnsi="Arial" w:cs="Arial"/>
          <w:i/>
          <w:sz w:val="24"/>
          <w:szCs w:val="24"/>
          <w:shd w:val="clear" w:color="auto" w:fill="FFFFFF"/>
          <w:lang w:eastAsia="pt-BR"/>
        </w:rPr>
        <w:footnoteReference w:id="290"/>
      </w:r>
      <w:r w:rsidR="00656912" w:rsidRPr="00022979">
        <w:rPr>
          <w:rFonts w:ascii="Arial" w:eastAsia="Times New Roman" w:hAnsi="Arial" w:cs="Arial"/>
          <w:i/>
          <w:sz w:val="24"/>
          <w:szCs w:val="24"/>
          <w:shd w:val="clear" w:color="auto" w:fill="FFFFFF"/>
          <w:lang w:eastAsia="pt-BR"/>
        </w:rPr>
        <w:t>.”</w:t>
      </w:r>
      <w:r w:rsidR="00781733" w:rsidRPr="00022979">
        <w:rPr>
          <w:rFonts w:ascii="Arial" w:eastAsia="Times New Roman" w:hAnsi="Arial" w:cs="Arial"/>
          <w:i/>
          <w:sz w:val="24"/>
          <w:szCs w:val="24"/>
          <w:shd w:val="clear" w:color="auto" w:fill="FFFFFF"/>
          <w:lang w:eastAsia="pt-BR"/>
        </w:rPr>
        <w:t xml:space="preserve"> </w:t>
      </w:r>
    </w:p>
    <w:p w:rsidR="00D919F9" w:rsidRPr="00DD6894" w:rsidRDefault="007879E2" w:rsidP="00D919F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É nesse ponto em que a religião começa a atuar como aplacadora dos males trazi</w:t>
      </w:r>
      <w:r w:rsidR="002D2D2B" w:rsidRPr="00DD6894">
        <w:rPr>
          <w:rFonts w:ascii="Arial" w:eastAsia="Times New Roman" w:hAnsi="Arial" w:cs="Arial"/>
          <w:sz w:val="24"/>
          <w:szCs w:val="24"/>
          <w:shd w:val="clear" w:color="auto" w:fill="FFFFFF"/>
          <w:lang w:eastAsia="pt-BR"/>
        </w:rPr>
        <w:t xml:space="preserve">dos pela peste, </w:t>
      </w:r>
      <w:r w:rsidR="00323C85" w:rsidRPr="00DD6894">
        <w:rPr>
          <w:rFonts w:ascii="Arial" w:eastAsia="Times New Roman" w:hAnsi="Arial" w:cs="Arial"/>
          <w:sz w:val="24"/>
          <w:szCs w:val="24"/>
          <w:shd w:val="clear" w:color="auto" w:fill="FFFFFF"/>
          <w:lang w:eastAsia="pt-BR"/>
        </w:rPr>
        <w:t>quando começou a receitar</w:t>
      </w:r>
      <w:r w:rsidRPr="00DD6894">
        <w:rPr>
          <w:rFonts w:ascii="Arial" w:eastAsia="Times New Roman" w:hAnsi="Arial" w:cs="Arial"/>
          <w:sz w:val="24"/>
          <w:szCs w:val="24"/>
          <w:shd w:val="clear" w:color="auto" w:fill="FFFFFF"/>
          <w:lang w:eastAsia="pt-BR"/>
        </w:rPr>
        <w:t xml:space="preserve"> </w:t>
      </w:r>
      <w:r w:rsidR="00323C85" w:rsidRPr="00022979">
        <w:rPr>
          <w:rFonts w:ascii="Arial" w:eastAsia="Times New Roman" w:hAnsi="Arial" w:cs="Arial"/>
          <w:i/>
          <w:sz w:val="24"/>
          <w:szCs w:val="24"/>
          <w:shd w:val="clear" w:color="auto" w:fill="FFFFFF"/>
          <w:lang w:eastAsia="pt-BR"/>
        </w:rPr>
        <w:t>“</w:t>
      </w:r>
      <w:r w:rsidRPr="00022979">
        <w:rPr>
          <w:rFonts w:ascii="Arial" w:eastAsia="Times New Roman" w:hAnsi="Arial" w:cs="Arial"/>
          <w:i/>
          <w:sz w:val="24"/>
          <w:szCs w:val="24"/>
          <w:shd w:val="clear" w:color="auto" w:fill="FFFFFF"/>
          <w:lang w:eastAsia="pt-BR"/>
        </w:rPr>
        <w:t>a morte sem medo, martirizada, ou a penit</w:t>
      </w:r>
      <w:r w:rsidR="001624E0" w:rsidRPr="00022979">
        <w:rPr>
          <w:rFonts w:ascii="Arial" w:eastAsia="Times New Roman" w:hAnsi="Arial" w:cs="Arial"/>
          <w:i/>
          <w:sz w:val="24"/>
          <w:szCs w:val="24"/>
          <w:shd w:val="clear" w:color="auto" w:fill="FFFFFF"/>
          <w:lang w:eastAsia="pt-BR"/>
        </w:rPr>
        <w:t>ê</w:t>
      </w:r>
      <w:r w:rsidRPr="00022979">
        <w:rPr>
          <w:rFonts w:ascii="Arial" w:eastAsia="Times New Roman" w:hAnsi="Arial" w:cs="Arial"/>
          <w:i/>
          <w:sz w:val="24"/>
          <w:szCs w:val="24"/>
          <w:shd w:val="clear" w:color="auto" w:fill="FFFFFF"/>
          <w:lang w:eastAsia="pt-BR"/>
        </w:rPr>
        <w:t>ncia con</w:t>
      </w:r>
      <w:r w:rsidR="001F6337" w:rsidRPr="00022979">
        <w:rPr>
          <w:rFonts w:ascii="Arial" w:eastAsia="Times New Roman" w:hAnsi="Arial" w:cs="Arial"/>
          <w:i/>
          <w:sz w:val="24"/>
          <w:szCs w:val="24"/>
          <w:shd w:val="clear" w:color="auto" w:fill="FFFFFF"/>
          <w:lang w:eastAsia="pt-BR"/>
        </w:rPr>
        <w:t>tra a culpabilização das massas</w:t>
      </w:r>
      <w:r w:rsidRPr="00022979">
        <w:rPr>
          <w:rFonts w:ascii="Arial" w:eastAsia="Times New Roman" w:hAnsi="Arial" w:cs="Arial"/>
          <w:i/>
          <w:sz w:val="24"/>
          <w:szCs w:val="24"/>
          <w:shd w:val="clear" w:color="auto" w:fill="FFFFFF"/>
          <w:lang w:eastAsia="pt-BR"/>
        </w:rPr>
        <w:t>”</w:t>
      </w:r>
      <w:r w:rsidR="005D47E9" w:rsidRPr="00DD6894">
        <w:rPr>
          <w:rFonts w:ascii="Arial" w:eastAsia="Times New Roman" w:hAnsi="Arial" w:cs="Arial"/>
          <w:sz w:val="24"/>
          <w:szCs w:val="24"/>
          <w:shd w:val="clear" w:color="auto" w:fill="FFFFFF"/>
          <w:lang w:eastAsia="pt-BR"/>
        </w:rPr>
        <w:t xml:space="preserve"> </w:t>
      </w:r>
      <w:r w:rsidR="001F6337" w:rsidRPr="00DD6894">
        <w:rPr>
          <w:rFonts w:ascii="Arial" w:eastAsia="Times New Roman" w:hAnsi="Arial" w:cs="Arial"/>
          <w:sz w:val="24"/>
          <w:szCs w:val="24"/>
          <w:shd w:val="clear" w:color="auto" w:fill="FFFFFF"/>
          <w:lang w:eastAsia="pt-BR"/>
        </w:rPr>
        <w:t>onde a</w:t>
      </w:r>
      <w:r w:rsidRPr="00DD6894">
        <w:rPr>
          <w:rFonts w:ascii="Arial" w:eastAsia="Times New Roman" w:hAnsi="Arial" w:cs="Arial"/>
          <w:sz w:val="24"/>
          <w:szCs w:val="24"/>
          <w:shd w:val="clear" w:color="auto" w:fill="FFFFFF"/>
          <w:lang w:eastAsia="pt-BR"/>
        </w:rPr>
        <w:t xml:space="preserve"> proteção contra a peste proporcionou a força das indulgências cedi</w:t>
      </w:r>
      <w:r w:rsidR="001F6337" w:rsidRPr="00DD6894">
        <w:rPr>
          <w:rFonts w:ascii="Arial" w:eastAsia="Times New Roman" w:hAnsi="Arial" w:cs="Arial"/>
          <w:sz w:val="24"/>
          <w:szCs w:val="24"/>
          <w:shd w:val="clear" w:color="auto" w:fill="FFFFFF"/>
          <w:lang w:eastAsia="pt-BR"/>
        </w:rPr>
        <w:t>d</w:t>
      </w:r>
      <w:r w:rsidRPr="00DD6894">
        <w:rPr>
          <w:rFonts w:ascii="Arial" w:eastAsia="Times New Roman" w:hAnsi="Arial" w:cs="Arial"/>
          <w:sz w:val="24"/>
          <w:szCs w:val="24"/>
          <w:shd w:val="clear" w:color="auto" w:fill="FFFFFF"/>
          <w:lang w:eastAsia="pt-BR"/>
        </w:rPr>
        <w:t>as pela Igre</w:t>
      </w:r>
      <w:r w:rsidR="001F6337" w:rsidRPr="00DD6894">
        <w:rPr>
          <w:rFonts w:ascii="Arial" w:eastAsia="Times New Roman" w:hAnsi="Arial" w:cs="Arial"/>
          <w:sz w:val="24"/>
          <w:szCs w:val="24"/>
          <w:shd w:val="clear" w:color="auto" w:fill="FFFFFF"/>
          <w:lang w:eastAsia="pt-BR"/>
        </w:rPr>
        <w:t>ja, confirmando</w:t>
      </w:r>
      <w:r w:rsidRPr="00DD6894">
        <w:rPr>
          <w:rFonts w:ascii="Arial" w:eastAsia="Times New Roman" w:hAnsi="Arial" w:cs="Arial"/>
          <w:sz w:val="24"/>
          <w:szCs w:val="24"/>
          <w:shd w:val="clear" w:color="auto" w:fill="FFFFFF"/>
          <w:lang w:eastAsia="pt-BR"/>
        </w:rPr>
        <w:t xml:space="preserve"> a robustez do clero e o seu con</w:t>
      </w:r>
      <w:r w:rsidR="001F6337" w:rsidRPr="00DD6894">
        <w:rPr>
          <w:rFonts w:ascii="Arial" w:eastAsia="Times New Roman" w:hAnsi="Arial" w:cs="Arial"/>
          <w:sz w:val="24"/>
          <w:szCs w:val="24"/>
          <w:shd w:val="clear" w:color="auto" w:fill="FFFFFF"/>
          <w:lang w:eastAsia="pt-BR"/>
        </w:rPr>
        <w:t xml:space="preserve">trole sobre as massas de então, </w:t>
      </w:r>
      <w:r w:rsidR="0011633F">
        <w:rPr>
          <w:rFonts w:ascii="Arial" w:eastAsia="Times New Roman" w:hAnsi="Arial" w:cs="Arial"/>
          <w:sz w:val="24"/>
          <w:szCs w:val="24"/>
          <w:shd w:val="clear" w:color="auto" w:fill="FFFFFF"/>
          <w:lang w:eastAsia="pt-BR"/>
        </w:rPr>
        <w:t>ratificando</w:t>
      </w:r>
      <w:r w:rsidR="001F6337" w:rsidRPr="00DD6894">
        <w:rPr>
          <w:rFonts w:ascii="Arial" w:eastAsia="Times New Roman" w:hAnsi="Arial" w:cs="Arial"/>
          <w:sz w:val="24"/>
          <w:szCs w:val="24"/>
          <w:shd w:val="clear" w:color="auto" w:fill="FFFFFF"/>
          <w:lang w:eastAsia="pt-BR"/>
        </w:rPr>
        <w:t xml:space="preserve"> o poder do </w:t>
      </w:r>
      <w:r w:rsidR="0067451E" w:rsidRPr="00DD6894">
        <w:rPr>
          <w:rFonts w:ascii="Arial" w:eastAsia="Times New Roman" w:hAnsi="Arial" w:cs="Arial"/>
          <w:sz w:val="24"/>
          <w:szCs w:val="24"/>
          <w:shd w:val="clear" w:color="auto" w:fill="FFFFFF"/>
          <w:lang w:eastAsia="pt-BR"/>
        </w:rPr>
        <w:t>sacerdócio</w:t>
      </w:r>
      <w:r w:rsidR="00681C3E">
        <w:rPr>
          <w:rStyle w:val="Refdenotaderodap"/>
          <w:rFonts w:ascii="Arial" w:eastAsia="Times New Roman" w:hAnsi="Arial" w:cs="Arial"/>
          <w:sz w:val="24"/>
          <w:szCs w:val="24"/>
          <w:shd w:val="clear" w:color="auto" w:fill="FFFFFF"/>
          <w:lang w:eastAsia="pt-BR"/>
        </w:rPr>
        <w:footnoteReference w:id="291"/>
      </w:r>
      <w:r w:rsidR="001F6337" w:rsidRPr="00DD6894">
        <w:rPr>
          <w:rFonts w:ascii="Arial" w:eastAsia="Times New Roman" w:hAnsi="Arial" w:cs="Arial"/>
          <w:sz w:val="24"/>
          <w:szCs w:val="24"/>
          <w:shd w:val="clear" w:color="auto" w:fill="FFFFFF"/>
          <w:lang w:eastAsia="pt-BR"/>
        </w:rPr>
        <w:t>.</w:t>
      </w:r>
      <w:r w:rsidR="00323C85" w:rsidRPr="00DD6894">
        <w:rPr>
          <w:rFonts w:ascii="Arial" w:eastAsia="Times New Roman" w:hAnsi="Arial" w:cs="Arial"/>
          <w:sz w:val="24"/>
          <w:szCs w:val="24"/>
          <w:shd w:val="clear" w:color="auto" w:fill="FFFFFF"/>
          <w:lang w:eastAsia="pt-BR"/>
        </w:rPr>
        <w:t xml:space="preserve"> </w:t>
      </w:r>
    </w:p>
    <w:p w:rsidR="005D47E9" w:rsidRPr="00DD6894" w:rsidRDefault="004B2932" w:rsidP="005D47E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Não obstante, </w:t>
      </w:r>
      <w:r w:rsidR="00644C89" w:rsidRPr="00DD6894">
        <w:rPr>
          <w:rFonts w:ascii="Arial" w:eastAsia="Times New Roman" w:hAnsi="Arial" w:cs="Arial"/>
          <w:sz w:val="24"/>
          <w:szCs w:val="24"/>
          <w:shd w:val="clear" w:color="auto" w:fill="FFFFFF"/>
          <w:lang w:eastAsia="pt-BR"/>
        </w:rPr>
        <w:t>crescia a sensação de insegurança que provinha do desempr</w:t>
      </w:r>
      <w:r w:rsidR="00E87DAE" w:rsidRPr="00DD6894">
        <w:rPr>
          <w:rFonts w:ascii="Arial" w:eastAsia="Times New Roman" w:hAnsi="Arial" w:cs="Arial"/>
          <w:sz w:val="24"/>
          <w:szCs w:val="24"/>
          <w:shd w:val="clear" w:color="auto" w:fill="FFFFFF"/>
          <w:lang w:eastAsia="pt-BR"/>
        </w:rPr>
        <w:t xml:space="preserve">ego e da fome. Morrer de fome </w:t>
      </w:r>
      <w:r w:rsidR="00644C89" w:rsidRPr="00DD6894">
        <w:rPr>
          <w:rFonts w:ascii="Arial" w:eastAsia="Times New Roman" w:hAnsi="Arial" w:cs="Arial"/>
          <w:sz w:val="24"/>
          <w:szCs w:val="24"/>
          <w:shd w:val="clear" w:color="auto" w:fill="FFFFFF"/>
          <w:lang w:eastAsia="pt-BR"/>
        </w:rPr>
        <w:t xml:space="preserve">era uma possibilidade verosímil </w:t>
      </w:r>
      <w:r w:rsidR="00E87DAE" w:rsidRPr="00DD6894">
        <w:rPr>
          <w:rFonts w:ascii="Arial" w:eastAsia="Times New Roman" w:hAnsi="Arial" w:cs="Arial"/>
          <w:sz w:val="24"/>
          <w:szCs w:val="24"/>
          <w:shd w:val="clear" w:color="auto" w:fill="FFFFFF"/>
          <w:lang w:eastAsia="pt-BR"/>
        </w:rPr>
        <w:t>na Europa e que se acentua a partir do século XVI.</w:t>
      </w:r>
      <w:r w:rsidR="00644C89" w:rsidRPr="00DD6894">
        <w:rPr>
          <w:rFonts w:ascii="Arial" w:eastAsia="Times New Roman" w:hAnsi="Arial" w:cs="Arial"/>
          <w:sz w:val="24"/>
          <w:szCs w:val="24"/>
          <w:shd w:val="clear" w:color="auto" w:fill="FFFFFF"/>
          <w:lang w:eastAsia="pt-BR"/>
        </w:rPr>
        <w:t xml:space="preserve"> </w:t>
      </w:r>
      <w:r w:rsidR="00277D7B" w:rsidRPr="00DD6894">
        <w:rPr>
          <w:rFonts w:ascii="Arial" w:eastAsia="Times New Roman" w:hAnsi="Arial" w:cs="Arial"/>
          <w:sz w:val="24"/>
          <w:szCs w:val="24"/>
          <w:shd w:val="clear" w:color="auto" w:fill="FFFFFF"/>
          <w:lang w:eastAsia="pt-BR"/>
        </w:rPr>
        <w:t xml:space="preserve">Contudo, o domínio </w:t>
      </w:r>
      <w:r w:rsidR="005D47E9" w:rsidRPr="00DD6894">
        <w:rPr>
          <w:rFonts w:ascii="Arial" w:eastAsia="Times New Roman" w:hAnsi="Arial" w:cs="Arial"/>
          <w:sz w:val="24"/>
          <w:szCs w:val="24"/>
          <w:shd w:val="clear" w:color="auto" w:fill="FFFFFF"/>
          <w:lang w:eastAsia="pt-BR"/>
        </w:rPr>
        <w:t xml:space="preserve">do medo sobre as pessoas é estrutural, pois significa uma boa parte da vida; em outras palavras, estar com medo </w:t>
      </w:r>
      <w:r w:rsidR="007E4D26" w:rsidRPr="00DD6894">
        <w:rPr>
          <w:rFonts w:ascii="Arial" w:eastAsia="Times New Roman" w:hAnsi="Arial" w:cs="Arial"/>
          <w:sz w:val="24"/>
          <w:szCs w:val="24"/>
          <w:shd w:val="clear" w:color="auto" w:fill="FFFFFF"/>
          <w:lang w:eastAsia="pt-BR"/>
        </w:rPr>
        <w:t>“sempre e em toda parte”</w:t>
      </w:r>
      <w:r w:rsidR="0011633F">
        <w:rPr>
          <w:rFonts w:ascii="Arial" w:eastAsia="Times New Roman" w:hAnsi="Arial" w:cs="Arial"/>
          <w:sz w:val="24"/>
          <w:szCs w:val="24"/>
          <w:shd w:val="clear" w:color="auto" w:fill="FFFFFF"/>
          <w:lang w:eastAsia="pt-BR"/>
        </w:rPr>
        <w:t>,</w:t>
      </w:r>
      <w:r w:rsidR="007E4D26" w:rsidRPr="00DD6894">
        <w:rPr>
          <w:rFonts w:ascii="Arial" w:eastAsia="Times New Roman" w:hAnsi="Arial" w:cs="Arial"/>
          <w:sz w:val="24"/>
          <w:szCs w:val="24"/>
          <w:shd w:val="clear" w:color="auto" w:fill="FFFFFF"/>
          <w:lang w:eastAsia="pt-BR"/>
        </w:rPr>
        <w:t xml:space="preserve"> traduz um sentimento enraizado nas sociedades modernas, constituídos nas matrizes sociais e ideológicas do corpo social.</w:t>
      </w:r>
    </w:p>
    <w:p w:rsidR="00D07622" w:rsidRPr="00DD6894" w:rsidRDefault="007E4D26" w:rsidP="000D542B">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Com o passar do tempo</w:t>
      </w:r>
      <w:r w:rsidR="0011633F">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as novas tecnologias refletiram várias outras espécies de medo, representado pela economia e suas oscilações, pela aceitação da identidade no g</w:t>
      </w:r>
      <w:r w:rsidR="00FE3EBB" w:rsidRPr="00DD6894">
        <w:rPr>
          <w:rFonts w:ascii="Arial" w:eastAsia="Times New Roman" w:hAnsi="Arial" w:cs="Arial"/>
          <w:sz w:val="24"/>
          <w:szCs w:val="24"/>
          <w:shd w:val="clear" w:color="auto" w:fill="FFFFFF"/>
          <w:lang w:eastAsia="pt-BR"/>
        </w:rPr>
        <w:t>rupo ao qual pertence em uma sociedade abundante em grupos,</w:t>
      </w:r>
      <w:r w:rsidRPr="00DD6894">
        <w:rPr>
          <w:rFonts w:ascii="Arial" w:eastAsia="Times New Roman" w:hAnsi="Arial" w:cs="Arial"/>
          <w:sz w:val="24"/>
          <w:szCs w:val="24"/>
          <w:shd w:val="clear" w:color="auto" w:fill="FFFFFF"/>
          <w:lang w:eastAsia="pt-BR"/>
        </w:rPr>
        <w:t xml:space="preserve"> </w:t>
      </w:r>
      <w:r w:rsidR="00D07622" w:rsidRPr="00DD6894">
        <w:rPr>
          <w:rFonts w:ascii="Arial" w:eastAsia="Times New Roman" w:hAnsi="Arial" w:cs="Arial"/>
          <w:sz w:val="24"/>
          <w:szCs w:val="24"/>
          <w:shd w:val="clear" w:color="auto" w:fill="FFFFFF"/>
          <w:lang w:eastAsia="pt-BR"/>
        </w:rPr>
        <w:t>pelas guerras mundo afora,</w:t>
      </w:r>
      <w:r w:rsidR="0067451E" w:rsidRPr="00DD6894">
        <w:rPr>
          <w:rFonts w:ascii="Arial" w:eastAsia="Times New Roman" w:hAnsi="Arial" w:cs="Arial"/>
          <w:sz w:val="24"/>
          <w:szCs w:val="24"/>
          <w:shd w:val="clear" w:color="auto" w:fill="FFFFFF"/>
          <w:lang w:eastAsia="pt-BR"/>
        </w:rPr>
        <w:t xml:space="preserve"> pelo estrangeiro,</w:t>
      </w:r>
      <w:r w:rsidR="00D07622" w:rsidRPr="00DD6894">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etc. Na estrutura da sociedade moderna o medo confabula em meio às salas de convívio das famílias que se abrem ao consumo dos telejornais.</w:t>
      </w:r>
      <w:r w:rsidR="004E74AA" w:rsidRPr="00DD6894">
        <w:rPr>
          <w:rFonts w:ascii="Arial" w:eastAsia="Times New Roman" w:hAnsi="Arial" w:cs="Arial"/>
          <w:sz w:val="24"/>
          <w:szCs w:val="24"/>
          <w:shd w:val="clear" w:color="auto" w:fill="FFFFFF"/>
          <w:lang w:eastAsia="pt-BR"/>
        </w:rPr>
        <w:t xml:space="preserve"> </w:t>
      </w:r>
      <w:r w:rsidR="00903547">
        <w:rPr>
          <w:rFonts w:ascii="Arial" w:eastAsia="Times New Roman" w:hAnsi="Arial" w:cs="Arial"/>
          <w:sz w:val="24"/>
          <w:szCs w:val="24"/>
          <w:shd w:val="clear" w:color="auto" w:fill="FFFFFF"/>
          <w:lang w:eastAsia="pt-BR"/>
        </w:rPr>
        <w:t>MALAGUTI</w:t>
      </w:r>
      <w:r w:rsidR="004E74AA" w:rsidRPr="00DD6894">
        <w:rPr>
          <w:rFonts w:ascii="Arial" w:eastAsia="Times New Roman" w:hAnsi="Arial" w:cs="Arial"/>
          <w:sz w:val="24"/>
          <w:szCs w:val="24"/>
          <w:shd w:val="clear" w:color="auto" w:fill="FFFFFF"/>
          <w:lang w:eastAsia="pt-BR"/>
        </w:rPr>
        <w:t xml:space="preserve"> realça que </w:t>
      </w:r>
      <w:r w:rsidR="00B758AD" w:rsidRPr="00DD6894">
        <w:rPr>
          <w:rFonts w:ascii="Arial" w:eastAsia="Times New Roman" w:hAnsi="Arial" w:cs="Arial"/>
          <w:sz w:val="24"/>
          <w:szCs w:val="24"/>
          <w:shd w:val="clear" w:color="auto" w:fill="FFFFFF"/>
          <w:lang w:eastAsia="pt-BR"/>
        </w:rPr>
        <w:t xml:space="preserve">os </w:t>
      </w:r>
      <w:r w:rsidR="00B758AD" w:rsidRPr="00022979">
        <w:rPr>
          <w:rFonts w:ascii="Arial" w:eastAsia="Times New Roman" w:hAnsi="Arial" w:cs="Arial"/>
          <w:i/>
          <w:sz w:val="24"/>
          <w:szCs w:val="24"/>
          <w:shd w:val="clear" w:color="auto" w:fill="FFFFFF"/>
          <w:lang w:eastAsia="pt-BR"/>
        </w:rPr>
        <w:t xml:space="preserve">“meios de comunicação de massa, principalmente a televisão, são hoje fundamentais para o exercício do poder de todo o sistema penal” </w:t>
      </w:r>
      <w:r w:rsidR="00B758AD" w:rsidRPr="00DD6894">
        <w:rPr>
          <w:rFonts w:ascii="Arial" w:eastAsia="Times New Roman" w:hAnsi="Arial" w:cs="Arial"/>
          <w:sz w:val="24"/>
          <w:szCs w:val="24"/>
          <w:shd w:val="clear" w:color="auto" w:fill="FFFFFF"/>
          <w:lang w:eastAsia="pt-BR"/>
        </w:rPr>
        <w:t xml:space="preserve">ao engendrar </w:t>
      </w:r>
      <w:r w:rsidR="00913757" w:rsidRPr="00DD6894">
        <w:rPr>
          <w:rFonts w:ascii="Arial" w:eastAsia="Times New Roman" w:hAnsi="Arial" w:cs="Arial"/>
          <w:sz w:val="24"/>
          <w:szCs w:val="24"/>
          <w:shd w:val="clear" w:color="auto" w:fill="FFFFFF"/>
          <w:lang w:eastAsia="pt-BR"/>
        </w:rPr>
        <w:t xml:space="preserve">uma realidade produzida por seus programas, que agregam valores à formação de uma indignação moral geral na </w:t>
      </w:r>
      <w:r w:rsidR="00913757" w:rsidRPr="00022979">
        <w:rPr>
          <w:rFonts w:ascii="Arial" w:eastAsia="Times New Roman" w:hAnsi="Arial" w:cs="Arial"/>
          <w:i/>
          <w:sz w:val="24"/>
          <w:szCs w:val="24"/>
          <w:shd w:val="clear" w:color="auto" w:fill="FFFFFF"/>
          <w:lang w:eastAsia="pt-BR"/>
        </w:rPr>
        <w:t>“fabricação do estereótipo do criminoso</w:t>
      </w:r>
      <w:r w:rsidR="00681C3E" w:rsidRPr="00022979">
        <w:rPr>
          <w:rStyle w:val="Refdenotaderodap"/>
          <w:rFonts w:ascii="Arial" w:eastAsia="Times New Roman" w:hAnsi="Arial" w:cs="Arial"/>
          <w:i/>
          <w:sz w:val="24"/>
          <w:szCs w:val="24"/>
          <w:shd w:val="clear" w:color="auto" w:fill="FFFFFF"/>
          <w:lang w:eastAsia="pt-BR"/>
        </w:rPr>
        <w:footnoteReference w:id="292"/>
      </w:r>
      <w:r w:rsidR="00681C3E" w:rsidRPr="00022979">
        <w:rPr>
          <w:rFonts w:ascii="Arial" w:eastAsia="Times New Roman" w:hAnsi="Arial" w:cs="Arial"/>
          <w:i/>
          <w:sz w:val="24"/>
          <w:szCs w:val="24"/>
          <w:shd w:val="clear" w:color="auto" w:fill="FFFFFF"/>
          <w:lang w:eastAsia="pt-BR"/>
        </w:rPr>
        <w:t>”.</w:t>
      </w:r>
      <w:r w:rsidR="00681C3E">
        <w:rPr>
          <w:rFonts w:ascii="Arial" w:eastAsia="Times New Roman" w:hAnsi="Arial" w:cs="Arial"/>
          <w:sz w:val="24"/>
          <w:szCs w:val="24"/>
          <w:shd w:val="clear" w:color="auto" w:fill="FFFFFF"/>
          <w:lang w:eastAsia="pt-BR"/>
        </w:rPr>
        <w:t xml:space="preserve"> </w:t>
      </w:r>
      <w:r w:rsidR="00913757" w:rsidRPr="00DD6894">
        <w:rPr>
          <w:rFonts w:ascii="Arial" w:eastAsia="Times New Roman" w:hAnsi="Arial" w:cs="Arial"/>
          <w:sz w:val="24"/>
          <w:szCs w:val="24"/>
          <w:shd w:val="clear" w:color="auto" w:fill="FFFFFF"/>
          <w:lang w:eastAsia="pt-BR"/>
        </w:rPr>
        <w:t xml:space="preserve">Nesse sentido, o </w:t>
      </w:r>
      <w:r w:rsidR="00913757" w:rsidRPr="00DD6894">
        <w:rPr>
          <w:rFonts w:ascii="Arial" w:eastAsia="Times New Roman" w:hAnsi="Arial" w:cs="Arial"/>
          <w:i/>
          <w:sz w:val="24"/>
          <w:szCs w:val="24"/>
          <w:shd w:val="clear" w:color="auto" w:fill="FFFFFF"/>
          <w:lang w:eastAsia="pt-BR"/>
        </w:rPr>
        <w:t xml:space="preserve">outsider </w:t>
      </w:r>
      <w:r w:rsidR="00913757" w:rsidRPr="00DD6894">
        <w:rPr>
          <w:rFonts w:ascii="Arial" w:eastAsia="Times New Roman" w:hAnsi="Arial" w:cs="Arial"/>
          <w:sz w:val="24"/>
          <w:szCs w:val="24"/>
          <w:shd w:val="clear" w:color="auto" w:fill="FFFFFF"/>
          <w:lang w:eastAsia="pt-BR"/>
        </w:rPr>
        <w:t xml:space="preserve">fora de seu grupo ou em desconexão seria um estigmatizado pelo sistema que </w:t>
      </w:r>
      <w:r w:rsidR="00913757" w:rsidRPr="00022979">
        <w:rPr>
          <w:rFonts w:ascii="Arial" w:eastAsia="Times New Roman" w:hAnsi="Arial" w:cs="Arial"/>
          <w:i/>
          <w:sz w:val="24"/>
          <w:szCs w:val="24"/>
          <w:shd w:val="clear" w:color="auto" w:fill="FFFFFF"/>
          <w:lang w:eastAsia="pt-BR"/>
        </w:rPr>
        <w:t>“conduz o medo para dentro dos lares</w:t>
      </w:r>
      <w:r w:rsidR="00681C3E" w:rsidRPr="00022979">
        <w:rPr>
          <w:rStyle w:val="Refdenotaderodap"/>
          <w:rFonts w:ascii="Arial" w:eastAsia="Times New Roman" w:hAnsi="Arial" w:cs="Arial"/>
          <w:i/>
          <w:sz w:val="24"/>
          <w:szCs w:val="24"/>
          <w:shd w:val="clear" w:color="auto" w:fill="FFFFFF"/>
          <w:lang w:eastAsia="pt-BR"/>
        </w:rPr>
        <w:footnoteReference w:id="293"/>
      </w:r>
      <w:r w:rsidR="00913757" w:rsidRPr="00022979">
        <w:rPr>
          <w:rFonts w:ascii="Arial" w:eastAsia="Times New Roman" w:hAnsi="Arial" w:cs="Arial"/>
          <w:i/>
          <w:sz w:val="24"/>
          <w:szCs w:val="24"/>
          <w:shd w:val="clear" w:color="auto" w:fill="FFFFFF"/>
          <w:lang w:eastAsia="pt-BR"/>
        </w:rPr>
        <w:t>”.</w:t>
      </w:r>
      <w:r w:rsidR="00913757" w:rsidRPr="00DD6894">
        <w:rPr>
          <w:rFonts w:ascii="Arial" w:eastAsia="Times New Roman" w:hAnsi="Arial" w:cs="Arial"/>
          <w:sz w:val="24"/>
          <w:szCs w:val="24"/>
          <w:shd w:val="clear" w:color="auto" w:fill="FFFFFF"/>
          <w:lang w:eastAsia="pt-BR"/>
        </w:rPr>
        <w:t xml:space="preserve"> </w:t>
      </w:r>
    </w:p>
    <w:p w:rsidR="008D246A" w:rsidRPr="00DD6894" w:rsidRDefault="004D7CE0" w:rsidP="008D246A">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No entanto</w:t>
      </w:r>
      <w:r w:rsidR="00913757" w:rsidRPr="00DD6894">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 xml:space="preserve">o medo está enraizado na sociedade de risco </w:t>
      </w:r>
      <w:r w:rsidR="0067451E" w:rsidRPr="00DD6894">
        <w:rPr>
          <w:rFonts w:ascii="Arial" w:eastAsia="Times New Roman" w:hAnsi="Arial" w:cs="Arial"/>
          <w:sz w:val="24"/>
          <w:szCs w:val="24"/>
          <w:shd w:val="clear" w:color="auto" w:fill="FFFFFF"/>
          <w:lang w:eastAsia="pt-BR"/>
        </w:rPr>
        <w:t xml:space="preserve">onde </w:t>
      </w:r>
      <w:r w:rsidRPr="00DD6894">
        <w:rPr>
          <w:rFonts w:ascii="Arial" w:eastAsia="Times New Roman" w:hAnsi="Arial" w:cs="Arial"/>
          <w:sz w:val="24"/>
          <w:szCs w:val="24"/>
          <w:shd w:val="clear" w:color="auto" w:fill="FFFFFF"/>
          <w:lang w:eastAsia="pt-BR"/>
        </w:rPr>
        <w:t xml:space="preserve">qualquer </w:t>
      </w:r>
      <w:r w:rsidRPr="00022979">
        <w:rPr>
          <w:rFonts w:ascii="Arial" w:eastAsia="Times New Roman" w:hAnsi="Arial" w:cs="Arial"/>
          <w:i/>
          <w:sz w:val="24"/>
          <w:szCs w:val="24"/>
          <w:shd w:val="clear" w:color="auto" w:fill="FFFFFF"/>
          <w:lang w:eastAsia="pt-BR"/>
        </w:rPr>
        <w:t>“ação pode ser um risco em potencial</w:t>
      </w:r>
      <w:r w:rsidR="00681C3E" w:rsidRPr="00022979">
        <w:rPr>
          <w:rStyle w:val="Refdenotaderodap"/>
          <w:rFonts w:ascii="Arial" w:eastAsia="Times New Roman" w:hAnsi="Arial" w:cs="Arial"/>
          <w:i/>
          <w:sz w:val="24"/>
          <w:szCs w:val="24"/>
          <w:shd w:val="clear" w:color="auto" w:fill="FFFFFF"/>
          <w:lang w:eastAsia="pt-BR"/>
        </w:rPr>
        <w:footnoteReference w:id="294"/>
      </w:r>
      <w:r w:rsidR="00681C3E" w:rsidRPr="00022979">
        <w:rPr>
          <w:rFonts w:ascii="Arial" w:eastAsia="Times New Roman" w:hAnsi="Arial" w:cs="Arial"/>
          <w:i/>
          <w:sz w:val="24"/>
          <w:szCs w:val="24"/>
          <w:shd w:val="clear" w:color="auto" w:fill="FFFFFF"/>
          <w:lang w:eastAsia="pt-BR"/>
        </w:rPr>
        <w:t>”,</w:t>
      </w:r>
      <w:r w:rsidR="00681C3E">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considerado pe</w:t>
      </w:r>
      <w:r w:rsidR="0067451E" w:rsidRPr="00DD6894">
        <w:rPr>
          <w:rFonts w:ascii="Arial" w:eastAsia="Times New Roman" w:hAnsi="Arial" w:cs="Arial"/>
          <w:sz w:val="24"/>
          <w:szCs w:val="24"/>
          <w:shd w:val="clear" w:color="auto" w:fill="FFFFFF"/>
          <w:lang w:eastAsia="pt-BR"/>
        </w:rPr>
        <w:t>lo homem massa como divisor de á</w:t>
      </w:r>
      <w:r w:rsidRPr="00DD6894">
        <w:rPr>
          <w:rFonts w:ascii="Arial" w:eastAsia="Times New Roman" w:hAnsi="Arial" w:cs="Arial"/>
          <w:sz w:val="24"/>
          <w:szCs w:val="24"/>
          <w:shd w:val="clear" w:color="auto" w:fill="FFFFFF"/>
          <w:lang w:eastAsia="pt-BR"/>
        </w:rPr>
        <w:t xml:space="preserve">guas entre sua vida e sua morte, reproduzindo o discurso previamente preparado de caça aos pobres, diferentes e estigmatizados. </w:t>
      </w:r>
      <w:r w:rsidR="001624E0">
        <w:rPr>
          <w:rFonts w:ascii="Arial" w:eastAsia="Times New Roman" w:hAnsi="Arial" w:cs="Arial"/>
          <w:sz w:val="24"/>
          <w:szCs w:val="24"/>
          <w:shd w:val="clear" w:color="auto" w:fill="FFFFFF"/>
          <w:lang w:eastAsia="pt-BR"/>
        </w:rPr>
        <w:t xml:space="preserve"> </w:t>
      </w:r>
    </w:p>
    <w:p w:rsidR="000D542B" w:rsidRDefault="004D7CE0" w:rsidP="001624E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Nesse ponto, BOLDT entende que o medo é o </w:t>
      </w:r>
      <w:r w:rsidRPr="00022979">
        <w:rPr>
          <w:rFonts w:ascii="Arial" w:eastAsia="Times New Roman" w:hAnsi="Arial" w:cs="Arial"/>
          <w:i/>
          <w:sz w:val="24"/>
          <w:szCs w:val="24"/>
          <w:shd w:val="clear" w:color="auto" w:fill="FFFFFF"/>
          <w:lang w:eastAsia="pt-BR"/>
        </w:rPr>
        <w:t>“tema central do século XXI</w:t>
      </w:r>
      <w:r w:rsidR="00681C3E" w:rsidRPr="00022979">
        <w:rPr>
          <w:rStyle w:val="Refdenotaderodap"/>
          <w:rFonts w:ascii="Arial" w:eastAsia="Times New Roman" w:hAnsi="Arial" w:cs="Arial"/>
          <w:i/>
          <w:sz w:val="24"/>
          <w:szCs w:val="24"/>
          <w:shd w:val="clear" w:color="auto" w:fill="FFFFFF"/>
          <w:lang w:eastAsia="pt-BR"/>
        </w:rPr>
        <w:footnoteReference w:id="295"/>
      </w:r>
      <w:r w:rsidR="00DB0803" w:rsidRPr="00022979">
        <w:rPr>
          <w:rFonts w:ascii="Arial" w:eastAsia="Times New Roman" w:hAnsi="Arial" w:cs="Arial"/>
          <w:i/>
          <w:sz w:val="24"/>
          <w:szCs w:val="24"/>
          <w:shd w:val="clear" w:color="auto" w:fill="FFFFFF"/>
          <w:lang w:eastAsia="pt-BR"/>
        </w:rPr>
        <w:t>”</w:t>
      </w:r>
      <w:r w:rsidRPr="00022979">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se tornando</w:t>
      </w:r>
      <w:r w:rsidR="00DB0803" w:rsidRPr="00DD6894">
        <w:rPr>
          <w:rFonts w:ascii="Arial" w:eastAsia="Times New Roman" w:hAnsi="Arial" w:cs="Arial"/>
          <w:sz w:val="24"/>
          <w:szCs w:val="24"/>
          <w:shd w:val="clear" w:color="auto" w:fill="FFFFFF"/>
          <w:lang w:eastAsia="pt-BR"/>
        </w:rPr>
        <w:t xml:space="preserve"> dessa forma na </w:t>
      </w:r>
      <w:r w:rsidR="00DB0803" w:rsidRPr="00022979">
        <w:rPr>
          <w:rFonts w:ascii="Arial" w:eastAsia="Times New Roman" w:hAnsi="Arial" w:cs="Arial"/>
          <w:i/>
          <w:sz w:val="24"/>
          <w:szCs w:val="24"/>
          <w:shd w:val="clear" w:color="auto" w:fill="FFFFFF"/>
          <w:lang w:eastAsia="pt-BR"/>
        </w:rPr>
        <w:t xml:space="preserve">“base de aceitação popular”, </w:t>
      </w:r>
      <w:r w:rsidR="00DB0803" w:rsidRPr="00DD6894">
        <w:rPr>
          <w:rFonts w:ascii="Arial" w:eastAsia="Times New Roman" w:hAnsi="Arial" w:cs="Arial"/>
          <w:sz w:val="24"/>
          <w:szCs w:val="24"/>
          <w:shd w:val="clear" w:color="auto" w:fill="FFFFFF"/>
          <w:lang w:eastAsia="pt-BR"/>
        </w:rPr>
        <w:t>formada pela homogeneidade do homem massa na sociedade complexa</w:t>
      </w:r>
      <w:r w:rsidR="0011633F">
        <w:rPr>
          <w:rFonts w:ascii="Arial" w:eastAsia="Times New Roman" w:hAnsi="Arial" w:cs="Arial"/>
          <w:sz w:val="24"/>
          <w:szCs w:val="24"/>
          <w:shd w:val="clear" w:color="auto" w:fill="FFFFFF"/>
          <w:lang w:eastAsia="pt-BR"/>
        </w:rPr>
        <w:t>.</w:t>
      </w:r>
      <w:r w:rsidR="00DB0803" w:rsidRPr="00DD6894">
        <w:rPr>
          <w:rFonts w:ascii="Arial" w:eastAsia="Times New Roman" w:hAnsi="Arial" w:cs="Arial"/>
          <w:sz w:val="24"/>
          <w:szCs w:val="24"/>
          <w:shd w:val="clear" w:color="auto" w:fill="FFFFFF"/>
          <w:lang w:eastAsia="pt-BR"/>
        </w:rPr>
        <w:t xml:space="preserve"> </w:t>
      </w:r>
      <w:r w:rsidR="0011633F">
        <w:rPr>
          <w:rFonts w:ascii="Arial" w:eastAsia="Times New Roman" w:hAnsi="Arial" w:cs="Arial"/>
          <w:sz w:val="24"/>
          <w:szCs w:val="24"/>
          <w:shd w:val="clear" w:color="auto" w:fill="FFFFFF"/>
          <w:lang w:eastAsia="pt-BR"/>
        </w:rPr>
        <w:t>Esse novo cidadão</w:t>
      </w:r>
      <w:r w:rsidR="00DB0803" w:rsidRPr="00DD6894">
        <w:rPr>
          <w:rFonts w:ascii="Arial" w:eastAsia="Times New Roman" w:hAnsi="Arial" w:cs="Arial"/>
          <w:sz w:val="24"/>
          <w:szCs w:val="24"/>
          <w:shd w:val="clear" w:color="auto" w:fill="FFFFFF"/>
          <w:lang w:eastAsia="pt-BR"/>
        </w:rPr>
        <w:t xml:space="preserve"> corrobora com </w:t>
      </w:r>
      <w:r w:rsidR="00DB0803" w:rsidRPr="00624171">
        <w:rPr>
          <w:rFonts w:ascii="Arial" w:eastAsia="Times New Roman" w:hAnsi="Arial" w:cs="Arial"/>
          <w:i/>
          <w:sz w:val="24"/>
          <w:szCs w:val="24"/>
          <w:shd w:val="clear" w:color="auto" w:fill="FFFFFF"/>
          <w:lang w:eastAsia="pt-BR"/>
        </w:rPr>
        <w:t>“medidas repressivas penais inconstitucionais, uma vez que a sensação do medo possibilita a justificação de práticas contrárias aos direitos e liberdades individuais”</w:t>
      </w:r>
      <w:r w:rsidR="00624171">
        <w:rPr>
          <w:rStyle w:val="Refdenotaderodap"/>
          <w:rFonts w:ascii="Arial" w:eastAsia="Times New Roman" w:hAnsi="Arial" w:cs="Arial"/>
          <w:i/>
          <w:sz w:val="24"/>
          <w:szCs w:val="24"/>
          <w:shd w:val="clear" w:color="auto" w:fill="FFFFFF"/>
          <w:lang w:eastAsia="pt-BR"/>
        </w:rPr>
        <w:footnoteReference w:id="296"/>
      </w:r>
      <w:r w:rsidR="0011633F" w:rsidRPr="00624171">
        <w:rPr>
          <w:rFonts w:ascii="Arial" w:eastAsia="Times New Roman" w:hAnsi="Arial" w:cs="Arial"/>
          <w:i/>
          <w:sz w:val="24"/>
          <w:szCs w:val="24"/>
          <w:shd w:val="clear" w:color="auto" w:fill="FFFFFF"/>
          <w:lang w:eastAsia="pt-BR"/>
        </w:rPr>
        <w:t>,</w:t>
      </w:r>
      <w:r w:rsidR="00DB0803" w:rsidRPr="00DD6894">
        <w:rPr>
          <w:rFonts w:ascii="Arial" w:eastAsia="Times New Roman" w:hAnsi="Arial" w:cs="Arial"/>
          <w:sz w:val="24"/>
          <w:szCs w:val="24"/>
          <w:shd w:val="clear" w:color="auto" w:fill="FFFFFF"/>
          <w:lang w:eastAsia="pt-BR"/>
        </w:rPr>
        <w:t xml:space="preserve"> desde qu</w:t>
      </w:r>
      <w:r w:rsidR="0067451E" w:rsidRPr="00DD6894">
        <w:rPr>
          <w:rFonts w:ascii="Arial" w:eastAsia="Times New Roman" w:hAnsi="Arial" w:cs="Arial"/>
          <w:sz w:val="24"/>
          <w:szCs w:val="24"/>
          <w:shd w:val="clear" w:color="auto" w:fill="FFFFFF"/>
          <w:lang w:eastAsia="pt-BR"/>
        </w:rPr>
        <w:t>e refreiem as causas desse medo, em um sentido utilitarista constante.</w:t>
      </w:r>
      <w:r w:rsidR="00577F7A" w:rsidRPr="00DD6894">
        <w:rPr>
          <w:rFonts w:ascii="Arial" w:eastAsia="Times New Roman" w:hAnsi="Arial" w:cs="Arial"/>
          <w:sz w:val="24"/>
          <w:szCs w:val="24"/>
          <w:shd w:val="clear" w:color="auto" w:fill="FFFFFF"/>
          <w:lang w:eastAsia="pt-BR"/>
        </w:rPr>
        <w:t xml:space="preserve"> </w:t>
      </w:r>
    </w:p>
    <w:p w:rsidR="00986531" w:rsidRDefault="00AC483A" w:rsidP="000D542B">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Com a modernidade, as instituições que prezavam o Estado de bem-estar começaram a ser paulatinamente reduzidas, enquanto isso, as restrições e refreamentos que eram impostos ao livre mercado e às suas atividades empresariais e a guerra da concorrência no mercado expiraram e </w:t>
      </w:r>
      <w:r w:rsidRPr="00624171">
        <w:rPr>
          <w:rFonts w:ascii="Arial" w:eastAsia="Times New Roman" w:hAnsi="Arial" w:cs="Arial"/>
          <w:i/>
          <w:sz w:val="24"/>
          <w:szCs w:val="24"/>
          <w:shd w:val="clear" w:color="auto" w:fill="FFFFFF"/>
          <w:lang w:eastAsia="pt-BR"/>
        </w:rPr>
        <w:t>“uma a uma, foram suspensas</w:t>
      </w:r>
      <w:r w:rsidR="00681C3E" w:rsidRPr="00624171">
        <w:rPr>
          <w:rStyle w:val="Refdenotaderodap"/>
          <w:rFonts w:ascii="Arial" w:eastAsia="Times New Roman" w:hAnsi="Arial" w:cs="Arial"/>
          <w:i/>
          <w:sz w:val="24"/>
          <w:szCs w:val="24"/>
          <w:shd w:val="clear" w:color="auto" w:fill="FFFFFF"/>
          <w:lang w:eastAsia="pt-BR"/>
        </w:rPr>
        <w:footnoteReference w:id="297"/>
      </w:r>
      <w:r w:rsidR="00681C3E" w:rsidRPr="00624171">
        <w:rPr>
          <w:rFonts w:ascii="Arial" w:eastAsia="Times New Roman" w:hAnsi="Arial" w:cs="Arial"/>
          <w:i/>
          <w:sz w:val="24"/>
          <w:szCs w:val="24"/>
          <w:shd w:val="clear" w:color="auto" w:fill="FFFFFF"/>
          <w:lang w:eastAsia="pt-BR"/>
        </w:rPr>
        <w:t>”.</w:t>
      </w:r>
      <w:r w:rsidR="000D542B" w:rsidRPr="00624171">
        <w:rPr>
          <w:rFonts w:ascii="Arial" w:eastAsia="Times New Roman" w:hAnsi="Arial" w:cs="Arial"/>
          <w:i/>
          <w:sz w:val="24"/>
          <w:szCs w:val="24"/>
          <w:shd w:val="clear" w:color="auto" w:fill="FFFFFF"/>
          <w:lang w:eastAsia="pt-BR"/>
        </w:rPr>
        <w:t xml:space="preserve"> </w:t>
      </w:r>
    </w:p>
    <w:p w:rsidR="00913757" w:rsidRPr="00DD6894" w:rsidRDefault="00D76B99" w:rsidP="000D542B">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w:t>
      </w:r>
      <w:r w:rsidR="00AC483A" w:rsidRPr="00DD6894">
        <w:rPr>
          <w:rFonts w:ascii="Arial" w:eastAsia="Times New Roman" w:hAnsi="Arial" w:cs="Arial"/>
          <w:sz w:val="24"/>
          <w:szCs w:val="24"/>
          <w:shd w:val="clear" w:color="auto" w:fill="FFFFFF"/>
          <w:lang w:eastAsia="pt-BR"/>
        </w:rPr>
        <w:t>quelas funções de proteção do Estado foram drasticamente reduzidas</w:t>
      </w:r>
      <w:r w:rsidR="00026BEB">
        <w:rPr>
          <w:rFonts w:ascii="Arial" w:eastAsia="Times New Roman" w:hAnsi="Arial" w:cs="Arial"/>
          <w:sz w:val="24"/>
          <w:szCs w:val="24"/>
          <w:shd w:val="clear" w:color="auto" w:fill="FFFFFF"/>
          <w:lang w:eastAsia="pt-BR"/>
        </w:rPr>
        <w:t>,</w:t>
      </w:r>
      <w:r w:rsidR="00AC483A" w:rsidRPr="00DD6894">
        <w:rPr>
          <w:rFonts w:ascii="Arial" w:eastAsia="Times New Roman" w:hAnsi="Arial" w:cs="Arial"/>
          <w:sz w:val="24"/>
          <w:szCs w:val="24"/>
          <w:shd w:val="clear" w:color="auto" w:fill="FFFFFF"/>
          <w:lang w:eastAsia="pt-BR"/>
        </w:rPr>
        <w:t xml:space="preserve"> de maneira a </w:t>
      </w:r>
      <w:r w:rsidR="00AC483A" w:rsidRPr="00624171">
        <w:rPr>
          <w:rFonts w:ascii="Arial" w:eastAsia="Times New Roman" w:hAnsi="Arial" w:cs="Arial"/>
          <w:i/>
          <w:sz w:val="24"/>
          <w:szCs w:val="24"/>
          <w:shd w:val="clear" w:color="auto" w:fill="FFFFFF"/>
          <w:lang w:eastAsia="pt-BR"/>
        </w:rPr>
        <w:t>“permitir que se pusesse ênfase numa pequena minoria de não empregáveis e inválidos”,</w:t>
      </w:r>
      <w:r w:rsidR="00AC483A" w:rsidRPr="00DD6894">
        <w:rPr>
          <w:rFonts w:ascii="Arial" w:eastAsia="Times New Roman" w:hAnsi="Arial" w:cs="Arial"/>
          <w:sz w:val="24"/>
          <w:szCs w:val="24"/>
          <w:shd w:val="clear" w:color="auto" w:fill="FFFFFF"/>
          <w:lang w:eastAsia="pt-BR"/>
        </w:rPr>
        <w:t xml:space="preserve"> em um posto que passaria da</w:t>
      </w:r>
      <w:r w:rsidR="00AC483A" w:rsidRPr="00624171">
        <w:rPr>
          <w:rFonts w:ascii="Arial" w:eastAsia="Times New Roman" w:hAnsi="Arial" w:cs="Arial"/>
          <w:i/>
          <w:sz w:val="24"/>
          <w:szCs w:val="24"/>
          <w:shd w:val="clear" w:color="auto" w:fill="FFFFFF"/>
          <w:lang w:eastAsia="pt-BR"/>
        </w:rPr>
        <w:t xml:space="preserve"> “questão de assistência social”</w:t>
      </w:r>
      <w:r w:rsidR="00AC483A" w:rsidRPr="00DD6894">
        <w:rPr>
          <w:rFonts w:ascii="Arial" w:eastAsia="Times New Roman" w:hAnsi="Arial" w:cs="Arial"/>
          <w:sz w:val="24"/>
          <w:szCs w:val="24"/>
          <w:shd w:val="clear" w:color="auto" w:fill="FFFFFF"/>
          <w:lang w:eastAsia="pt-BR"/>
        </w:rPr>
        <w:t xml:space="preserve"> para </w:t>
      </w:r>
      <w:r w:rsidR="00AC483A" w:rsidRPr="00624171">
        <w:rPr>
          <w:rFonts w:ascii="Arial" w:eastAsia="Times New Roman" w:hAnsi="Arial" w:cs="Arial"/>
          <w:i/>
          <w:sz w:val="24"/>
          <w:szCs w:val="24"/>
          <w:shd w:val="clear" w:color="auto" w:fill="FFFFFF"/>
          <w:lang w:eastAsia="pt-BR"/>
        </w:rPr>
        <w:t>“um problema de lei e ordem”</w:t>
      </w:r>
      <w:r w:rsidR="00026BEB" w:rsidRPr="00624171">
        <w:rPr>
          <w:rFonts w:ascii="Arial" w:eastAsia="Times New Roman" w:hAnsi="Arial" w:cs="Arial"/>
          <w:i/>
          <w:sz w:val="24"/>
          <w:szCs w:val="24"/>
          <w:shd w:val="clear" w:color="auto" w:fill="FFFFFF"/>
          <w:lang w:eastAsia="pt-BR"/>
        </w:rPr>
        <w:t>.</w:t>
      </w:r>
      <w:r w:rsidR="00AC483A" w:rsidRPr="00DD6894">
        <w:rPr>
          <w:rFonts w:ascii="Arial" w:eastAsia="Times New Roman" w:hAnsi="Arial" w:cs="Arial"/>
          <w:sz w:val="24"/>
          <w:szCs w:val="24"/>
          <w:shd w:val="clear" w:color="auto" w:fill="FFFFFF"/>
          <w:lang w:eastAsia="pt-BR"/>
        </w:rPr>
        <w:t xml:space="preserve"> </w:t>
      </w:r>
      <w:r w:rsidR="00026BEB" w:rsidRPr="00DD6894">
        <w:rPr>
          <w:rFonts w:ascii="Arial" w:eastAsia="Times New Roman" w:hAnsi="Arial" w:cs="Arial"/>
          <w:sz w:val="24"/>
          <w:szCs w:val="24"/>
          <w:shd w:val="clear" w:color="auto" w:fill="FFFFFF"/>
          <w:lang w:eastAsia="pt-BR"/>
        </w:rPr>
        <w:t>E</w:t>
      </w:r>
      <w:r w:rsidR="00AC483A" w:rsidRPr="00DD6894">
        <w:rPr>
          <w:rFonts w:ascii="Arial" w:eastAsia="Times New Roman" w:hAnsi="Arial" w:cs="Arial"/>
          <w:sz w:val="24"/>
          <w:szCs w:val="24"/>
          <w:shd w:val="clear" w:color="auto" w:fill="FFFFFF"/>
          <w:lang w:eastAsia="pt-BR"/>
        </w:rPr>
        <w:t xml:space="preserve">m vista disso, </w:t>
      </w:r>
      <w:r w:rsidR="00AC483A" w:rsidRPr="00624171">
        <w:rPr>
          <w:rFonts w:ascii="Arial" w:eastAsia="Times New Roman" w:hAnsi="Arial" w:cs="Arial"/>
          <w:i/>
          <w:sz w:val="24"/>
          <w:szCs w:val="24"/>
          <w:shd w:val="clear" w:color="auto" w:fill="FFFFFF"/>
          <w:lang w:eastAsia="pt-BR"/>
        </w:rPr>
        <w:t xml:space="preserve">“a incapacidade de participar do jogo do mercado é cada vez mais criminalizada”, </w:t>
      </w:r>
      <w:r w:rsidR="00AC483A" w:rsidRPr="00DD6894">
        <w:rPr>
          <w:rFonts w:ascii="Arial" w:eastAsia="Times New Roman" w:hAnsi="Arial" w:cs="Arial"/>
          <w:sz w:val="24"/>
          <w:szCs w:val="24"/>
          <w:shd w:val="clear" w:color="auto" w:fill="FFFFFF"/>
          <w:lang w:eastAsia="pt-BR"/>
        </w:rPr>
        <w:t xml:space="preserve">num </w:t>
      </w:r>
      <w:r w:rsidR="00AA7527" w:rsidRPr="00DD6894">
        <w:rPr>
          <w:rFonts w:ascii="Arial" w:eastAsia="Times New Roman" w:hAnsi="Arial" w:cs="Arial"/>
          <w:sz w:val="24"/>
          <w:szCs w:val="24"/>
          <w:shd w:val="clear" w:color="auto" w:fill="FFFFFF"/>
          <w:lang w:eastAsia="pt-BR"/>
        </w:rPr>
        <w:t xml:space="preserve">grande </w:t>
      </w:r>
      <w:r w:rsidR="00AC483A" w:rsidRPr="00DD6894">
        <w:rPr>
          <w:rFonts w:ascii="Arial" w:eastAsia="Times New Roman" w:hAnsi="Arial" w:cs="Arial"/>
          <w:sz w:val="24"/>
          <w:szCs w:val="24"/>
          <w:shd w:val="clear" w:color="auto" w:fill="FFFFFF"/>
          <w:lang w:eastAsia="pt-BR"/>
        </w:rPr>
        <w:t>medo fundado de fazer parte do grupo</w:t>
      </w:r>
      <w:r w:rsidR="00AA7527" w:rsidRPr="00DD6894">
        <w:rPr>
          <w:rFonts w:ascii="Arial" w:eastAsia="Times New Roman" w:hAnsi="Arial" w:cs="Arial"/>
          <w:sz w:val="24"/>
          <w:szCs w:val="24"/>
          <w:shd w:val="clear" w:color="auto" w:fill="FFFFFF"/>
          <w:lang w:eastAsia="pt-BR"/>
        </w:rPr>
        <w:t xml:space="preserve"> a ser ressocializado</w:t>
      </w:r>
      <w:r w:rsidR="00681C3E">
        <w:rPr>
          <w:rStyle w:val="Refdenotaderodap"/>
          <w:rFonts w:ascii="Arial" w:eastAsia="Times New Roman" w:hAnsi="Arial" w:cs="Arial"/>
          <w:sz w:val="24"/>
          <w:szCs w:val="24"/>
          <w:shd w:val="clear" w:color="auto" w:fill="FFFFFF"/>
          <w:lang w:eastAsia="pt-BR"/>
        </w:rPr>
        <w:footnoteReference w:id="298"/>
      </w:r>
      <w:r w:rsidR="00AA7527" w:rsidRPr="00DD6894">
        <w:rPr>
          <w:rFonts w:ascii="Arial" w:eastAsia="Times New Roman" w:hAnsi="Arial" w:cs="Arial"/>
          <w:sz w:val="24"/>
          <w:szCs w:val="24"/>
          <w:shd w:val="clear" w:color="auto" w:fill="FFFFFF"/>
          <w:lang w:eastAsia="pt-BR"/>
        </w:rPr>
        <w:t xml:space="preserve">. </w:t>
      </w:r>
    </w:p>
    <w:p w:rsidR="00B56812" w:rsidRDefault="001B1FF0" w:rsidP="00B5681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 A</w:t>
      </w:r>
      <w:r w:rsidR="00A6395C" w:rsidRPr="00DD6894">
        <w:rPr>
          <w:rFonts w:ascii="Arial" w:eastAsia="Times New Roman" w:hAnsi="Arial" w:cs="Arial"/>
          <w:sz w:val="24"/>
          <w:szCs w:val="24"/>
          <w:shd w:val="clear" w:color="auto" w:fill="FFFFFF"/>
          <w:lang w:eastAsia="pt-BR"/>
        </w:rPr>
        <w:t>s imagens de terror produzidas nas Inquisições europeias e ibéricas</w:t>
      </w:r>
      <w:r w:rsidR="00D62B10" w:rsidRPr="00DD6894">
        <w:rPr>
          <w:rFonts w:ascii="Arial" w:eastAsia="Times New Roman" w:hAnsi="Arial" w:cs="Arial"/>
          <w:sz w:val="24"/>
          <w:szCs w:val="24"/>
          <w:shd w:val="clear" w:color="auto" w:fill="FFFFFF"/>
          <w:lang w:eastAsia="pt-BR"/>
        </w:rPr>
        <w:t>, bem como no descobrimento da América,</w:t>
      </w:r>
      <w:r w:rsidR="00A6395C" w:rsidRPr="00DD6894">
        <w:rPr>
          <w:rFonts w:ascii="Arial" w:eastAsia="Times New Roman" w:hAnsi="Arial" w:cs="Arial"/>
          <w:sz w:val="24"/>
          <w:szCs w:val="24"/>
          <w:shd w:val="clear" w:color="auto" w:fill="FFFFFF"/>
          <w:lang w:eastAsia="pt-BR"/>
        </w:rPr>
        <w:t xml:space="preserve"> trama</w:t>
      </w:r>
      <w:r w:rsidR="0067451E" w:rsidRPr="00DD6894">
        <w:rPr>
          <w:rFonts w:ascii="Arial" w:eastAsia="Times New Roman" w:hAnsi="Arial" w:cs="Arial"/>
          <w:sz w:val="24"/>
          <w:szCs w:val="24"/>
          <w:shd w:val="clear" w:color="auto" w:fill="FFFFFF"/>
          <w:lang w:eastAsia="pt-BR"/>
        </w:rPr>
        <w:t>va</w:t>
      </w:r>
      <w:r w:rsidR="00A6395C" w:rsidRPr="00DD6894">
        <w:rPr>
          <w:rFonts w:ascii="Arial" w:eastAsia="Times New Roman" w:hAnsi="Arial" w:cs="Arial"/>
          <w:sz w:val="24"/>
          <w:szCs w:val="24"/>
          <w:shd w:val="clear" w:color="auto" w:fill="FFFFFF"/>
          <w:lang w:eastAsia="pt-BR"/>
        </w:rPr>
        <w:t>m um co</w:t>
      </w:r>
      <w:r w:rsidR="00E7017C" w:rsidRPr="00DD6894">
        <w:rPr>
          <w:rFonts w:ascii="Arial" w:eastAsia="Times New Roman" w:hAnsi="Arial" w:cs="Arial"/>
          <w:sz w:val="24"/>
          <w:szCs w:val="24"/>
          <w:shd w:val="clear" w:color="auto" w:fill="FFFFFF"/>
          <w:lang w:eastAsia="pt-BR"/>
        </w:rPr>
        <w:t xml:space="preserve">njunto de </w:t>
      </w:r>
      <w:r w:rsidR="00E7017C" w:rsidRPr="00624171">
        <w:rPr>
          <w:rFonts w:ascii="Arial" w:eastAsia="Times New Roman" w:hAnsi="Arial" w:cs="Arial"/>
          <w:i/>
          <w:sz w:val="24"/>
          <w:szCs w:val="24"/>
          <w:shd w:val="clear" w:color="auto" w:fill="FFFFFF"/>
          <w:lang w:eastAsia="pt-BR"/>
        </w:rPr>
        <w:t>“alegorias do poder”.</w:t>
      </w:r>
      <w:r w:rsidR="00E7017C" w:rsidRPr="00DD6894">
        <w:rPr>
          <w:rFonts w:ascii="Arial" w:eastAsia="Times New Roman" w:hAnsi="Arial" w:cs="Arial"/>
          <w:sz w:val="24"/>
          <w:szCs w:val="24"/>
          <w:shd w:val="clear" w:color="auto" w:fill="FFFFFF"/>
          <w:lang w:eastAsia="pt-BR"/>
        </w:rPr>
        <w:t xml:space="preserve"> </w:t>
      </w:r>
      <w:r w:rsidR="00A6395C" w:rsidRPr="00DD6894">
        <w:rPr>
          <w:rFonts w:ascii="Arial" w:eastAsia="Times New Roman" w:hAnsi="Arial" w:cs="Arial"/>
          <w:sz w:val="24"/>
          <w:szCs w:val="24"/>
          <w:shd w:val="clear" w:color="auto" w:fill="FFFFFF"/>
          <w:lang w:eastAsia="pt-BR"/>
        </w:rPr>
        <w:t>Nessa lógica,</w:t>
      </w:r>
      <w:r w:rsidR="00032BCF" w:rsidRPr="00DD6894">
        <w:rPr>
          <w:rFonts w:ascii="Arial" w:eastAsia="Times New Roman" w:hAnsi="Arial" w:cs="Arial"/>
          <w:sz w:val="24"/>
          <w:szCs w:val="24"/>
          <w:shd w:val="clear" w:color="auto" w:fill="FFFFFF"/>
          <w:lang w:eastAsia="pt-BR"/>
        </w:rPr>
        <w:t xml:space="preserve"> tais alegorias </w:t>
      </w:r>
      <w:r w:rsidR="00032BCF" w:rsidRPr="00624171">
        <w:rPr>
          <w:rFonts w:ascii="Arial" w:eastAsia="Times New Roman" w:hAnsi="Arial" w:cs="Arial"/>
          <w:i/>
          <w:sz w:val="24"/>
          <w:szCs w:val="24"/>
          <w:shd w:val="clear" w:color="auto" w:fill="FFFFFF"/>
          <w:lang w:eastAsia="pt-BR"/>
        </w:rPr>
        <w:t xml:space="preserve">“vincaram o processo de ideologização </w:t>
      </w:r>
      <w:r w:rsidR="00A6395C" w:rsidRPr="00624171">
        <w:rPr>
          <w:rFonts w:ascii="Arial" w:eastAsia="Times New Roman" w:hAnsi="Arial" w:cs="Arial"/>
          <w:i/>
          <w:sz w:val="24"/>
          <w:szCs w:val="24"/>
          <w:shd w:val="clear" w:color="auto" w:fill="FFFFFF"/>
          <w:lang w:eastAsia="pt-BR"/>
        </w:rPr>
        <w:t>e garantiam uma organização social rígida e hierarquizada”</w:t>
      </w:r>
      <w:r w:rsidR="00026BEB" w:rsidRPr="00624171">
        <w:rPr>
          <w:rStyle w:val="Refdenotaderodap"/>
          <w:rFonts w:ascii="Arial" w:eastAsia="Times New Roman" w:hAnsi="Arial" w:cs="Arial"/>
          <w:i/>
          <w:sz w:val="24"/>
          <w:szCs w:val="24"/>
          <w:shd w:val="clear" w:color="auto" w:fill="FFFFFF"/>
          <w:lang w:eastAsia="pt-BR"/>
        </w:rPr>
        <w:footnoteReference w:id="299"/>
      </w:r>
      <w:r w:rsidR="00A6395C" w:rsidRPr="00624171">
        <w:rPr>
          <w:rFonts w:ascii="Arial" w:eastAsia="Times New Roman" w:hAnsi="Arial" w:cs="Arial"/>
          <w:i/>
          <w:sz w:val="24"/>
          <w:szCs w:val="24"/>
          <w:shd w:val="clear" w:color="auto" w:fill="FFFFFF"/>
          <w:lang w:eastAsia="pt-BR"/>
        </w:rPr>
        <w:t>.</w:t>
      </w:r>
    </w:p>
    <w:p w:rsidR="00323C85" w:rsidRPr="00DD6894" w:rsidRDefault="00A6395C" w:rsidP="00E7017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 É fato que a conquista da América e a inquisição ibérica tomaram proporções de genocídio</w:t>
      </w:r>
      <w:r w:rsidR="00937806" w:rsidRPr="00DD6894">
        <w:rPr>
          <w:rStyle w:val="Refdenotaderodap"/>
          <w:rFonts w:ascii="Arial" w:eastAsia="Times New Roman" w:hAnsi="Arial" w:cs="Arial"/>
          <w:sz w:val="24"/>
          <w:szCs w:val="24"/>
          <w:shd w:val="clear" w:color="auto" w:fill="FFFFFF"/>
          <w:lang w:eastAsia="pt-BR"/>
        </w:rPr>
        <w:footnoteReference w:id="300"/>
      </w:r>
      <w:r w:rsidRPr="00DD6894">
        <w:rPr>
          <w:rFonts w:ascii="Arial" w:eastAsia="Times New Roman" w:hAnsi="Arial" w:cs="Arial"/>
          <w:sz w:val="24"/>
          <w:szCs w:val="24"/>
          <w:shd w:val="clear" w:color="auto" w:fill="FFFFFF"/>
          <w:lang w:eastAsia="pt-BR"/>
        </w:rPr>
        <w:t xml:space="preserve"> que atestaram a força do </w:t>
      </w:r>
      <w:r w:rsidR="00D62B10" w:rsidRPr="00DD6894">
        <w:rPr>
          <w:rFonts w:ascii="Arial" w:eastAsia="Times New Roman" w:hAnsi="Arial" w:cs="Arial"/>
          <w:sz w:val="24"/>
          <w:szCs w:val="24"/>
          <w:shd w:val="clear" w:color="auto" w:fill="FFFFFF"/>
          <w:lang w:eastAsia="pt-BR"/>
        </w:rPr>
        <w:t>homem civilizado</w:t>
      </w:r>
      <w:r w:rsidR="004743C2" w:rsidRPr="00DD6894">
        <w:rPr>
          <w:rStyle w:val="Refdenotaderodap"/>
          <w:rFonts w:ascii="Arial" w:eastAsia="Times New Roman" w:hAnsi="Arial" w:cs="Arial"/>
          <w:sz w:val="24"/>
          <w:szCs w:val="24"/>
          <w:shd w:val="clear" w:color="auto" w:fill="FFFFFF"/>
          <w:lang w:eastAsia="pt-BR"/>
        </w:rPr>
        <w:footnoteReference w:id="301"/>
      </w:r>
      <w:r w:rsidR="00D62B10" w:rsidRPr="00DD6894">
        <w:rPr>
          <w:rFonts w:ascii="Arial" w:eastAsia="Times New Roman" w:hAnsi="Arial" w:cs="Arial"/>
          <w:sz w:val="24"/>
          <w:szCs w:val="24"/>
          <w:shd w:val="clear" w:color="auto" w:fill="FFFFFF"/>
          <w:lang w:eastAsia="pt-BR"/>
        </w:rPr>
        <w:t xml:space="preserve"> perante o </w:t>
      </w:r>
      <w:r w:rsidR="00845374" w:rsidRPr="00DD6894">
        <w:rPr>
          <w:rFonts w:ascii="Arial" w:eastAsia="Times New Roman" w:hAnsi="Arial" w:cs="Arial"/>
          <w:sz w:val="24"/>
          <w:szCs w:val="24"/>
          <w:shd w:val="clear" w:color="auto" w:fill="FFFFFF"/>
          <w:lang w:eastAsia="pt-BR"/>
        </w:rPr>
        <w:t xml:space="preserve">outro. </w:t>
      </w:r>
    </w:p>
    <w:p w:rsidR="00026BEB" w:rsidRDefault="00D62B10" w:rsidP="00026BEB">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Nesta organização, </w:t>
      </w:r>
      <w:r w:rsidR="00845374" w:rsidRPr="00624171">
        <w:rPr>
          <w:rFonts w:ascii="Arial" w:eastAsia="Times New Roman" w:hAnsi="Arial" w:cs="Arial"/>
          <w:i/>
          <w:sz w:val="24"/>
          <w:szCs w:val="24"/>
          <w:shd w:val="clear" w:color="auto" w:fill="FFFFFF"/>
          <w:lang w:eastAsia="pt-BR"/>
        </w:rPr>
        <w:t>“</w:t>
      </w:r>
      <w:r w:rsidRPr="00624171">
        <w:rPr>
          <w:rFonts w:ascii="Arial" w:eastAsia="Times New Roman" w:hAnsi="Arial" w:cs="Arial"/>
          <w:i/>
          <w:sz w:val="24"/>
          <w:szCs w:val="24"/>
          <w:shd w:val="clear" w:color="auto" w:fill="FFFFFF"/>
          <w:lang w:eastAsia="pt-BR"/>
        </w:rPr>
        <w:t xml:space="preserve">as classes subalternas foram levadas (e seguem sendo) a ver e a sentir o seu lugar na estrutura </w:t>
      </w:r>
      <w:r w:rsidR="00E7017C" w:rsidRPr="00624171">
        <w:rPr>
          <w:rFonts w:ascii="Arial" w:eastAsia="Times New Roman" w:hAnsi="Arial" w:cs="Arial"/>
          <w:i/>
          <w:sz w:val="24"/>
          <w:szCs w:val="24"/>
          <w:shd w:val="clear" w:color="auto" w:fill="FFFFFF"/>
          <w:lang w:eastAsia="pt-BR"/>
        </w:rPr>
        <w:t>social.</w:t>
      </w:r>
      <w:r w:rsidR="00642972" w:rsidRPr="00624171">
        <w:rPr>
          <w:rStyle w:val="Refdenotaderodap"/>
          <w:rFonts w:ascii="Arial" w:eastAsia="Times New Roman" w:hAnsi="Arial" w:cs="Arial"/>
          <w:i/>
          <w:sz w:val="24"/>
          <w:szCs w:val="24"/>
          <w:shd w:val="clear" w:color="auto" w:fill="FFFFFF"/>
          <w:lang w:eastAsia="pt-BR"/>
        </w:rPr>
        <w:footnoteReference w:id="302"/>
      </w:r>
      <w:r w:rsidR="00E7017C" w:rsidRPr="00624171">
        <w:rPr>
          <w:rFonts w:ascii="Arial" w:eastAsia="Times New Roman" w:hAnsi="Arial" w:cs="Arial"/>
          <w:i/>
          <w:sz w:val="24"/>
          <w:szCs w:val="24"/>
          <w:shd w:val="clear" w:color="auto" w:fill="FFFFFF"/>
          <w:lang w:eastAsia="pt-BR"/>
        </w:rPr>
        <w:t>”</w:t>
      </w:r>
      <w:r w:rsidRPr="00624171">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A criação das imagens de terror cumpre o seu papel disciplinador, fazendo do medo um elemento de controle social.</w:t>
      </w:r>
    </w:p>
    <w:p w:rsidR="003A455E" w:rsidRDefault="00D62B10" w:rsidP="00B5681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Tal controle perdura até os dias hoje, confirmado por BAUMAN</w:t>
      </w:r>
      <w:r w:rsidR="00026BEB">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r w:rsidR="00B4155A" w:rsidRPr="00DD6894">
        <w:rPr>
          <w:rFonts w:ascii="Arial" w:eastAsia="Times New Roman" w:hAnsi="Arial" w:cs="Arial"/>
          <w:sz w:val="24"/>
          <w:szCs w:val="24"/>
          <w:shd w:val="clear" w:color="auto" w:fill="FFFFFF"/>
          <w:lang w:eastAsia="pt-BR"/>
        </w:rPr>
        <w:t xml:space="preserve">quando há a </w:t>
      </w:r>
      <w:r w:rsidR="00B4155A" w:rsidRPr="00DD6894">
        <w:rPr>
          <w:rFonts w:ascii="Arial" w:eastAsia="Times New Roman" w:hAnsi="Arial" w:cs="Arial"/>
          <w:i/>
          <w:sz w:val="24"/>
          <w:szCs w:val="24"/>
          <w:shd w:val="clear" w:color="auto" w:fill="FFFFFF"/>
          <w:lang w:eastAsia="pt-BR"/>
        </w:rPr>
        <w:t>underclass</w:t>
      </w:r>
      <w:r w:rsidR="00B4155A" w:rsidRPr="00DD6894">
        <w:rPr>
          <w:rStyle w:val="Refdenotaderodap"/>
          <w:rFonts w:ascii="Arial" w:eastAsia="Times New Roman" w:hAnsi="Arial" w:cs="Arial"/>
          <w:i/>
          <w:sz w:val="24"/>
          <w:szCs w:val="24"/>
          <w:shd w:val="clear" w:color="auto" w:fill="FFFFFF"/>
          <w:lang w:eastAsia="pt-BR"/>
        </w:rPr>
        <w:footnoteReference w:id="303"/>
      </w:r>
      <w:r w:rsidR="00B4155A" w:rsidRPr="00DD6894">
        <w:rPr>
          <w:rFonts w:ascii="Arial" w:eastAsia="Times New Roman" w:hAnsi="Arial" w:cs="Arial"/>
          <w:sz w:val="24"/>
          <w:szCs w:val="24"/>
          <w:shd w:val="clear" w:color="auto" w:fill="FFFFFF"/>
          <w:lang w:eastAsia="pt-BR"/>
        </w:rPr>
        <w:t xml:space="preserve"> de pessoas que não se inserem em nenhuma categoria social</w:t>
      </w:r>
      <w:r w:rsidR="00026BEB">
        <w:rPr>
          <w:rFonts w:ascii="Arial" w:eastAsia="Times New Roman" w:hAnsi="Arial" w:cs="Arial"/>
          <w:sz w:val="24"/>
          <w:szCs w:val="24"/>
          <w:shd w:val="clear" w:color="auto" w:fill="FFFFFF"/>
          <w:lang w:eastAsia="pt-BR"/>
        </w:rPr>
        <w:t xml:space="preserve"> </w:t>
      </w:r>
      <w:r w:rsidR="00B4155A" w:rsidRPr="00DD6894">
        <w:rPr>
          <w:rFonts w:ascii="Arial" w:eastAsia="Times New Roman" w:hAnsi="Arial" w:cs="Arial"/>
          <w:sz w:val="24"/>
          <w:szCs w:val="24"/>
          <w:shd w:val="clear" w:color="auto" w:fill="FFFFFF"/>
          <w:lang w:eastAsia="pt-BR"/>
        </w:rPr>
        <w:t>leg</w:t>
      </w:r>
      <w:r w:rsidR="00026BEB">
        <w:rPr>
          <w:rFonts w:ascii="Arial" w:eastAsia="Times New Roman" w:hAnsi="Arial" w:cs="Arial"/>
          <w:sz w:val="24"/>
          <w:szCs w:val="24"/>
          <w:shd w:val="clear" w:color="auto" w:fill="FFFFFF"/>
          <w:lang w:eastAsia="pt-BR"/>
        </w:rPr>
        <w:t>í</w:t>
      </w:r>
      <w:r w:rsidR="00B4155A" w:rsidRPr="00DD6894">
        <w:rPr>
          <w:rFonts w:ascii="Arial" w:eastAsia="Times New Roman" w:hAnsi="Arial" w:cs="Arial"/>
          <w:sz w:val="24"/>
          <w:szCs w:val="24"/>
          <w:shd w:val="clear" w:color="auto" w:fill="FFFFFF"/>
          <w:lang w:eastAsia="pt-BR"/>
        </w:rPr>
        <w:t xml:space="preserve">tima, porém recebem estigmas como </w:t>
      </w:r>
      <w:r w:rsidR="00B4155A" w:rsidRPr="00624171">
        <w:rPr>
          <w:rFonts w:ascii="Arial" w:eastAsia="Times New Roman" w:hAnsi="Arial" w:cs="Arial"/>
          <w:i/>
          <w:sz w:val="24"/>
          <w:szCs w:val="24"/>
          <w:shd w:val="clear" w:color="auto" w:fill="FFFFFF"/>
          <w:lang w:eastAsia="pt-BR"/>
        </w:rPr>
        <w:t>“supérfluos ou criminosos”</w:t>
      </w:r>
      <w:r w:rsidR="00026BEB" w:rsidRPr="00624171">
        <w:rPr>
          <w:rFonts w:ascii="Arial" w:eastAsia="Times New Roman" w:hAnsi="Arial" w:cs="Arial"/>
          <w:i/>
          <w:sz w:val="24"/>
          <w:szCs w:val="24"/>
          <w:shd w:val="clear" w:color="auto" w:fill="FFFFFF"/>
          <w:lang w:eastAsia="pt-BR"/>
        </w:rPr>
        <w:t>;</w:t>
      </w:r>
      <w:r w:rsidR="00B4155A" w:rsidRPr="00DD6894">
        <w:rPr>
          <w:rFonts w:ascii="Arial" w:eastAsia="Times New Roman" w:hAnsi="Arial" w:cs="Arial"/>
          <w:sz w:val="24"/>
          <w:szCs w:val="24"/>
          <w:shd w:val="clear" w:color="auto" w:fill="FFFFFF"/>
          <w:lang w:eastAsia="pt-BR"/>
        </w:rPr>
        <w:t xml:space="preserve"> distingu</w:t>
      </w:r>
      <w:r w:rsidR="00026BEB">
        <w:rPr>
          <w:rFonts w:ascii="Arial" w:eastAsia="Times New Roman" w:hAnsi="Arial" w:cs="Arial"/>
          <w:sz w:val="24"/>
          <w:szCs w:val="24"/>
          <w:shd w:val="clear" w:color="auto" w:fill="FFFFFF"/>
          <w:lang w:eastAsia="pt-BR"/>
        </w:rPr>
        <w:t>indo-se</w:t>
      </w:r>
      <w:r w:rsidR="00B4155A" w:rsidRPr="00DD6894">
        <w:rPr>
          <w:rFonts w:ascii="Arial" w:eastAsia="Times New Roman" w:hAnsi="Arial" w:cs="Arial"/>
          <w:sz w:val="24"/>
          <w:szCs w:val="24"/>
          <w:shd w:val="clear" w:color="auto" w:fill="FFFFFF"/>
          <w:lang w:eastAsia="pt-BR"/>
        </w:rPr>
        <w:t xml:space="preserve"> entre si apenas pela classificação oficial, mas que devem de toda forma, ser vigiados pela força de controle do Estado</w:t>
      </w:r>
      <w:r w:rsidR="00026BEB">
        <w:rPr>
          <w:rFonts w:ascii="Arial" w:eastAsia="Times New Roman" w:hAnsi="Arial" w:cs="Arial"/>
          <w:sz w:val="24"/>
          <w:szCs w:val="24"/>
          <w:shd w:val="clear" w:color="auto" w:fill="FFFFFF"/>
          <w:lang w:eastAsia="pt-BR"/>
        </w:rPr>
        <w:t>:</w:t>
      </w:r>
      <w:r w:rsidR="00B4155A" w:rsidRPr="00DD6894">
        <w:rPr>
          <w:rFonts w:ascii="Arial" w:eastAsia="Times New Roman" w:hAnsi="Arial" w:cs="Arial"/>
          <w:sz w:val="24"/>
          <w:szCs w:val="24"/>
          <w:shd w:val="clear" w:color="auto" w:fill="FFFFFF"/>
          <w:lang w:eastAsia="pt-BR"/>
        </w:rPr>
        <w:t xml:space="preserve"> </w:t>
      </w:r>
      <w:r w:rsidR="00B4155A" w:rsidRPr="00624171">
        <w:rPr>
          <w:rFonts w:ascii="Arial" w:eastAsia="Times New Roman" w:hAnsi="Arial" w:cs="Arial"/>
          <w:i/>
          <w:sz w:val="24"/>
          <w:szCs w:val="24"/>
          <w:shd w:val="clear" w:color="auto" w:fill="FFFFFF"/>
          <w:lang w:eastAsia="pt-BR"/>
        </w:rPr>
        <w:t>“mantidos a distância da comunidade respeitosa das leis</w:t>
      </w:r>
      <w:r w:rsidR="00642972" w:rsidRPr="00624171">
        <w:rPr>
          <w:rStyle w:val="Refdenotaderodap"/>
          <w:rFonts w:ascii="Arial" w:eastAsia="Times New Roman" w:hAnsi="Arial" w:cs="Arial"/>
          <w:i/>
          <w:sz w:val="24"/>
          <w:szCs w:val="24"/>
          <w:shd w:val="clear" w:color="auto" w:fill="FFFFFF"/>
          <w:lang w:eastAsia="pt-BR"/>
        </w:rPr>
        <w:footnoteReference w:id="304"/>
      </w:r>
      <w:r w:rsidR="00B4155A" w:rsidRPr="00624171">
        <w:rPr>
          <w:rFonts w:ascii="Arial" w:eastAsia="Times New Roman" w:hAnsi="Arial" w:cs="Arial"/>
          <w:i/>
          <w:sz w:val="24"/>
          <w:szCs w:val="24"/>
          <w:shd w:val="clear" w:color="auto" w:fill="FFFFFF"/>
          <w:lang w:eastAsia="pt-BR"/>
        </w:rPr>
        <w:t xml:space="preserve">”. </w:t>
      </w:r>
    </w:p>
    <w:p w:rsidR="006804A9" w:rsidRDefault="00C47D7E" w:rsidP="003A455E">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medo do estranho é crescente na sociedade globalizada, onde as “</w:t>
      </w:r>
      <w:r w:rsidRPr="00624171">
        <w:rPr>
          <w:rFonts w:ascii="Arial" w:eastAsia="Times New Roman" w:hAnsi="Arial" w:cs="Arial"/>
          <w:i/>
          <w:sz w:val="24"/>
          <w:szCs w:val="24"/>
          <w:shd w:val="clear" w:color="auto" w:fill="FFFFFF"/>
          <w:lang w:eastAsia="pt-BR"/>
        </w:rPr>
        <w:t xml:space="preserve">cidades são os campos de batalha nos quais os poderes globais e os sentidos e identidades tenazmente </w:t>
      </w:r>
      <w:r w:rsidR="003463AE" w:rsidRPr="00624171">
        <w:rPr>
          <w:rFonts w:ascii="Arial" w:eastAsia="Times New Roman" w:hAnsi="Arial" w:cs="Arial"/>
          <w:i/>
          <w:sz w:val="24"/>
          <w:szCs w:val="24"/>
          <w:shd w:val="clear" w:color="auto" w:fill="FFFFFF"/>
          <w:lang w:eastAsia="pt-BR"/>
        </w:rPr>
        <w:t xml:space="preserve">locais se </w:t>
      </w:r>
      <w:r w:rsidRPr="00624171">
        <w:rPr>
          <w:rFonts w:ascii="Arial" w:eastAsia="Times New Roman" w:hAnsi="Arial" w:cs="Arial"/>
          <w:i/>
          <w:sz w:val="24"/>
          <w:szCs w:val="24"/>
          <w:shd w:val="clear" w:color="auto" w:fill="FFFFFF"/>
          <w:lang w:eastAsia="pt-BR"/>
        </w:rPr>
        <w:t>encontram e lutam”</w:t>
      </w:r>
      <w:r w:rsidR="00644AE7" w:rsidRPr="00624171">
        <w:rPr>
          <w:rFonts w:ascii="Arial" w:eastAsia="Times New Roman" w:hAnsi="Arial" w:cs="Arial"/>
          <w:i/>
          <w:sz w:val="24"/>
          <w:szCs w:val="24"/>
          <w:shd w:val="clear" w:color="auto" w:fill="FFFFFF"/>
          <w:lang w:eastAsia="pt-BR"/>
        </w:rPr>
        <w:t>,</w:t>
      </w:r>
      <w:r w:rsidRPr="00624171">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buscando uma solução para o conflito ou um basta ao medo.</w:t>
      </w:r>
      <w:r w:rsidR="003A455E">
        <w:rPr>
          <w:rStyle w:val="Refdenotaderodap"/>
          <w:rFonts w:ascii="Arial" w:eastAsia="Times New Roman" w:hAnsi="Arial" w:cs="Arial"/>
          <w:sz w:val="24"/>
          <w:szCs w:val="24"/>
          <w:shd w:val="clear" w:color="auto" w:fill="FFFFFF"/>
          <w:lang w:eastAsia="pt-BR"/>
        </w:rPr>
        <w:footnoteReference w:id="305"/>
      </w:r>
      <w:r w:rsidRPr="00DD6894">
        <w:rPr>
          <w:rFonts w:ascii="Arial" w:eastAsia="Times New Roman" w:hAnsi="Arial" w:cs="Arial"/>
          <w:sz w:val="24"/>
          <w:szCs w:val="24"/>
          <w:shd w:val="clear" w:color="auto" w:fill="FFFFFF"/>
          <w:lang w:eastAsia="pt-BR"/>
        </w:rPr>
        <w:t xml:space="preserve"> </w:t>
      </w:r>
    </w:p>
    <w:p w:rsidR="00903547" w:rsidRDefault="00C47D7E" w:rsidP="00791D0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Para que esse conflito possa cessar, é preciso convivência e alteridade em uma coletividade que se tranca em condomínios fechados cada vez mais reclusos de convívio.</w:t>
      </w:r>
      <w:r w:rsidR="001D05DF">
        <w:rPr>
          <w:rStyle w:val="Refdenotaderodap"/>
          <w:rFonts w:ascii="Arial" w:eastAsia="Times New Roman" w:hAnsi="Arial" w:cs="Arial"/>
          <w:sz w:val="24"/>
          <w:szCs w:val="24"/>
          <w:shd w:val="clear" w:color="auto" w:fill="FFFFFF"/>
          <w:lang w:eastAsia="pt-BR"/>
        </w:rPr>
        <w:footnoteReference w:id="306"/>
      </w:r>
      <w:r w:rsidRPr="00DD6894">
        <w:rPr>
          <w:rFonts w:ascii="Arial" w:eastAsia="Times New Roman" w:hAnsi="Arial" w:cs="Arial"/>
          <w:sz w:val="24"/>
          <w:szCs w:val="24"/>
          <w:shd w:val="clear" w:color="auto" w:fill="FFFFFF"/>
          <w:lang w:eastAsia="pt-BR"/>
        </w:rPr>
        <w:t xml:space="preserve"> </w:t>
      </w:r>
    </w:p>
    <w:p w:rsidR="00A6395C" w:rsidRPr="00DD6894" w:rsidRDefault="006E3A84" w:rsidP="00791D0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Assim, as pessoas </w:t>
      </w:r>
      <w:r w:rsidRPr="00624171">
        <w:rPr>
          <w:rFonts w:ascii="Arial" w:eastAsia="Times New Roman" w:hAnsi="Arial" w:cs="Arial"/>
          <w:i/>
          <w:sz w:val="24"/>
          <w:szCs w:val="24"/>
          <w:shd w:val="clear" w:color="auto" w:fill="FFFFFF"/>
          <w:lang w:eastAsia="pt-BR"/>
        </w:rPr>
        <w:t>“negligenciaram o aprendizado das capacidades necessárias para conviver com a diferença”,</w:t>
      </w:r>
      <w:r w:rsidRPr="00DD6894">
        <w:rPr>
          <w:rFonts w:ascii="Arial" w:eastAsia="Times New Roman" w:hAnsi="Arial" w:cs="Arial"/>
          <w:sz w:val="24"/>
          <w:szCs w:val="24"/>
          <w:shd w:val="clear" w:color="auto" w:fill="FFFFFF"/>
          <w:lang w:eastAsia="pt-BR"/>
        </w:rPr>
        <w:t xml:space="preserve"> o que aumenta a sensação de medo frente aos estranhos e aos estrangeiros, em uma exclusão crescente</w:t>
      </w:r>
      <w:r w:rsidR="00F03362">
        <w:rPr>
          <w:rStyle w:val="Refdenotaderodap"/>
          <w:rFonts w:ascii="Arial" w:eastAsia="Times New Roman" w:hAnsi="Arial" w:cs="Arial"/>
          <w:sz w:val="24"/>
          <w:szCs w:val="24"/>
          <w:shd w:val="clear" w:color="auto" w:fill="FFFFFF"/>
          <w:lang w:eastAsia="pt-BR"/>
        </w:rPr>
        <w:footnoteReference w:id="307"/>
      </w:r>
      <w:r w:rsidRPr="00DD6894">
        <w:rPr>
          <w:rFonts w:ascii="Arial" w:eastAsia="Times New Roman" w:hAnsi="Arial" w:cs="Arial"/>
          <w:sz w:val="24"/>
          <w:szCs w:val="24"/>
          <w:shd w:val="clear" w:color="auto" w:fill="FFFFFF"/>
          <w:lang w:eastAsia="pt-BR"/>
        </w:rPr>
        <w:t xml:space="preserve">. </w:t>
      </w:r>
      <w:r w:rsidR="00F03362">
        <w:rPr>
          <w:rFonts w:ascii="Arial" w:eastAsia="Times New Roman" w:hAnsi="Arial" w:cs="Arial"/>
          <w:sz w:val="24"/>
          <w:szCs w:val="24"/>
          <w:shd w:val="clear" w:color="auto" w:fill="FFFFFF"/>
          <w:lang w:eastAsia="pt-BR"/>
        </w:rPr>
        <w:t xml:space="preserve"> </w:t>
      </w:r>
      <w:r w:rsidR="00656912">
        <w:rPr>
          <w:rFonts w:ascii="Arial" w:eastAsia="Times New Roman" w:hAnsi="Arial" w:cs="Arial"/>
          <w:sz w:val="24"/>
          <w:szCs w:val="24"/>
          <w:shd w:val="clear" w:color="auto" w:fill="FFFFFF"/>
          <w:lang w:eastAsia="pt-BR"/>
        </w:rPr>
        <w:t>A</w:t>
      </w:r>
      <w:r w:rsidR="00AB03C0" w:rsidRPr="00DD6894">
        <w:rPr>
          <w:rFonts w:ascii="Arial" w:eastAsia="Times New Roman" w:hAnsi="Arial" w:cs="Arial"/>
          <w:sz w:val="24"/>
          <w:szCs w:val="24"/>
          <w:shd w:val="clear" w:color="auto" w:fill="FFFFFF"/>
          <w:lang w:eastAsia="pt-BR"/>
        </w:rPr>
        <w:t>lternativas</w:t>
      </w:r>
      <w:r w:rsidR="00656912">
        <w:rPr>
          <w:rFonts w:ascii="Arial" w:eastAsia="Times New Roman" w:hAnsi="Arial" w:cs="Arial"/>
          <w:sz w:val="24"/>
          <w:szCs w:val="24"/>
          <w:shd w:val="clear" w:color="auto" w:fill="FFFFFF"/>
          <w:lang w:eastAsia="pt-BR"/>
        </w:rPr>
        <w:t xml:space="preserve"> </w:t>
      </w:r>
      <w:r w:rsidR="00AB03C0" w:rsidRPr="00DD6894">
        <w:rPr>
          <w:rFonts w:ascii="Arial" w:eastAsia="Times New Roman" w:hAnsi="Arial" w:cs="Arial"/>
          <w:sz w:val="24"/>
          <w:szCs w:val="24"/>
          <w:shd w:val="clear" w:color="auto" w:fill="FFFFFF"/>
          <w:lang w:eastAsia="pt-BR"/>
        </w:rPr>
        <w:t>estratégicas</w:t>
      </w:r>
      <w:r w:rsidR="00F72991" w:rsidRPr="00DD6894">
        <w:rPr>
          <w:rStyle w:val="Refdenotaderodap"/>
          <w:rFonts w:ascii="Arial" w:eastAsia="Times New Roman" w:hAnsi="Arial" w:cs="Arial"/>
          <w:sz w:val="24"/>
          <w:szCs w:val="24"/>
          <w:shd w:val="clear" w:color="auto" w:fill="FFFFFF"/>
          <w:lang w:eastAsia="pt-BR"/>
        </w:rPr>
        <w:footnoteReference w:id="308"/>
      </w:r>
      <w:r w:rsidR="00AB03C0" w:rsidRPr="00DD6894">
        <w:rPr>
          <w:rFonts w:ascii="Arial" w:eastAsia="Times New Roman" w:hAnsi="Arial" w:cs="Arial"/>
          <w:sz w:val="24"/>
          <w:szCs w:val="24"/>
          <w:shd w:val="clear" w:color="auto" w:fill="FFFFFF"/>
          <w:lang w:eastAsia="pt-BR"/>
        </w:rPr>
        <w:t xml:space="preserve"> foram desenvolvidas para o combate contra os estranhos e diferentes, na sociedade moderna, como forma de segregação e higienização. Contudo, a </w:t>
      </w:r>
      <w:r w:rsidR="00AB03C0" w:rsidRPr="00624171">
        <w:rPr>
          <w:rFonts w:ascii="Arial" w:eastAsia="Times New Roman" w:hAnsi="Arial" w:cs="Arial"/>
          <w:i/>
          <w:sz w:val="24"/>
          <w:szCs w:val="24"/>
          <w:shd w:val="clear" w:color="auto" w:fill="FFFFFF"/>
          <w:lang w:eastAsia="pt-BR"/>
        </w:rPr>
        <w:t>“aniquilação cultural e física dos estranhos foi uma destruição criativa”,</w:t>
      </w:r>
      <w:r w:rsidR="00AB03C0" w:rsidRPr="00DD6894">
        <w:rPr>
          <w:rFonts w:ascii="Arial" w:eastAsia="Times New Roman" w:hAnsi="Arial" w:cs="Arial"/>
          <w:sz w:val="24"/>
          <w:szCs w:val="24"/>
          <w:shd w:val="clear" w:color="auto" w:fill="FFFFFF"/>
          <w:lang w:eastAsia="pt-BR"/>
        </w:rPr>
        <w:t xml:space="preserve"> pois viviam sob a égide de uma moderna constituição de ordem e direitos, sofrendo então</w:t>
      </w:r>
      <w:r w:rsidR="00F03362">
        <w:rPr>
          <w:rFonts w:ascii="Arial" w:eastAsia="Times New Roman" w:hAnsi="Arial" w:cs="Arial"/>
          <w:sz w:val="24"/>
          <w:szCs w:val="24"/>
          <w:shd w:val="clear" w:color="auto" w:fill="FFFFFF"/>
          <w:lang w:eastAsia="pt-BR"/>
        </w:rPr>
        <w:t xml:space="preserve"> um </w:t>
      </w:r>
      <w:r w:rsidR="00F03362" w:rsidRPr="00624171">
        <w:rPr>
          <w:rFonts w:ascii="Arial" w:eastAsia="Times New Roman" w:hAnsi="Arial" w:cs="Arial"/>
          <w:i/>
          <w:sz w:val="24"/>
          <w:szCs w:val="24"/>
          <w:shd w:val="clear" w:color="auto" w:fill="FFFFFF"/>
          <w:lang w:eastAsia="pt-BR"/>
        </w:rPr>
        <w:t>“estado de extinção contido</w:t>
      </w:r>
      <w:r w:rsidR="00F03362" w:rsidRPr="00624171">
        <w:rPr>
          <w:rStyle w:val="Refdenotaderodap"/>
          <w:rFonts w:ascii="Arial" w:eastAsia="Times New Roman" w:hAnsi="Arial" w:cs="Arial"/>
          <w:i/>
          <w:sz w:val="24"/>
          <w:szCs w:val="24"/>
          <w:shd w:val="clear" w:color="auto" w:fill="FFFFFF"/>
          <w:lang w:eastAsia="pt-BR"/>
        </w:rPr>
        <w:footnoteReference w:id="309"/>
      </w:r>
      <w:r w:rsidR="00AB03C0" w:rsidRPr="00624171">
        <w:rPr>
          <w:rFonts w:ascii="Arial" w:eastAsia="Times New Roman" w:hAnsi="Arial" w:cs="Arial"/>
          <w:i/>
          <w:sz w:val="24"/>
          <w:szCs w:val="24"/>
          <w:shd w:val="clear" w:color="auto" w:fill="FFFFFF"/>
          <w:lang w:eastAsia="pt-BR"/>
        </w:rPr>
        <w:t>”</w:t>
      </w:r>
      <w:r w:rsidR="00F03362" w:rsidRPr="00624171">
        <w:rPr>
          <w:rFonts w:ascii="Arial" w:eastAsia="Times New Roman" w:hAnsi="Arial" w:cs="Arial"/>
          <w:i/>
          <w:sz w:val="24"/>
          <w:szCs w:val="24"/>
          <w:shd w:val="clear" w:color="auto" w:fill="FFFFFF"/>
          <w:lang w:eastAsia="pt-BR"/>
        </w:rPr>
        <w:t>.</w:t>
      </w:r>
      <w:r w:rsidR="00F72991" w:rsidRPr="00DD6894">
        <w:rPr>
          <w:rFonts w:ascii="Arial" w:eastAsia="Times New Roman" w:hAnsi="Arial" w:cs="Arial"/>
          <w:sz w:val="24"/>
          <w:szCs w:val="24"/>
          <w:shd w:val="clear" w:color="auto" w:fill="FFFFFF"/>
          <w:lang w:eastAsia="pt-BR"/>
        </w:rPr>
        <w:t xml:space="preserve"> </w:t>
      </w:r>
      <w:r w:rsidR="009966B3">
        <w:rPr>
          <w:rFonts w:ascii="Arial" w:eastAsia="Times New Roman" w:hAnsi="Arial" w:cs="Arial"/>
          <w:sz w:val="24"/>
          <w:szCs w:val="24"/>
          <w:shd w:val="clear" w:color="auto" w:fill="FFFFFF"/>
          <w:lang w:eastAsia="pt-BR"/>
        </w:rPr>
        <w:t>Nessa difusão</w:t>
      </w:r>
      <w:r w:rsidR="00791D09">
        <w:rPr>
          <w:rFonts w:ascii="Arial" w:eastAsia="Times New Roman" w:hAnsi="Arial" w:cs="Arial"/>
          <w:sz w:val="24"/>
          <w:szCs w:val="24"/>
          <w:shd w:val="clear" w:color="auto" w:fill="FFFFFF"/>
          <w:lang w:eastAsia="pt-BR"/>
        </w:rPr>
        <w:t xml:space="preserve"> do pavor</w:t>
      </w:r>
      <w:r w:rsidR="009966B3">
        <w:rPr>
          <w:rFonts w:ascii="Arial" w:eastAsia="Times New Roman" w:hAnsi="Arial" w:cs="Arial"/>
          <w:sz w:val="24"/>
          <w:szCs w:val="24"/>
          <w:shd w:val="clear" w:color="auto" w:fill="FFFFFF"/>
          <w:lang w:eastAsia="pt-BR"/>
        </w:rPr>
        <w:t xml:space="preserve">, concentrar o medo </w:t>
      </w:r>
      <w:r w:rsidR="00791D09">
        <w:rPr>
          <w:rFonts w:ascii="Arial" w:eastAsia="Times New Roman" w:hAnsi="Arial" w:cs="Arial"/>
          <w:sz w:val="24"/>
          <w:szCs w:val="24"/>
          <w:shd w:val="clear" w:color="auto" w:fill="FFFFFF"/>
          <w:lang w:eastAsia="pt-BR"/>
        </w:rPr>
        <w:t>em uma</w:t>
      </w:r>
      <w:r w:rsidR="009966B3">
        <w:rPr>
          <w:rFonts w:ascii="Arial" w:eastAsia="Times New Roman" w:hAnsi="Arial" w:cs="Arial"/>
          <w:sz w:val="24"/>
          <w:szCs w:val="24"/>
          <w:shd w:val="clear" w:color="auto" w:fill="FFFFFF"/>
          <w:lang w:eastAsia="pt-BR"/>
        </w:rPr>
        <w:t xml:space="preserve"> </w:t>
      </w:r>
      <w:r w:rsidR="00791D09" w:rsidRPr="00624171">
        <w:rPr>
          <w:rFonts w:ascii="Arial" w:eastAsia="Times New Roman" w:hAnsi="Arial" w:cs="Arial"/>
          <w:i/>
          <w:sz w:val="24"/>
          <w:szCs w:val="24"/>
          <w:shd w:val="clear" w:color="auto" w:fill="FFFFFF"/>
          <w:lang w:eastAsia="pt-BR"/>
        </w:rPr>
        <w:t>“</w:t>
      </w:r>
      <w:r w:rsidR="009966B3" w:rsidRPr="00624171">
        <w:rPr>
          <w:rFonts w:ascii="Arial" w:eastAsia="Times New Roman" w:hAnsi="Arial" w:cs="Arial"/>
          <w:i/>
          <w:sz w:val="24"/>
          <w:szCs w:val="24"/>
          <w:shd w:val="clear" w:color="auto" w:fill="FFFFFF"/>
          <w:lang w:eastAsia="pt-BR"/>
        </w:rPr>
        <w:t>parte da população que pode ser nomeada, reconhecida e localizada é absolutamente estratégico.”</w:t>
      </w:r>
      <w:r w:rsidR="00791D09" w:rsidRPr="00624171">
        <w:rPr>
          <w:rStyle w:val="Refdenotaderodap"/>
          <w:rFonts w:ascii="Arial" w:eastAsia="Times New Roman" w:hAnsi="Arial" w:cs="Arial"/>
          <w:i/>
          <w:sz w:val="24"/>
          <w:szCs w:val="24"/>
          <w:shd w:val="clear" w:color="auto" w:fill="FFFFFF"/>
          <w:lang w:eastAsia="pt-BR"/>
        </w:rPr>
        <w:footnoteReference w:id="310"/>
      </w:r>
    </w:p>
    <w:p w:rsidR="006E3A84" w:rsidRPr="00DD6894" w:rsidRDefault="006E3A84" w:rsidP="005D47E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É de GADAMER a compreensão de </w:t>
      </w:r>
      <w:r w:rsidRPr="00624171">
        <w:rPr>
          <w:rFonts w:ascii="Arial" w:eastAsia="Times New Roman" w:hAnsi="Arial" w:cs="Arial"/>
          <w:i/>
          <w:sz w:val="24"/>
          <w:szCs w:val="24"/>
          <w:shd w:val="clear" w:color="auto" w:fill="FFFFFF"/>
          <w:lang w:eastAsia="pt-BR"/>
        </w:rPr>
        <w:t>“fusão de horizontes”,</w:t>
      </w:r>
      <w:r w:rsidRPr="00DD6894">
        <w:rPr>
          <w:rFonts w:ascii="Arial" w:eastAsia="Times New Roman" w:hAnsi="Arial" w:cs="Arial"/>
          <w:sz w:val="24"/>
          <w:szCs w:val="24"/>
          <w:shd w:val="clear" w:color="auto" w:fill="FFFFFF"/>
          <w:lang w:eastAsia="pt-BR"/>
        </w:rPr>
        <w:t xml:space="preserve"> onde o envolvimento rec</w:t>
      </w:r>
      <w:r w:rsidR="00644AE7">
        <w:rPr>
          <w:rFonts w:ascii="Arial" w:eastAsia="Times New Roman" w:hAnsi="Arial" w:cs="Arial"/>
          <w:sz w:val="24"/>
          <w:szCs w:val="24"/>
          <w:shd w:val="clear" w:color="auto" w:fill="FFFFFF"/>
          <w:lang w:eastAsia="pt-BR"/>
        </w:rPr>
        <w:t>í</w:t>
      </w:r>
      <w:r w:rsidRPr="00DD6894">
        <w:rPr>
          <w:rFonts w:ascii="Arial" w:eastAsia="Times New Roman" w:hAnsi="Arial" w:cs="Arial"/>
          <w:sz w:val="24"/>
          <w:szCs w:val="24"/>
          <w:shd w:val="clear" w:color="auto" w:fill="FFFFFF"/>
          <w:lang w:eastAsia="pt-BR"/>
        </w:rPr>
        <w:t xml:space="preserve">proco se faz a partir de </w:t>
      </w:r>
      <w:r w:rsidRPr="00624171">
        <w:rPr>
          <w:rFonts w:ascii="Arial" w:eastAsia="Times New Roman" w:hAnsi="Arial" w:cs="Arial"/>
          <w:i/>
          <w:sz w:val="24"/>
          <w:szCs w:val="24"/>
          <w:shd w:val="clear" w:color="auto" w:fill="FFFFFF"/>
          <w:lang w:eastAsia="pt-BR"/>
        </w:rPr>
        <w:t>“horizontes cognitivos”</w:t>
      </w:r>
      <w:r w:rsidR="00644AE7" w:rsidRPr="00624171">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que possam acumular experiências de vida. Para que haja tal fusão</w:t>
      </w:r>
      <w:r w:rsidR="00644A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há a necessidade de espaços</w:t>
      </w:r>
      <w:r w:rsidR="00314652" w:rsidRPr="00DD6894">
        <w:rPr>
          <w:rFonts w:ascii="Arial" w:eastAsia="Times New Roman" w:hAnsi="Arial" w:cs="Arial"/>
          <w:sz w:val="24"/>
          <w:szCs w:val="24"/>
          <w:shd w:val="clear" w:color="auto" w:fill="FFFFFF"/>
          <w:lang w:eastAsia="pt-BR"/>
        </w:rPr>
        <w:t xml:space="preserve"> que </w:t>
      </w:r>
      <w:r w:rsidR="00644AE7">
        <w:rPr>
          <w:rFonts w:ascii="Arial" w:eastAsia="Times New Roman" w:hAnsi="Arial" w:cs="Arial"/>
          <w:sz w:val="24"/>
          <w:szCs w:val="24"/>
          <w:shd w:val="clear" w:color="auto" w:fill="FFFFFF"/>
          <w:lang w:eastAsia="pt-BR"/>
        </w:rPr>
        <w:t>venham a</w:t>
      </w:r>
      <w:r w:rsidR="00314652" w:rsidRPr="00DD6894">
        <w:rPr>
          <w:rFonts w:ascii="Arial" w:eastAsia="Times New Roman" w:hAnsi="Arial" w:cs="Arial"/>
          <w:sz w:val="24"/>
          <w:szCs w:val="24"/>
          <w:shd w:val="clear" w:color="auto" w:fill="FFFFFF"/>
          <w:lang w:eastAsia="pt-BR"/>
        </w:rPr>
        <w:t xml:space="preserve"> ser compartilhados ent</w:t>
      </w:r>
      <w:r w:rsidR="003D0DBE" w:rsidRPr="00DD6894">
        <w:rPr>
          <w:rFonts w:ascii="Arial" w:eastAsia="Times New Roman" w:hAnsi="Arial" w:cs="Arial"/>
          <w:sz w:val="24"/>
          <w:szCs w:val="24"/>
          <w:shd w:val="clear" w:color="auto" w:fill="FFFFFF"/>
          <w:lang w:eastAsia="pt-BR"/>
        </w:rPr>
        <w:t xml:space="preserve">re as pessoas que se distanciam, como nos </w:t>
      </w:r>
      <w:r w:rsidR="003D0DBE" w:rsidRPr="00DD6894">
        <w:rPr>
          <w:rFonts w:ascii="Arial" w:eastAsia="Times New Roman" w:hAnsi="Arial" w:cs="Arial"/>
          <w:i/>
          <w:sz w:val="24"/>
          <w:szCs w:val="24"/>
          <w:shd w:val="clear" w:color="auto" w:fill="FFFFFF"/>
          <w:lang w:eastAsia="pt-BR"/>
        </w:rPr>
        <w:t xml:space="preserve">pubs </w:t>
      </w:r>
      <w:r w:rsidR="003D0DBE" w:rsidRPr="00DD6894">
        <w:rPr>
          <w:rFonts w:ascii="Arial" w:eastAsia="Times New Roman" w:hAnsi="Arial" w:cs="Arial"/>
          <w:sz w:val="24"/>
          <w:szCs w:val="24"/>
          <w:shd w:val="clear" w:color="auto" w:fill="FFFFFF"/>
          <w:lang w:eastAsia="pt-BR"/>
        </w:rPr>
        <w:t xml:space="preserve">ingleses da cidade modelo estudada por </w:t>
      </w:r>
      <w:r w:rsidR="00644AE7" w:rsidRPr="00DD6894">
        <w:rPr>
          <w:rFonts w:ascii="Arial" w:eastAsia="Times New Roman" w:hAnsi="Arial" w:cs="Arial"/>
          <w:sz w:val="24"/>
          <w:szCs w:val="24"/>
          <w:shd w:val="clear" w:color="auto" w:fill="FFFFFF"/>
          <w:lang w:eastAsia="pt-BR"/>
        </w:rPr>
        <w:t>ELIAS</w:t>
      </w:r>
      <w:r w:rsidR="00F03362">
        <w:rPr>
          <w:rStyle w:val="Refdenotaderodap"/>
          <w:rFonts w:ascii="Arial" w:eastAsia="Times New Roman" w:hAnsi="Arial" w:cs="Arial"/>
          <w:sz w:val="24"/>
          <w:szCs w:val="24"/>
          <w:shd w:val="clear" w:color="auto" w:fill="FFFFFF"/>
          <w:lang w:eastAsia="pt-BR"/>
        </w:rPr>
        <w:footnoteReference w:id="311"/>
      </w:r>
      <w:r w:rsidR="003D0DBE" w:rsidRPr="00DD6894">
        <w:rPr>
          <w:rFonts w:ascii="Arial" w:eastAsia="Times New Roman" w:hAnsi="Arial" w:cs="Arial"/>
          <w:sz w:val="24"/>
          <w:szCs w:val="24"/>
          <w:shd w:val="clear" w:color="auto" w:fill="FFFFFF"/>
          <w:lang w:eastAsia="pt-BR"/>
        </w:rPr>
        <w:t>.</w:t>
      </w:r>
      <w:r w:rsidR="00314652" w:rsidRPr="00DD6894">
        <w:rPr>
          <w:rFonts w:ascii="Arial" w:eastAsia="Times New Roman" w:hAnsi="Arial" w:cs="Arial"/>
          <w:sz w:val="24"/>
          <w:szCs w:val="24"/>
          <w:shd w:val="clear" w:color="auto" w:fill="FFFFFF"/>
          <w:lang w:eastAsia="pt-BR"/>
        </w:rPr>
        <w:t xml:space="preserve"> </w:t>
      </w:r>
    </w:p>
    <w:p w:rsidR="006804A9" w:rsidRPr="00903547" w:rsidRDefault="00314652" w:rsidP="00903547">
      <w:pPr>
        <w:spacing w:after="0" w:line="360" w:lineRule="auto"/>
        <w:ind w:firstLine="708"/>
        <w:jc w:val="both"/>
        <w:rPr>
          <w:rFonts w:ascii="Arial" w:eastAsia="Times New Roman" w:hAnsi="Arial" w:cs="Arial"/>
          <w:sz w:val="24"/>
          <w:szCs w:val="24"/>
          <w:lang w:eastAsia="pt-BR"/>
        </w:rPr>
      </w:pPr>
      <w:r w:rsidRPr="00DD6894">
        <w:rPr>
          <w:rFonts w:ascii="Arial" w:hAnsi="Arial" w:cs="Arial"/>
          <w:sz w:val="24"/>
          <w:szCs w:val="24"/>
          <w:shd w:val="clear" w:color="auto" w:fill="FAFAFA"/>
        </w:rPr>
        <w:t>Contudo, p</w:t>
      </w:r>
      <w:r w:rsidRPr="00DD6894">
        <w:rPr>
          <w:rFonts w:ascii="Arial" w:eastAsia="Times New Roman" w:hAnsi="Arial" w:cs="Arial"/>
          <w:sz w:val="24"/>
          <w:szCs w:val="24"/>
          <w:shd w:val="clear" w:color="auto" w:fill="FFFFFF"/>
          <w:lang w:eastAsia="pt-BR"/>
        </w:rPr>
        <w:t xml:space="preserve">ara </w:t>
      </w:r>
      <w:r w:rsidR="00780FCD" w:rsidRPr="00DD6894">
        <w:rPr>
          <w:rFonts w:ascii="Arial" w:eastAsia="Times New Roman" w:hAnsi="Arial" w:cs="Arial"/>
          <w:sz w:val="24"/>
          <w:szCs w:val="24"/>
          <w:shd w:val="clear" w:color="auto" w:fill="FFFFFF"/>
          <w:lang w:eastAsia="pt-BR"/>
        </w:rPr>
        <w:t>iniciar</w:t>
      </w:r>
      <w:r w:rsidRPr="00DD6894">
        <w:rPr>
          <w:rFonts w:ascii="Arial" w:eastAsia="Times New Roman" w:hAnsi="Arial" w:cs="Arial"/>
          <w:sz w:val="24"/>
          <w:szCs w:val="24"/>
          <w:shd w:val="clear" w:color="auto" w:fill="FFFFFF"/>
          <w:lang w:eastAsia="pt-BR"/>
        </w:rPr>
        <w:t xml:space="preserve"> uma real mudança, BAUMAN chama atenção para a imprescindibilidade da ágora</w:t>
      </w:r>
      <w:r w:rsidRPr="00DD6894">
        <w:rPr>
          <w:rStyle w:val="Refdenotaderodap"/>
          <w:rFonts w:ascii="Arial" w:eastAsia="Times New Roman" w:hAnsi="Arial" w:cs="Arial"/>
          <w:sz w:val="24"/>
          <w:szCs w:val="24"/>
          <w:shd w:val="clear" w:color="auto" w:fill="FFFFFF"/>
          <w:lang w:eastAsia="pt-BR"/>
        </w:rPr>
        <w:footnoteReference w:id="312"/>
      </w:r>
      <w:r w:rsidRPr="00DD6894">
        <w:rPr>
          <w:rFonts w:ascii="Arial" w:eastAsia="Times New Roman" w:hAnsi="Arial" w:cs="Arial"/>
          <w:sz w:val="24"/>
          <w:szCs w:val="24"/>
          <w:shd w:val="clear" w:color="auto" w:fill="FFFFFF"/>
          <w:lang w:eastAsia="pt-BR"/>
        </w:rPr>
        <w:t>, o espaço público onde</w:t>
      </w:r>
      <w:r w:rsidRPr="00DD6894">
        <w:rPr>
          <w:rFonts w:ascii="Arial" w:eastAsia="Times New Roman" w:hAnsi="Arial" w:cs="Arial"/>
          <w:sz w:val="24"/>
          <w:szCs w:val="24"/>
          <w:lang w:eastAsia="pt-BR"/>
        </w:rPr>
        <w:t> </w:t>
      </w:r>
      <w:r w:rsidRPr="00624171">
        <w:rPr>
          <w:rFonts w:ascii="Arial" w:eastAsia="Times New Roman" w:hAnsi="Arial" w:cs="Arial"/>
          <w:i/>
          <w:sz w:val="24"/>
          <w:szCs w:val="24"/>
          <w:lang w:eastAsia="pt-BR"/>
        </w:rPr>
        <w:t xml:space="preserve">“problemas particulares se encontram de modo significativo”, </w:t>
      </w:r>
      <w:r w:rsidRPr="00DD6894">
        <w:rPr>
          <w:rFonts w:ascii="Arial" w:eastAsia="Times New Roman" w:hAnsi="Arial" w:cs="Arial"/>
          <w:sz w:val="24"/>
          <w:szCs w:val="24"/>
          <w:lang w:eastAsia="pt-BR"/>
        </w:rPr>
        <w:t xml:space="preserve">em uma fusão de cultura e ideias – </w:t>
      </w:r>
      <w:r w:rsidRPr="00624171">
        <w:rPr>
          <w:rFonts w:ascii="Arial" w:eastAsia="Times New Roman" w:hAnsi="Arial" w:cs="Arial"/>
          <w:i/>
          <w:sz w:val="24"/>
          <w:szCs w:val="24"/>
          <w:lang w:eastAsia="pt-BR"/>
        </w:rPr>
        <w:t>“isto é, não apenas para extrair prazeres narcisísticos ou buscar alguma terapia através da exibição pública, mas para procurar coletivamente alavancas controladas e poderosas (…)</w:t>
      </w:r>
      <w:r w:rsidR="00644AE7" w:rsidRPr="00624171">
        <w:rPr>
          <w:rFonts w:ascii="Arial" w:eastAsia="Times New Roman" w:hAnsi="Arial" w:cs="Arial"/>
          <w:i/>
          <w:sz w:val="24"/>
          <w:szCs w:val="24"/>
          <w:lang w:eastAsia="pt-BR"/>
        </w:rPr>
        <w:t>,</w:t>
      </w:r>
      <w:r w:rsidRPr="00624171">
        <w:rPr>
          <w:rFonts w:ascii="Arial" w:eastAsia="Times New Roman" w:hAnsi="Arial" w:cs="Arial"/>
          <w:i/>
          <w:sz w:val="24"/>
          <w:szCs w:val="24"/>
          <w:lang w:eastAsia="pt-BR"/>
        </w:rPr>
        <w:t xml:space="preserve"> espaço em que as ideias po</w:t>
      </w:r>
      <w:r w:rsidR="00644AE7" w:rsidRPr="00624171">
        <w:rPr>
          <w:rFonts w:ascii="Arial" w:eastAsia="Times New Roman" w:hAnsi="Arial" w:cs="Arial"/>
          <w:i/>
          <w:sz w:val="24"/>
          <w:szCs w:val="24"/>
          <w:lang w:eastAsia="pt-BR"/>
        </w:rPr>
        <w:t>ssa</w:t>
      </w:r>
      <w:r w:rsidRPr="00624171">
        <w:rPr>
          <w:rFonts w:ascii="Arial" w:eastAsia="Times New Roman" w:hAnsi="Arial" w:cs="Arial"/>
          <w:i/>
          <w:sz w:val="24"/>
          <w:szCs w:val="24"/>
          <w:lang w:eastAsia="pt-BR"/>
        </w:rPr>
        <w:t>m nascer e tomar forma como bem público, sociedade justa ou valores partilhados.”</w:t>
      </w:r>
      <w:r w:rsidRPr="00624171">
        <w:rPr>
          <w:rStyle w:val="Refdenotaderodap"/>
          <w:rFonts w:ascii="Arial" w:eastAsia="Times New Roman" w:hAnsi="Arial" w:cs="Arial"/>
          <w:i/>
          <w:sz w:val="24"/>
          <w:szCs w:val="24"/>
          <w:lang w:eastAsia="pt-BR"/>
        </w:rPr>
        <w:footnoteReference w:id="313"/>
      </w:r>
      <w:r w:rsidRPr="00624171">
        <w:rPr>
          <w:rFonts w:ascii="Arial" w:eastAsia="Times New Roman" w:hAnsi="Arial" w:cs="Arial"/>
          <w:i/>
          <w:sz w:val="24"/>
          <w:szCs w:val="24"/>
          <w:lang w:eastAsia="pt-BR"/>
        </w:rPr>
        <w:t xml:space="preserve"> </w:t>
      </w:r>
      <w:r w:rsidR="00644AE7">
        <w:rPr>
          <w:rFonts w:ascii="Arial" w:eastAsia="Times New Roman" w:hAnsi="Arial" w:cs="Arial"/>
          <w:sz w:val="24"/>
          <w:szCs w:val="24"/>
          <w:lang w:eastAsia="pt-BR"/>
        </w:rPr>
        <w:t>Não obstante, o</w:t>
      </w:r>
      <w:r w:rsidR="0076450D">
        <w:rPr>
          <w:rFonts w:ascii="Arial" w:eastAsia="Times New Roman" w:hAnsi="Arial" w:cs="Arial"/>
          <w:sz w:val="24"/>
          <w:szCs w:val="24"/>
          <w:lang w:eastAsia="pt-BR"/>
        </w:rPr>
        <w:t xml:space="preserve"> homem massa, sem criticidade ou reais intuitos democráticos deve resgatar “</w:t>
      </w:r>
      <w:r w:rsidRPr="00624171">
        <w:rPr>
          <w:rFonts w:ascii="Arial" w:eastAsia="Times New Roman" w:hAnsi="Arial" w:cs="Arial"/>
          <w:i/>
          <w:sz w:val="24"/>
          <w:szCs w:val="24"/>
          <w:shd w:val="clear" w:color="auto" w:fill="FFFFFF"/>
          <w:lang w:eastAsia="pt-BR"/>
        </w:rPr>
        <w:t>os espaços públicos e construir novos significados à nossa experiência nesse planeta.”</w:t>
      </w:r>
      <w:r w:rsidRPr="00624171">
        <w:rPr>
          <w:rStyle w:val="Refdenotaderodap"/>
          <w:rFonts w:ascii="Arial" w:eastAsia="Times New Roman" w:hAnsi="Arial" w:cs="Arial"/>
          <w:i/>
          <w:sz w:val="24"/>
          <w:szCs w:val="24"/>
          <w:shd w:val="clear" w:color="auto" w:fill="FFFFFF"/>
          <w:lang w:eastAsia="pt-BR"/>
        </w:rPr>
        <w:footnoteReference w:id="314"/>
      </w:r>
      <w:r w:rsidRPr="00DD6894">
        <w:rPr>
          <w:rFonts w:ascii="Arial" w:eastAsia="Times New Roman" w:hAnsi="Arial" w:cs="Arial"/>
          <w:i/>
          <w:sz w:val="24"/>
          <w:szCs w:val="24"/>
          <w:shd w:val="clear" w:color="auto" w:fill="FFFFFF"/>
          <w:lang w:eastAsia="pt-BR"/>
        </w:rPr>
        <w:t xml:space="preserve"> </w:t>
      </w:r>
    </w:p>
    <w:p w:rsidR="006E3A84" w:rsidRPr="00DD6894" w:rsidRDefault="00644AE7" w:rsidP="00780FCD">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É</w:t>
      </w:r>
      <w:r w:rsidR="00314652" w:rsidRPr="00DD6894">
        <w:rPr>
          <w:rFonts w:ascii="Arial" w:eastAsia="Times New Roman" w:hAnsi="Arial" w:cs="Arial"/>
          <w:sz w:val="24"/>
          <w:szCs w:val="24"/>
          <w:shd w:val="clear" w:color="auto" w:fill="FFFFFF"/>
          <w:lang w:eastAsia="pt-BR"/>
        </w:rPr>
        <w:t xml:space="preserve"> </w:t>
      </w:r>
      <w:r w:rsidR="000C7818" w:rsidRPr="00DD6894">
        <w:rPr>
          <w:rFonts w:ascii="Arial" w:eastAsia="Times New Roman" w:hAnsi="Arial" w:cs="Arial"/>
          <w:sz w:val="24"/>
          <w:szCs w:val="24"/>
          <w:shd w:val="clear" w:color="auto" w:fill="FFFFFF"/>
          <w:lang w:eastAsia="pt-BR"/>
        </w:rPr>
        <w:t>fundamental</w:t>
      </w:r>
      <w:r w:rsidR="00314652" w:rsidRPr="00DD6894">
        <w:rPr>
          <w:rFonts w:ascii="Arial" w:eastAsia="Times New Roman" w:hAnsi="Arial" w:cs="Arial"/>
          <w:sz w:val="24"/>
          <w:szCs w:val="24"/>
          <w:shd w:val="clear" w:color="auto" w:fill="FFFFFF"/>
          <w:lang w:eastAsia="pt-BR"/>
        </w:rPr>
        <w:t xml:space="preserve"> o resgate da ágora, </w:t>
      </w:r>
      <w:r w:rsidR="000C7818" w:rsidRPr="00DD6894">
        <w:rPr>
          <w:rFonts w:ascii="Arial" w:eastAsia="Times New Roman" w:hAnsi="Arial" w:cs="Arial"/>
          <w:sz w:val="24"/>
          <w:szCs w:val="24"/>
          <w:shd w:val="clear" w:color="auto" w:fill="FFFFFF"/>
          <w:lang w:eastAsia="pt-BR"/>
        </w:rPr>
        <w:t xml:space="preserve">para </w:t>
      </w:r>
      <w:r w:rsidR="00314652" w:rsidRPr="00DD6894">
        <w:rPr>
          <w:rFonts w:ascii="Arial" w:eastAsia="Times New Roman" w:hAnsi="Arial" w:cs="Arial"/>
          <w:sz w:val="24"/>
          <w:szCs w:val="24"/>
          <w:shd w:val="clear" w:color="auto" w:fill="FFFFFF"/>
          <w:lang w:eastAsia="pt-BR"/>
        </w:rPr>
        <w:t xml:space="preserve">que exista a intermediação entre o público e o privado, numa laboriosa construção de uma sociedade que de fato demonstre a sua coletividade em busca de um futuro democrático. </w:t>
      </w:r>
      <w:r w:rsidR="00D17CE8">
        <w:rPr>
          <w:rFonts w:ascii="Arial" w:eastAsia="Times New Roman" w:hAnsi="Arial" w:cs="Arial"/>
          <w:sz w:val="24"/>
          <w:szCs w:val="24"/>
          <w:shd w:val="clear" w:color="auto" w:fill="FFFFFF"/>
          <w:lang w:eastAsia="pt-BR"/>
        </w:rPr>
        <w:t>Contudo</w:t>
      </w:r>
      <w:r w:rsidR="00314652" w:rsidRPr="00DD6894">
        <w:rPr>
          <w:rFonts w:ascii="Arial" w:eastAsia="Times New Roman" w:hAnsi="Arial" w:cs="Arial"/>
          <w:sz w:val="24"/>
          <w:szCs w:val="24"/>
          <w:shd w:val="clear" w:color="auto" w:fill="FFFFFF"/>
          <w:lang w:eastAsia="pt-BR"/>
        </w:rPr>
        <w:t xml:space="preserve">, </w:t>
      </w:r>
      <w:r w:rsidR="00986531">
        <w:rPr>
          <w:rFonts w:ascii="Arial" w:eastAsia="Times New Roman" w:hAnsi="Arial" w:cs="Arial"/>
          <w:sz w:val="24"/>
          <w:szCs w:val="24"/>
          <w:shd w:val="clear" w:color="auto" w:fill="FFFFFF"/>
          <w:lang w:eastAsia="pt-BR"/>
        </w:rPr>
        <w:t xml:space="preserve">o </w:t>
      </w:r>
      <w:r w:rsidR="00314652" w:rsidRPr="00DD6894">
        <w:rPr>
          <w:rFonts w:ascii="Arial" w:eastAsia="Times New Roman" w:hAnsi="Arial" w:cs="Arial"/>
          <w:sz w:val="24"/>
          <w:szCs w:val="24"/>
          <w:shd w:val="clear" w:color="auto" w:fill="FFFFFF"/>
          <w:lang w:eastAsia="pt-BR"/>
        </w:rPr>
        <w:t>que se encontra é o crescente medo do desconhecido</w:t>
      </w:r>
      <w:r w:rsidR="00A841EC">
        <w:rPr>
          <w:rFonts w:ascii="Arial" w:eastAsia="Times New Roman" w:hAnsi="Arial" w:cs="Arial"/>
          <w:sz w:val="24"/>
          <w:szCs w:val="24"/>
          <w:shd w:val="clear" w:color="auto" w:fill="FFFFFF"/>
          <w:lang w:eastAsia="pt-BR"/>
        </w:rPr>
        <w:t>;</w:t>
      </w:r>
      <w:r w:rsidR="00314652" w:rsidRPr="00DD6894">
        <w:rPr>
          <w:rFonts w:ascii="Arial" w:eastAsia="Times New Roman" w:hAnsi="Arial" w:cs="Arial"/>
          <w:sz w:val="24"/>
          <w:szCs w:val="24"/>
          <w:shd w:val="clear" w:color="auto" w:fill="FFFFFF"/>
          <w:lang w:eastAsia="pt-BR"/>
        </w:rPr>
        <w:t xml:space="preserve"> do estranho que passa </w:t>
      </w:r>
      <w:r w:rsidR="00A841EC">
        <w:rPr>
          <w:rFonts w:ascii="Arial" w:eastAsia="Times New Roman" w:hAnsi="Arial" w:cs="Arial"/>
          <w:sz w:val="24"/>
          <w:szCs w:val="24"/>
          <w:shd w:val="clear" w:color="auto" w:fill="FFFFFF"/>
          <w:lang w:eastAsia="pt-BR"/>
        </w:rPr>
        <w:t>à</w:t>
      </w:r>
      <w:r w:rsidR="000C7818" w:rsidRPr="00DD6894">
        <w:rPr>
          <w:rFonts w:ascii="Arial" w:eastAsia="Times New Roman" w:hAnsi="Arial" w:cs="Arial"/>
          <w:sz w:val="24"/>
          <w:szCs w:val="24"/>
          <w:shd w:val="clear" w:color="auto" w:fill="FFFFFF"/>
          <w:lang w:eastAsia="pt-BR"/>
        </w:rPr>
        <w:t>s</w:t>
      </w:r>
      <w:r w:rsidR="00314652" w:rsidRPr="00DD6894">
        <w:rPr>
          <w:rFonts w:ascii="Arial" w:eastAsia="Times New Roman" w:hAnsi="Arial" w:cs="Arial"/>
          <w:sz w:val="24"/>
          <w:szCs w:val="24"/>
          <w:shd w:val="clear" w:color="auto" w:fill="FFFFFF"/>
          <w:lang w:eastAsia="pt-BR"/>
        </w:rPr>
        <w:t xml:space="preserve"> ruas e dos estrangeiros.</w:t>
      </w:r>
    </w:p>
    <w:p w:rsidR="002375EE" w:rsidRPr="00DD6894" w:rsidRDefault="00780FCD" w:rsidP="00780FCD">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Todavia, o crescimento de espaços fechados e de segurança refletem a intenção crescente da divisão e segregação, criando </w:t>
      </w:r>
      <w:r w:rsidRPr="00624171">
        <w:rPr>
          <w:rFonts w:ascii="Arial" w:eastAsia="Times New Roman" w:hAnsi="Arial" w:cs="Arial"/>
          <w:i/>
          <w:sz w:val="24"/>
          <w:szCs w:val="24"/>
          <w:shd w:val="clear" w:color="auto" w:fill="FFFFFF"/>
          <w:lang w:eastAsia="pt-BR"/>
        </w:rPr>
        <w:t>“pontes ao invés de caminhos para convivências agradáveis em locais de encontro”</w:t>
      </w:r>
      <w:r w:rsidR="00644AE7" w:rsidRPr="00624171">
        <w:rPr>
          <w:rFonts w:ascii="Arial" w:eastAsia="Times New Roman" w:hAnsi="Arial" w:cs="Arial"/>
          <w:i/>
          <w:sz w:val="24"/>
          <w:szCs w:val="24"/>
          <w:shd w:val="clear" w:color="auto" w:fill="FFFFFF"/>
          <w:lang w:eastAsia="pt-BR"/>
        </w:rPr>
        <w:t>,</w:t>
      </w:r>
      <w:r w:rsidRPr="00624171">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que possam enfim reunir os habitantes das cidades.</w:t>
      </w:r>
      <w:r w:rsidR="0076450D">
        <w:rPr>
          <w:rStyle w:val="Refdenotaderodap"/>
          <w:rFonts w:ascii="Arial" w:eastAsia="Times New Roman" w:hAnsi="Arial" w:cs="Arial"/>
          <w:sz w:val="24"/>
          <w:szCs w:val="24"/>
          <w:shd w:val="clear" w:color="auto" w:fill="FFFFFF"/>
          <w:lang w:eastAsia="pt-BR"/>
        </w:rPr>
        <w:footnoteReference w:id="315"/>
      </w:r>
      <w:r w:rsidRPr="00DD6894">
        <w:rPr>
          <w:rFonts w:ascii="Arial" w:eastAsia="Times New Roman" w:hAnsi="Arial" w:cs="Arial"/>
          <w:sz w:val="24"/>
          <w:szCs w:val="24"/>
          <w:shd w:val="clear" w:color="auto" w:fill="FFFFFF"/>
          <w:lang w:eastAsia="pt-BR"/>
        </w:rPr>
        <w:t xml:space="preserve"> </w:t>
      </w:r>
    </w:p>
    <w:p w:rsidR="00791D09" w:rsidRDefault="00780FCD" w:rsidP="00503E3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 intensificação de </w:t>
      </w:r>
      <w:r w:rsidRPr="00624171">
        <w:rPr>
          <w:rFonts w:ascii="Arial" w:eastAsia="Times New Roman" w:hAnsi="Arial" w:cs="Arial"/>
          <w:i/>
          <w:sz w:val="24"/>
          <w:szCs w:val="24"/>
          <w:shd w:val="clear" w:color="auto" w:fill="FFFFFF"/>
          <w:lang w:eastAsia="pt-BR"/>
        </w:rPr>
        <w:t xml:space="preserve">“grupos de patrulhamento e/ou de tecnologias de televigilância conectadas” </w:t>
      </w:r>
      <w:r w:rsidRPr="00DD6894">
        <w:rPr>
          <w:rFonts w:ascii="Arial" w:eastAsia="Times New Roman" w:hAnsi="Arial" w:cs="Arial"/>
          <w:sz w:val="24"/>
          <w:szCs w:val="24"/>
          <w:shd w:val="clear" w:color="auto" w:fill="FFFFFF"/>
          <w:lang w:eastAsia="pt-BR"/>
        </w:rPr>
        <w:t xml:space="preserve">a estações que controlam e reprimem </w:t>
      </w:r>
      <w:r w:rsidR="00A841EC" w:rsidRPr="00DD6894">
        <w:rPr>
          <w:rFonts w:ascii="Arial" w:eastAsia="Times New Roman" w:hAnsi="Arial" w:cs="Arial"/>
          <w:sz w:val="24"/>
          <w:szCs w:val="24"/>
          <w:shd w:val="clear" w:color="auto" w:fill="FFFFFF"/>
          <w:lang w:eastAsia="pt-BR"/>
        </w:rPr>
        <w:t>constr</w:t>
      </w:r>
      <w:r w:rsidR="00A841EC">
        <w:rPr>
          <w:rFonts w:ascii="Arial" w:eastAsia="Times New Roman" w:hAnsi="Arial" w:cs="Arial"/>
          <w:sz w:val="24"/>
          <w:szCs w:val="24"/>
          <w:shd w:val="clear" w:color="auto" w:fill="FFFFFF"/>
          <w:lang w:eastAsia="pt-BR"/>
        </w:rPr>
        <w:t>o</w:t>
      </w:r>
      <w:r w:rsidR="00A841EC" w:rsidRPr="00DD6894">
        <w:rPr>
          <w:rFonts w:ascii="Arial" w:eastAsia="Times New Roman" w:hAnsi="Arial" w:cs="Arial"/>
          <w:sz w:val="24"/>
          <w:szCs w:val="24"/>
          <w:shd w:val="clear" w:color="auto" w:fill="FFFFFF"/>
          <w:lang w:eastAsia="pt-BR"/>
        </w:rPr>
        <w:t>em</w:t>
      </w:r>
      <w:r w:rsidRPr="00DD6894">
        <w:rPr>
          <w:rFonts w:ascii="Arial" w:eastAsia="Times New Roman" w:hAnsi="Arial" w:cs="Arial"/>
          <w:sz w:val="24"/>
          <w:szCs w:val="24"/>
          <w:shd w:val="clear" w:color="auto" w:fill="FFFFFF"/>
          <w:lang w:eastAsia="pt-BR"/>
        </w:rPr>
        <w:t xml:space="preserve"> </w:t>
      </w:r>
      <w:r w:rsidRPr="00624171">
        <w:rPr>
          <w:rFonts w:ascii="Arial" w:eastAsia="Times New Roman" w:hAnsi="Arial" w:cs="Arial"/>
          <w:i/>
          <w:sz w:val="24"/>
          <w:szCs w:val="24"/>
          <w:shd w:val="clear" w:color="auto" w:fill="FFFFFF"/>
          <w:lang w:eastAsia="pt-BR"/>
        </w:rPr>
        <w:t>“pequenas fortalezas</w:t>
      </w:r>
      <w:r w:rsidR="00B8275B" w:rsidRPr="00624171">
        <w:rPr>
          <w:rFonts w:ascii="Arial" w:eastAsia="Times New Roman" w:hAnsi="Arial" w:cs="Arial"/>
          <w:i/>
          <w:sz w:val="24"/>
          <w:szCs w:val="24"/>
          <w:shd w:val="clear" w:color="auto" w:fill="FFFFFF"/>
          <w:lang w:eastAsia="pt-BR"/>
        </w:rPr>
        <w:t>”</w:t>
      </w:r>
      <w:r w:rsidR="00B8275B" w:rsidRPr="00DD6894">
        <w:rPr>
          <w:rFonts w:ascii="Arial" w:eastAsia="Times New Roman" w:hAnsi="Arial" w:cs="Arial"/>
          <w:sz w:val="24"/>
          <w:szCs w:val="24"/>
          <w:shd w:val="clear" w:color="auto" w:fill="FFFFFF"/>
          <w:lang w:eastAsia="pt-BR"/>
        </w:rPr>
        <w:t xml:space="preserve"> de isolamento e de medo</w:t>
      </w:r>
      <w:r w:rsidR="003A3F35">
        <w:rPr>
          <w:rStyle w:val="Refdenotaderodap"/>
          <w:rFonts w:ascii="Arial" w:eastAsia="Times New Roman" w:hAnsi="Arial" w:cs="Arial"/>
          <w:sz w:val="24"/>
          <w:szCs w:val="24"/>
          <w:shd w:val="clear" w:color="auto" w:fill="FFFFFF"/>
          <w:lang w:eastAsia="pt-BR"/>
        </w:rPr>
        <w:footnoteReference w:id="316"/>
      </w:r>
      <w:r w:rsidR="00B8275B" w:rsidRPr="00DD6894">
        <w:rPr>
          <w:rFonts w:ascii="Arial" w:eastAsia="Times New Roman" w:hAnsi="Arial" w:cs="Arial"/>
          <w:sz w:val="24"/>
          <w:szCs w:val="24"/>
          <w:shd w:val="clear" w:color="auto" w:fill="FFFFFF"/>
          <w:lang w:eastAsia="pt-BR"/>
        </w:rPr>
        <w:t>.</w:t>
      </w:r>
      <w:r w:rsidR="00503E30">
        <w:rPr>
          <w:rFonts w:ascii="Arial" w:eastAsia="Times New Roman" w:hAnsi="Arial" w:cs="Arial"/>
          <w:sz w:val="24"/>
          <w:szCs w:val="24"/>
          <w:shd w:val="clear" w:color="auto" w:fill="FFFFFF"/>
          <w:lang w:eastAsia="pt-BR"/>
        </w:rPr>
        <w:t xml:space="preserve"> </w:t>
      </w:r>
      <w:r w:rsidR="00B8275B" w:rsidRPr="00DD6894">
        <w:rPr>
          <w:rFonts w:ascii="Arial" w:eastAsia="Times New Roman" w:hAnsi="Arial" w:cs="Arial"/>
          <w:sz w:val="24"/>
          <w:szCs w:val="24"/>
          <w:shd w:val="clear" w:color="auto" w:fill="FFFFFF"/>
          <w:lang w:eastAsia="pt-BR"/>
        </w:rPr>
        <w:t>A mixofobia se manifesta na sociedade complexa e no imaginário do homem massa como um pavor d</w:t>
      </w:r>
      <w:r w:rsidR="00A841EC">
        <w:rPr>
          <w:rFonts w:ascii="Arial" w:eastAsia="Times New Roman" w:hAnsi="Arial" w:cs="Arial"/>
          <w:sz w:val="24"/>
          <w:szCs w:val="24"/>
          <w:shd w:val="clear" w:color="auto" w:fill="FFFFFF"/>
          <w:lang w:eastAsia="pt-BR"/>
        </w:rPr>
        <w:t>o incompreendido</w:t>
      </w:r>
      <w:r w:rsidR="00B8275B" w:rsidRPr="00DD6894">
        <w:rPr>
          <w:rFonts w:ascii="Arial" w:eastAsia="Times New Roman" w:hAnsi="Arial" w:cs="Arial"/>
          <w:sz w:val="24"/>
          <w:szCs w:val="24"/>
          <w:shd w:val="clear" w:color="auto" w:fill="FFFFFF"/>
          <w:lang w:eastAsia="pt-BR"/>
        </w:rPr>
        <w:t xml:space="preserve"> estranho, fruto de uma diversidade cultural crescente na</w:t>
      </w:r>
      <w:r w:rsidR="000C7818" w:rsidRPr="00DD6894">
        <w:rPr>
          <w:rFonts w:ascii="Arial" w:eastAsia="Times New Roman" w:hAnsi="Arial" w:cs="Arial"/>
          <w:sz w:val="24"/>
          <w:szCs w:val="24"/>
          <w:shd w:val="clear" w:color="auto" w:fill="FFFFFF"/>
          <w:lang w:eastAsia="pt-BR"/>
        </w:rPr>
        <w:t>s</w:t>
      </w:r>
      <w:r w:rsidR="00B8275B" w:rsidRPr="00DD6894">
        <w:rPr>
          <w:rFonts w:ascii="Arial" w:eastAsia="Times New Roman" w:hAnsi="Arial" w:cs="Arial"/>
          <w:sz w:val="24"/>
          <w:szCs w:val="24"/>
          <w:shd w:val="clear" w:color="auto" w:fill="FFFFFF"/>
          <w:lang w:eastAsia="pt-BR"/>
        </w:rPr>
        <w:t xml:space="preserve"> grandes metrópoles. </w:t>
      </w:r>
    </w:p>
    <w:p w:rsidR="00791D09" w:rsidRDefault="006804A9" w:rsidP="00780FCD">
      <w:pPr>
        <w:spacing w:after="0" w:line="360" w:lineRule="auto"/>
        <w:ind w:firstLine="708"/>
        <w:jc w:val="both"/>
        <w:rPr>
          <w:rFonts w:ascii="Arial" w:eastAsia="Times New Roman" w:hAnsi="Arial" w:cs="Arial"/>
          <w:sz w:val="24"/>
          <w:szCs w:val="24"/>
          <w:shd w:val="clear" w:color="auto" w:fill="FFFFFF"/>
          <w:lang w:eastAsia="pt-BR"/>
        </w:rPr>
      </w:pPr>
      <w:r>
        <w:rPr>
          <w:rFonts w:ascii="Arial" w:eastAsia="Times New Roman" w:hAnsi="Arial" w:cs="Arial"/>
          <w:sz w:val="24"/>
          <w:szCs w:val="24"/>
          <w:shd w:val="clear" w:color="auto" w:fill="FFFFFF"/>
          <w:lang w:eastAsia="pt-BR"/>
        </w:rPr>
        <w:t>Essa</w:t>
      </w:r>
      <w:r w:rsidR="00B8275B" w:rsidRPr="00DD6894">
        <w:rPr>
          <w:rFonts w:ascii="Arial" w:eastAsia="Times New Roman" w:hAnsi="Arial" w:cs="Arial"/>
          <w:sz w:val="24"/>
          <w:szCs w:val="24"/>
          <w:shd w:val="clear" w:color="auto" w:fill="FFFFFF"/>
          <w:lang w:eastAsia="pt-BR"/>
        </w:rPr>
        <w:t xml:space="preserve"> reação previsível e </w:t>
      </w:r>
      <w:r w:rsidR="00B8275B" w:rsidRPr="00624171">
        <w:rPr>
          <w:rFonts w:ascii="Arial" w:eastAsia="Times New Roman" w:hAnsi="Arial" w:cs="Arial"/>
          <w:i/>
          <w:sz w:val="24"/>
          <w:szCs w:val="24"/>
          <w:shd w:val="clear" w:color="auto" w:fill="FFFFFF"/>
          <w:lang w:eastAsia="pt-BR"/>
        </w:rPr>
        <w:t>“generalizada perante a inconcebível, arrepiante e aflitiva variedade de tipos humanos e costumes que coexistem nas ruas da cidade”</w:t>
      </w:r>
      <w:r w:rsidR="005F1684" w:rsidRPr="00624171">
        <w:rPr>
          <w:rFonts w:ascii="Arial" w:eastAsia="Times New Roman" w:hAnsi="Arial" w:cs="Arial"/>
          <w:i/>
          <w:sz w:val="24"/>
          <w:szCs w:val="24"/>
          <w:shd w:val="clear" w:color="auto" w:fill="FFFFFF"/>
          <w:lang w:eastAsia="pt-BR"/>
        </w:rPr>
        <w:t>,</w:t>
      </w:r>
      <w:r w:rsidR="00B8275B" w:rsidRPr="00DD6894">
        <w:rPr>
          <w:rFonts w:ascii="Arial" w:eastAsia="Times New Roman" w:hAnsi="Arial" w:cs="Arial"/>
          <w:sz w:val="24"/>
          <w:szCs w:val="24"/>
          <w:shd w:val="clear" w:color="auto" w:fill="FFFFFF"/>
          <w:lang w:eastAsia="pt-BR"/>
        </w:rPr>
        <w:t xml:space="preserve"> causam o pavor que se tranca em condomínios de altos muros e considera o outro </w:t>
      </w:r>
      <w:r w:rsidR="00B8275B" w:rsidRPr="00DD6894">
        <w:rPr>
          <w:rFonts w:ascii="Arial" w:eastAsia="Times New Roman" w:hAnsi="Arial" w:cs="Arial"/>
          <w:i/>
          <w:sz w:val="24"/>
          <w:szCs w:val="24"/>
          <w:shd w:val="clear" w:color="auto" w:fill="FFFFFF"/>
          <w:lang w:eastAsia="pt-BR"/>
        </w:rPr>
        <w:t>outsider</w:t>
      </w:r>
      <w:r w:rsidR="00B8275B" w:rsidRPr="00DD6894">
        <w:rPr>
          <w:rFonts w:ascii="Arial" w:eastAsia="Times New Roman" w:hAnsi="Arial" w:cs="Arial"/>
          <w:sz w:val="24"/>
          <w:szCs w:val="24"/>
          <w:shd w:val="clear" w:color="auto" w:fill="FFFFFF"/>
          <w:lang w:eastAsia="pt-BR"/>
        </w:rPr>
        <w:t>.</w:t>
      </w:r>
      <w:r w:rsidR="0076450D">
        <w:rPr>
          <w:rStyle w:val="Refdenotaderodap"/>
          <w:rFonts w:ascii="Arial" w:eastAsia="Times New Roman" w:hAnsi="Arial" w:cs="Arial"/>
          <w:sz w:val="24"/>
          <w:szCs w:val="24"/>
          <w:shd w:val="clear" w:color="auto" w:fill="FFFFFF"/>
          <w:lang w:eastAsia="pt-BR"/>
        </w:rPr>
        <w:footnoteReference w:id="317"/>
      </w:r>
      <w:r w:rsidR="00B8275B" w:rsidRPr="00DD6894">
        <w:rPr>
          <w:rFonts w:ascii="Arial" w:eastAsia="Times New Roman" w:hAnsi="Arial" w:cs="Arial"/>
          <w:sz w:val="24"/>
          <w:szCs w:val="24"/>
          <w:shd w:val="clear" w:color="auto" w:fill="FFFFFF"/>
          <w:lang w:eastAsia="pt-BR"/>
        </w:rPr>
        <w:t xml:space="preserve"> </w:t>
      </w:r>
    </w:p>
    <w:p w:rsidR="00B8275B" w:rsidRPr="00DD6894" w:rsidRDefault="00B8275B" w:rsidP="00780FCD">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Dessa forma, </w:t>
      </w:r>
      <w:r w:rsidRPr="00624171">
        <w:rPr>
          <w:rFonts w:ascii="Arial" w:eastAsia="Times New Roman" w:hAnsi="Arial" w:cs="Arial"/>
          <w:i/>
          <w:sz w:val="24"/>
          <w:szCs w:val="24"/>
          <w:shd w:val="clear" w:color="auto" w:fill="FFFFFF"/>
          <w:lang w:eastAsia="pt-BR"/>
        </w:rPr>
        <w:t xml:space="preserve">“existe uma forte tendência que impele” </w:t>
      </w:r>
      <w:r w:rsidRPr="00DD6894">
        <w:rPr>
          <w:rFonts w:ascii="Arial" w:eastAsia="Times New Roman" w:hAnsi="Arial" w:cs="Arial"/>
          <w:sz w:val="24"/>
          <w:szCs w:val="24"/>
          <w:shd w:val="clear" w:color="auto" w:fill="FFFFFF"/>
          <w:lang w:eastAsia="pt-BR"/>
        </w:rPr>
        <w:t xml:space="preserve">os considerados desviantes de um regramento estabelecido, em </w:t>
      </w:r>
      <w:r w:rsidRPr="00624171">
        <w:rPr>
          <w:rFonts w:ascii="Arial" w:eastAsia="Times New Roman" w:hAnsi="Arial" w:cs="Arial"/>
          <w:i/>
          <w:sz w:val="24"/>
          <w:szCs w:val="24"/>
          <w:shd w:val="clear" w:color="auto" w:fill="FFFFFF"/>
          <w:lang w:eastAsia="pt-BR"/>
        </w:rPr>
        <w:t>“procurar ilhas de semelhanças e de igualdade espalhadas em meio ao grande mar da variedade e da diferença</w:t>
      </w:r>
      <w:r w:rsidR="00A800F0" w:rsidRPr="00624171">
        <w:rPr>
          <w:rStyle w:val="Refdenotaderodap"/>
          <w:rFonts w:ascii="Arial" w:eastAsia="Times New Roman" w:hAnsi="Arial" w:cs="Arial"/>
          <w:i/>
          <w:sz w:val="24"/>
          <w:szCs w:val="24"/>
          <w:shd w:val="clear" w:color="auto" w:fill="FFFFFF"/>
          <w:lang w:eastAsia="pt-BR"/>
        </w:rPr>
        <w:footnoteReference w:id="318"/>
      </w:r>
      <w:r w:rsidR="00A800F0" w:rsidRPr="00624171">
        <w:rPr>
          <w:rFonts w:ascii="Arial" w:eastAsia="Times New Roman" w:hAnsi="Arial" w:cs="Arial"/>
          <w:i/>
          <w:sz w:val="24"/>
          <w:szCs w:val="24"/>
          <w:shd w:val="clear" w:color="auto" w:fill="FFFFFF"/>
          <w:lang w:eastAsia="pt-BR"/>
        </w:rPr>
        <w:t>”.</w:t>
      </w:r>
      <w:r w:rsidR="00A800F0">
        <w:rPr>
          <w:rFonts w:ascii="Arial" w:eastAsia="Times New Roman" w:hAnsi="Arial" w:cs="Arial"/>
          <w:sz w:val="24"/>
          <w:szCs w:val="24"/>
          <w:shd w:val="clear" w:color="auto" w:fill="FFFFFF"/>
          <w:lang w:eastAsia="pt-BR"/>
        </w:rPr>
        <w:t xml:space="preserve"> </w:t>
      </w:r>
    </w:p>
    <w:p w:rsidR="009A7662" w:rsidRDefault="000E2B18" w:rsidP="00791D0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Em vista disso, a mixofobia retroalimenta a questão do medo em um </w:t>
      </w:r>
      <w:r w:rsidR="00F44424" w:rsidRPr="00DD6894">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eterno retorno</w:t>
      </w:r>
      <w:r w:rsidR="00F44424" w:rsidRPr="00DD6894">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pois quanto mais</w:t>
      </w:r>
      <w:r w:rsidR="002D79E7">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utilizada a segregação e o distanciame</w:t>
      </w:r>
      <w:r w:rsidR="00E6577E" w:rsidRPr="00DD6894">
        <w:rPr>
          <w:rFonts w:ascii="Arial" w:eastAsia="Times New Roman" w:hAnsi="Arial" w:cs="Arial"/>
          <w:sz w:val="24"/>
          <w:szCs w:val="24"/>
          <w:shd w:val="clear" w:color="auto" w:fill="FFFFFF"/>
          <w:lang w:eastAsia="pt-BR"/>
        </w:rPr>
        <w:t>nto entre os desiguais, com maior</w:t>
      </w:r>
      <w:r w:rsidRPr="00DD6894">
        <w:rPr>
          <w:rFonts w:ascii="Arial" w:eastAsia="Times New Roman" w:hAnsi="Arial" w:cs="Arial"/>
          <w:sz w:val="24"/>
          <w:szCs w:val="24"/>
          <w:shd w:val="clear" w:color="auto" w:fill="FFFFFF"/>
          <w:lang w:eastAsia="pt-BR"/>
        </w:rPr>
        <w:t xml:space="preserve"> eficiência irá atingir os objetivos de exclusão. </w:t>
      </w:r>
    </w:p>
    <w:p w:rsidR="00791D09" w:rsidRDefault="000E2B18" w:rsidP="00791D0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Na medida em que pessoas buscam seus iguais em convivência, os momentos em que estiverem frente à </w:t>
      </w:r>
      <w:r w:rsidRPr="00624171">
        <w:rPr>
          <w:rFonts w:ascii="Arial" w:eastAsia="Times New Roman" w:hAnsi="Arial" w:cs="Arial"/>
          <w:i/>
          <w:sz w:val="24"/>
          <w:szCs w:val="24"/>
          <w:shd w:val="clear" w:color="auto" w:fill="FFFFFF"/>
          <w:lang w:eastAsia="pt-BR"/>
        </w:rPr>
        <w:t>“onerosa necessidade de traduzir distintos universos de significados”,</w:t>
      </w:r>
      <w:r w:rsidRPr="00DD6894">
        <w:rPr>
          <w:rFonts w:ascii="Arial" w:eastAsia="Times New Roman" w:hAnsi="Arial" w:cs="Arial"/>
          <w:sz w:val="24"/>
          <w:szCs w:val="24"/>
          <w:shd w:val="clear" w:color="auto" w:fill="FFFFFF"/>
          <w:lang w:eastAsia="pt-BR"/>
        </w:rPr>
        <w:t xml:space="preserve"> a probabilidade que esqueçam a </w:t>
      </w:r>
      <w:r w:rsidRPr="00624171">
        <w:rPr>
          <w:rFonts w:ascii="Arial" w:eastAsia="Times New Roman" w:hAnsi="Arial" w:cs="Arial"/>
          <w:i/>
          <w:sz w:val="24"/>
          <w:szCs w:val="24"/>
          <w:shd w:val="clear" w:color="auto" w:fill="FFFFFF"/>
          <w:lang w:eastAsia="pt-BR"/>
        </w:rPr>
        <w:t>“arte de negociar formas e significados de convivência”</w:t>
      </w:r>
      <w:r w:rsidRPr="00DD6894">
        <w:rPr>
          <w:rFonts w:ascii="Arial" w:eastAsia="Times New Roman" w:hAnsi="Arial" w:cs="Arial"/>
          <w:sz w:val="24"/>
          <w:szCs w:val="24"/>
          <w:shd w:val="clear" w:color="auto" w:fill="FFFFFF"/>
          <w:lang w:eastAsia="pt-BR"/>
        </w:rPr>
        <w:t xml:space="preserve"> será muito maior, criando assim o inimigo propagador do medo que deve ser a todo custo evitado</w:t>
      </w:r>
      <w:r w:rsidR="00A800F0">
        <w:rPr>
          <w:rStyle w:val="Refdenotaderodap"/>
          <w:rFonts w:ascii="Arial" w:eastAsia="Times New Roman" w:hAnsi="Arial" w:cs="Arial"/>
          <w:sz w:val="24"/>
          <w:szCs w:val="24"/>
          <w:shd w:val="clear" w:color="auto" w:fill="FFFFFF"/>
          <w:lang w:eastAsia="pt-BR"/>
        </w:rPr>
        <w:footnoteReference w:id="319"/>
      </w:r>
      <w:r w:rsidRPr="00DD6894">
        <w:rPr>
          <w:rFonts w:ascii="Arial" w:eastAsia="Times New Roman" w:hAnsi="Arial" w:cs="Arial"/>
          <w:sz w:val="24"/>
          <w:szCs w:val="24"/>
          <w:shd w:val="clear" w:color="auto" w:fill="FFFFFF"/>
          <w:lang w:eastAsia="pt-BR"/>
        </w:rPr>
        <w:t xml:space="preserve">. </w:t>
      </w:r>
    </w:p>
    <w:p w:rsidR="00791D09" w:rsidRPr="00DD6894" w:rsidRDefault="00F44424" w:rsidP="00791D0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As cidades</w:t>
      </w:r>
      <w:r w:rsidR="002D79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que foram projetadas para propiciar segurança a todos os seus habitantes</w:t>
      </w:r>
      <w:r w:rsidR="002D79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r w:rsidRPr="00624171">
        <w:rPr>
          <w:rFonts w:ascii="Arial" w:eastAsia="Times New Roman" w:hAnsi="Arial" w:cs="Arial"/>
          <w:i/>
          <w:sz w:val="24"/>
          <w:szCs w:val="24"/>
          <w:shd w:val="clear" w:color="auto" w:fill="FFFFFF"/>
          <w:lang w:eastAsia="pt-BR"/>
        </w:rPr>
        <w:t>“hoje estão cada vez mais associadas ao perigo”</w:t>
      </w:r>
      <w:r w:rsidRPr="00DD6894">
        <w:rPr>
          <w:rFonts w:ascii="Arial" w:eastAsia="Times New Roman" w:hAnsi="Arial" w:cs="Arial"/>
          <w:sz w:val="24"/>
          <w:szCs w:val="24"/>
          <w:shd w:val="clear" w:color="auto" w:fill="FFFFFF"/>
          <w:lang w:eastAsia="pt-BR"/>
        </w:rPr>
        <w:t xml:space="preserve"> e ao pavor. </w:t>
      </w:r>
      <w:r w:rsidRPr="00624171">
        <w:rPr>
          <w:rFonts w:ascii="Arial" w:eastAsia="Times New Roman" w:hAnsi="Arial" w:cs="Arial"/>
          <w:i/>
          <w:sz w:val="24"/>
          <w:szCs w:val="24"/>
          <w:shd w:val="clear" w:color="auto" w:fill="FFFFFF"/>
          <w:lang w:eastAsia="pt-BR"/>
        </w:rPr>
        <w:t xml:space="preserve">“O fator medo aumentou” </w:t>
      </w:r>
      <w:r w:rsidRPr="00DD6894">
        <w:rPr>
          <w:rFonts w:ascii="Arial" w:eastAsia="Times New Roman" w:hAnsi="Arial" w:cs="Arial"/>
          <w:sz w:val="24"/>
          <w:szCs w:val="24"/>
          <w:shd w:val="clear" w:color="auto" w:fill="FFFFFF"/>
          <w:lang w:eastAsia="pt-BR"/>
        </w:rPr>
        <w:t>e esse fato pode ser percebido com os “incrementos dos mecanismos de tranca para automóveis, as portas blindadas e os sistemas de segurança</w:t>
      </w:r>
      <w:r w:rsidR="00FB0717" w:rsidRPr="00DD6894">
        <w:rPr>
          <w:rFonts w:ascii="Arial" w:eastAsia="Times New Roman" w:hAnsi="Arial" w:cs="Arial"/>
          <w:sz w:val="24"/>
          <w:szCs w:val="24"/>
          <w:shd w:val="clear" w:color="auto" w:fill="FFFFFF"/>
          <w:lang w:eastAsia="pt-BR"/>
        </w:rPr>
        <w:t>.</w:t>
      </w:r>
      <w:r w:rsidR="00FB0717">
        <w:rPr>
          <w:rStyle w:val="Refdenotaderodap"/>
          <w:rFonts w:ascii="Arial" w:eastAsia="Times New Roman" w:hAnsi="Arial" w:cs="Arial"/>
          <w:sz w:val="24"/>
          <w:szCs w:val="24"/>
          <w:shd w:val="clear" w:color="auto" w:fill="FFFFFF"/>
          <w:lang w:eastAsia="pt-BR"/>
        </w:rPr>
        <w:footnoteReference w:id="320"/>
      </w:r>
      <w:r w:rsidR="00FB0717" w:rsidRPr="00DD6894">
        <w:rPr>
          <w:rFonts w:ascii="Arial" w:eastAsia="Times New Roman" w:hAnsi="Arial" w:cs="Arial"/>
          <w:sz w:val="24"/>
          <w:szCs w:val="24"/>
          <w:shd w:val="clear" w:color="auto" w:fill="FFFFFF"/>
          <w:lang w:eastAsia="pt-BR"/>
        </w:rPr>
        <w:t>”</w:t>
      </w:r>
    </w:p>
    <w:p w:rsidR="002E6533" w:rsidRPr="00DD6894" w:rsidRDefault="00F44424" w:rsidP="002D79E7">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Outro fator preponderante</w:t>
      </w:r>
      <w:r w:rsidR="002D79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que considera o medo do homem massa como </w:t>
      </w:r>
      <w:r w:rsidR="002375EE" w:rsidRPr="00DD6894">
        <w:rPr>
          <w:rFonts w:ascii="Arial" w:eastAsia="Times New Roman" w:hAnsi="Arial" w:cs="Arial"/>
          <w:sz w:val="24"/>
          <w:szCs w:val="24"/>
          <w:shd w:val="clear" w:color="auto" w:fill="FFFFFF"/>
          <w:lang w:eastAsia="pt-BR"/>
        </w:rPr>
        <w:t xml:space="preserve">indicativo </w:t>
      </w:r>
      <w:r w:rsidRPr="00DD6894">
        <w:rPr>
          <w:rFonts w:ascii="Arial" w:eastAsia="Times New Roman" w:hAnsi="Arial" w:cs="Arial"/>
          <w:sz w:val="24"/>
          <w:szCs w:val="24"/>
          <w:shd w:val="clear" w:color="auto" w:fill="FFFFFF"/>
          <w:lang w:eastAsia="pt-BR"/>
        </w:rPr>
        <w:t>para a segregação</w:t>
      </w:r>
      <w:r w:rsidR="002D79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é a </w:t>
      </w:r>
      <w:r w:rsidRPr="00624171">
        <w:rPr>
          <w:rFonts w:ascii="Arial" w:eastAsia="Times New Roman" w:hAnsi="Arial" w:cs="Arial"/>
          <w:i/>
          <w:sz w:val="24"/>
          <w:szCs w:val="24"/>
          <w:shd w:val="clear" w:color="auto" w:fill="FFFFFF"/>
          <w:lang w:eastAsia="pt-BR"/>
        </w:rPr>
        <w:t>“vigilância crescente dos locais públicos</w:t>
      </w:r>
      <w:r w:rsidR="002D79E7" w:rsidRPr="00624171">
        <w:rPr>
          <w:rFonts w:ascii="Arial" w:eastAsia="Times New Roman" w:hAnsi="Arial" w:cs="Arial"/>
          <w:i/>
          <w:sz w:val="24"/>
          <w:szCs w:val="24"/>
          <w:shd w:val="clear" w:color="auto" w:fill="FFFFFF"/>
          <w:lang w:eastAsia="pt-BR"/>
        </w:rPr>
        <w:t xml:space="preserve"> e</w:t>
      </w:r>
      <w:r w:rsidRPr="00624171">
        <w:rPr>
          <w:rFonts w:ascii="Arial" w:eastAsia="Times New Roman" w:hAnsi="Arial" w:cs="Arial"/>
          <w:i/>
          <w:sz w:val="24"/>
          <w:szCs w:val="24"/>
          <w:shd w:val="clear" w:color="auto" w:fill="FFFFFF"/>
          <w:lang w:eastAsia="pt-BR"/>
        </w:rPr>
        <w:t xml:space="preserve"> dos contínuos alertas de perigo por parte dos meios de comunicação de </w:t>
      </w:r>
      <w:r w:rsidR="00982552" w:rsidRPr="00624171">
        <w:rPr>
          <w:rFonts w:ascii="Arial" w:eastAsia="Times New Roman" w:hAnsi="Arial" w:cs="Arial"/>
          <w:i/>
          <w:sz w:val="24"/>
          <w:szCs w:val="24"/>
          <w:shd w:val="clear" w:color="auto" w:fill="FFFFFF"/>
          <w:lang w:eastAsia="pt-BR"/>
        </w:rPr>
        <w:t>massa</w:t>
      </w:r>
      <w:r w:rsidR="00A800F0" w:rsidRPr="00624171">
        <w:rPr>
          <w:rFonts w:ascii="Arial" w:eastAsia="Times New Roman" w:hAnsi="Arial" w:cs="Arial"/>
          <w:i/>
          <w:sz w:val="24"/>
          <w:szCs w:val="24"/>
          <w:shd w:val="clear" w:color="auto" w:fill="FFFFFF"/>
          <w:lang w:eastAsia="pt-BR"/>
        </w:rPr>
        <w:t>”</w:t>
      </w:r>
      <w:r w:rsidR="00A800F0" w:rsidRPr="00624171">
        <w:rPr>
          <w:rStyle w:val="Refdenotaderodap"/>
          <w:rFonts w:ascii="Arial" w:eastAsia="Times New Roman" w:hAnsi="Arial" w:cs="Arial"/>
          <w:i/>
          <w:sz w:val="24"/>
          <w:szCs w:val="24"/>
          <w:shd w:val="clear" w:color="auto" w:fill="FFFFFF"/>
          <w:lang w:eastAsia="pt-BR"/>
        </w:rPr>
        <w:footnoteReference w:id="321"/>
      </w:r>
      <w:r w:rsidR="00982552" w:rsidRPr="00624171">
        <w:rPr>
          <w:rFonts w:ascii="Arial" w:eastAsia="Times New Roman" w:hAnsi="Arial" w:cs="Arial"/>
          <w:i/>
          <w:sz w:val="24"/>
          <w:szCs w:val="24"/>
          <w:shd w:val="clear" w:color="auto" w:fill="FFFFFF"/>
          <w:lang w:eastAsia="pt-BR"/>
        </w:rPr>
        <w:t>.</w:t>
      </w:r>
      <w:r w:rsidR="00A800F0" w:rsidRPr="00624171">
        <w:rPr>
          <w:rFonts w:ascii="Arial" w:eastAsia="Times New Roman" w:hAnsi="Arial" w:cs="Arial"/>
          <w:i/>
          <w:sz w:val="24"/>
          <w:szCs w:val="24"/>
          <w:shd w:val="clear" w:color="auto" w:fill="FFFFFF"/>
          <w:lang w:eastAsia="pt-BR"/>
        </w:rPr>
        <w:t xml:space="preserve"> </w:t>
      </w:r>
      <w:r w:rsidR="00BE5D53" w:rsidRPr="00DD6894">
        <w:rPr>
          <w:rFonts w:ascii="Arial" w:eastAsia="Times New Roman" w:hAnsi="Arial" w:cs="Arial"/>
          <w:sz w:val="24"/>
          <w:szCs w:val="24"/>
          <w:shd w:val="clear" w:color="auto" w:fill="FFFFFF"/>
          <w:lang w:eastAsia="pt-BR"/>
        </w:rPr>
        <w:t>Com</w:t>
      </w:r>
      <w:r w:rsidR="00982552" w:rsidRPr="00DD6894">
        <w:rPr>
          <w:rFonts w:ascii="Arial" w:eastAsia="Times New Roman" w:hAnsi="Arial" w:cs="Arial"/>
          <w:sz w:val="24"/>
          <w:szCs w:val="24"/>
          <w:shd w:val="clear" w:color="auto" w:fill="FFFFFF"/>
          <w:lang w:eastAsia="pt-BR"/>
        </w:rPr>
        <w:t xml:space="preserve"> isso, mecanismos são utilizados para isolar os considerados marginais da sociedade estabelecida, como o direito penal e </w:t>
      </w:r>
      <w:r w:rsidR="002375EE" w:rsidRPr="00DD6894">
        <w:rPr>
          <w:rFonts w:ascii="Arial" w:eastAsia="Times New Roman" w:hAnsi="Arial" w:cs="Arial"/>
          <w:sz w:val="24"/>
          <w:szCs w:val="24"/>
          <w:shd w:val="clear" w:color="auto" w:fill="FFFFFF"/>
          <w:lang w:eastAsia="pt-BR"/>
        </w:rPr>
        <w:t>seus institutos.</w:t>
      </w:r>
      <w:r w:rsidR="005422CA" w:rsidRPr="00DD6894">
        <w:rPr>
          <w:rFonts w:ascii="Arial" w:eastAsia="Times New Roman" w:hAnsi="Arial" w:cs="Arial"/>
          <w:sz w:val="24"/>
          <w:szCs w:val="24"/>
          <w:shd w:val="clear" w:color="auto" w:fill="FFFFFF"/>
          <w:lang w:eastAsia="pt-BR"/>
        </w:rPr>
        <w:t xml:space="preserve"> </w:t>
      </w:r>
    </w:p>
    <w:p w:rsidR="009A7662" w:rsidRPr="00DD6894" w:rsidRDefault="005422CA" w:rsidP="009A766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medo une os iguais contra grupos ou indivíduos considerados diferentes; táticas de preservação da segurança ou formação de grupos em prol da proteção e salvaguarda, engendraram dispositivos de patrulha que quando acionados informam que o estranho está caminhando pelas ruas, como a união dos bairros conhecidas por “Vizinhos de olho”</w:t>
      </w:r>
      <w:r w:rsidR="005F63AF" w:rsidRPr="00DD6894">
        <w:rPr>
          <w:rStyle w:val="Refdenotaderodap"/>
          <w:rFonts w:ascii="Arial" w:eastAsia="Times New Roman" w:hAnsi="Arial" w:cs="Arial"/>
          <w:sz w:val="24"/>
          <w:szCs w:val="24"/>
          <w:shd w:val="clear" w:color="auto" w:fill="FFFFFF"/>
          <w:lang w:eastAsia="pt-BR"/>
        </w:rPr>
        <w:footnoteReference w:id="322"/>
      </w:r>
      <w:r w:rsidR="00D43D23" w:rsidRPr="00DD6894">
        <w:rPr>
          <w:rFonts w:ascii="Arial" w:eastAsia="Times New Roman" w:hAnsi="Arial" w:cs="Arial"/>
          <w:sz w:val="24"/>
          <w:szCs w:val="24"/>
          <w:shd w:val="clear" w:color="auto" w:fill="FFFFFF"/>
          <w:lang w:eastAsia="pt-BR"/>
        </w:rPr>
        <w:t xml:space="preserve">, em um novo </w:t>
      </w:r>
      <w:r w:rsidR="00D43D23" w:rsidRPr="00DD6894">
        <w:rPr>
          <w:rFonts w:ascii="Arial" w:eastAsia="Times New Roman" w:hAnsi="Arial" w:cs="Arial"/>
          <w:i/>
          <w:sz w:val="24"/>
          <w:szCs w:val="24"/>
          <w:shd w:val="clear" w:color="auto" w:fill="FFFFFF"/>
          <w:lang w:eastAsia="pt-BR"/>
        </w:rPr>
        <w:t>p</w:t>
      </w:r>
      <w:r w:rsidRPr="00DD6894">
        <w:rPr>
          <w:rFonts w:ascii="Arial" w:eastAsia="Times New Roman" w:hAnsi="Arial" w:cs="Arial"/>
          <w:i/>
          <w:sz w:val="24"/>
          <w:szCs w:val="24"/>
          <w:shd w:val="clear" w:color="auto" w:fill="FFFFFF"/>
          <w:lang w:eastAsia="pt-BR"/>
        </w:rPr>
        <w:t xml:space="preserve">anopticum </w:t>
      </w:r>
      <w:r w:rsidRPr="00DD6894">
        <w:rPr>
          <w:rFonts w:ascii="Arial" w:eastAsia="Times New Roman" w:hAnsi="Arial" w:cs="Arial"/>
          <w:sz w:val="24"/>
          <w:szCs w:val="24"/>
          <w:shd w:val="clear" w:color="auto" w:fill="FFFFFF"/>
          <w:lang w:eastAsia="pt-BR"/>
        </w:rPr>
        <w:t>que toma formas através do medo.</w:t>
      </w:r>
    </w:p>
    <w:p w:rsidR="00E7017C" w:rsidRPr="00DD6894" w:rsidRDefault="00982552" w:rsidP="002E6533">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crescente uso das prisões provisórias</w:t>
      </w:r>
      <w:r w:rsidR="008B12E2" w:rsidRPr="00DD6894">
        <w:rPr>
          <w:rFonts w:ascii="Arial" w:eastAsia="Times New Roman" w:hAnsi="Arial" w:cs="Arial"/>
          <w:sz w:val="24"/>
          <w:szCs w:val="24"/>
          <w:shd w:val="clear" w:color="auto" w:fill="FFFFFF"/>
          <w:lang w:eastAsia="pt-BR"/>
        </w:rPr>
        <w:t>, a prisão antes do trânsito em julgado da sentença</w:t>
      </w:r>
      <w:r w:rsidR="008B12E2" w:rsidRPr="00DD6894">
        <w:rPr>
          <w:rStyle w:val="Refdenotaderodap"/>
          <w:rFonts w:ascii="Arial" w:eastAsia="Times New Roman" w:hAnsi="Arial" w:cs="Arial"/>
          <w:sz w:val="24"/>
          <w:szCs w:val="24"/>
          <w:shd w:val="clear" w:color="auto" w:fill="FFFFFF"/>
          <w:lang w:eastAsia="pt-BR"/>
        </w:rPr>
        <w:footnoteReference w:id="323"/>
      </w:r>
      <w:r w:rsidR="008B12E2" w:rsidRPr="00DD6894">
        <w:rPr>
          <w:rFonts w:ascii="Arial" w:eastAsia="Times New Roman" w:hAnsi="Arial" w:cs="Arial"/>
          <w:sz w:val="24"/>
          <w:szCs w:val="24"/>
          <w:shd w:val="clear" w:color="auto" w:fill="FFFFFF"/>
          <w:lang w:eastAsia="pt-BR"/>
        </w:rPr>
        <w:t xml:space="preserve"> e o cerco contra usuários de drogas que são tidos como traficantes corroboram com esta afirmação.</w:t>
      </w:r>
      <w:r w:rsidR="008B12E2" w:rsidRPr="00DD6894">
        <w:rPr>
          <w:rStyle w:val="Refdenotaderodap"/>
          <w:rFonts w:ascii="Arial" w:eastAsia="Times New Roman" w:hAnsi="Arial" w:cs="Arial"/>
          <w:sz w:val="24"/>
          <w:szCs w:val="24"/>
          <w:shd w:val="clear" w:color="auto" w:fill="FFFFFF"/>
          <w:lang w:eastAsia="pt-BR"/>
        </w:rPr>
        <w:footnoteReference w:id="324"/>
      </w:r>
      <w:r w:rsidR="008B12E2" w:rsidRPr="00DD6894">
        <w:rPr>
          <w:rFonts w:ascii="Arial" w:eastAsia="Times New Roman" w:hAnsi="Arial" w:cs="Arial"/>
          <w:sz w:val="24"/>
          <w:szCs w:val="24"/>
          <w:shd w:val="clear" w:color="auto" w:fill="FFFFFF"/>
          <w:lang w:eastAsia="pt-BR"/>
        </w:rPr>
        <w:t xml:space="preserve"> </w:t>
      </w:r>
    </w:p>
    <w:p w:rsidR="001914F9" w:rsidRPr="00DD6894" w:rsidRDefault="008C2331" w:rsidP="008C2331">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Portanto, estigmatizar e excluir os estrangeiros que faziam parte dos clientes do </w:t>
      </w:r>
      <w:r w:rsidRPr="00DD6894">
        <w:rPr>
          <w:rFonts w:ascii="Arial" w:eastAsia="Times New Roman" w:hAnsi="Arial" w:cs="Arial"/>
          <w:i/>
          <w:sz w:val="24"/>
          <w:szCs w:val="24"/>
          <w:shd w:val="clear" w:color="auto" w:fill="FFFFFF"/>
          <w:lang w:eastAsia="pt-BR"/>
        </w:rPr>
        <w:t>pub</w:t>
      </w:r>
      <w:r w:rsidRPr="00DD6894">
        <w:rPr>
          <w:rFonts w:ascii="Arial" w:eastAsia="Times New Roman" w:hAnsi="Arial" w:cs="Arial"/>
          <w:sz w:val="24"/>
          <w:szCs w:val="24"/>
          <w:shd w:val="clear" w:color="auto" w:fill="FFFFFF"/>
          <w:lang w:eastAsia="pt-BR"/>
        </w:rPr>
        <w:t xml:space="preserve"> tradicional do bairro 3 de Winston Parva</w:t>
      </w:r>
      <w:r w:rsidR="002D79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era uma maneira de utilizar dos mecanismos de controle mais rudimentares, para uma exitosa rotulação futura, </w:t>
      </w:r>
      <w:r w:rsidR="00463443" w:rsidRPr="00DD6894">
        <w:rPr>
          <w:rFonts w:ascii="Arial" w:eastAsia="Times New Roman" w:hAnsi="Arial" w:cs="Arial"/>
          <w:sz w:val="24"/>
          <w:szCs w:val="24"/>
          <w:shd w:val="clear" w:color="auto" w:fill="FFFFFF"/>
          <w:lang w:eastAsia="pt-BR"/>
        </w:rPr>
        <w:t xml:space="preserve">empregada por </w:t>
      </w:r>
      <w:r w:rsidRPr="00DD6894">
        <w:rPr>
          <w:rFonts w:ascii="Arial" w:eastAsia="Times New Roman" w:hAnsi="Arial" w:cs="Arial"/>
          <w:sz w:val="24"/>
          <w:szCs w:val="24"/>
          <w:shd w:val="clear" w:color="auto" w:fill="FFFFFF"/>
          <w:lang w:eastAsia="pt-BR"/>
        </w:rPr>
        <w:t>uma sociedade pautada no medo dos estranhos e na concepção</w:t>
      </w:r>
      <w:r w:rsidR="002D79E7">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r w:rsidRPr="00DD6894">
        <w:rPr>
          <w:rFonts w:ascii="Arial" w:eastAsia="Times New Roman" w:hAnsi="Arial" w:cs="Arial"/>
          <w:i/>
          <w:sz w:val="24"/>
          <w:szCs w:val="24"/>
          <w:shd w:val="clear" w:color="auto" w:fill="FFFFFF"/>
          <w:lang w:eastAsia="pt-BR"/>
        </w:rPr>
        <w:t>a prior</w:t>
      </w:r>
      <w:r w:rsidR="00463443" w:rsidRPr="00DD6894">
        <w:rPr>
          <w:rFonts w:ascii="Arial" w:eastAsia="Times New Roman" w:hAnsi="Arial" w:cs="Arial"/>
          <w:i/>
          <w:sz w:val="24"/>
          <w:szCs w:val="24"/>
          <w:shd w:val="clear" w:color="auto" w:fill="FFFFFF"/>
          <w:lang w:eastAsia="pt-BR"/>
        </w:rPr>
        <w:t>i</w:t>
      </w:r>
      <w:r w:rsidR="002D79E7">
        <w:rPr>
          <w:rFonts w:ascii="Arial" w:eastAsia="Times New Roman" w:hAnsi="Arial" w:cs="Arial"/>
          <w:i/>
          <w:sz w:val="24"/>
          <w:szCs w:val="24"/>
          <w:shd w:val="clear" w:color="auto" w:fill="FFFFFF"/>
          <w:lang w:eastAsia="pt-BR"/>
        </w:rPr>
        <w:t>,</w:t>
      </w:r>
      <w:r w:rsidR="00463443" w:rsidRPr="00DD6894">
        <w:rPr>
          <w:rFonts w:ascii="Arial" w:eastAsia="Times New Roman" w:hAnsi="Arial" w:cs="Arial"/>
          <w:sz w:val="24"/>
          <w:szCs w:val="24"/>
          <w:shd w:val="clear" w:color="auto" w:fill="FFFFFF"/>
          <w:lang w:eastAsia="pt-BR"/>
        </w:rPr>
        <w:t xml:space="preserve"> carecida de questionamentos, de seus conceitos mais básicos de diferença e tolerância.</w:t>
      </w:r>
    </w:p>
    <w:p w:rsidR="00483F70" w:rsidRPr="00DD6894" w:rsidRDefault="00463443" w:rsidP="00483F7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 </w:t>
      </w:r>
      <w:r w:rsidR="00B61743" w:rsidRPr="00DD6894">
        <w:rPr>
          <w:rFonts w:ascii="Arial" w:eastAsia="Times New Roman" w:hAnsi="Arial" w:cs="Arial"/>
          <w:sz w:val="24"/>
          <w:szCs w:val="24"/>
          <w:shd w:val="clear" w:color="auto" w:fill="FFFFFF"/>
          <w:lang w:eastAsia="pt-BR"/>
        </w:rPr>
        <w:t>Esses procedimentos de segregação partem de uma ideia formalizada no agrupamento estabelecido, em uma tática eficaz de ordenação e bestialização do outro, provenientes a princípio, p</w:t>
      </w:r>
      <w:r w:rsidR="00BA41F9" w:rsidRPr="00DD6894">
        <w:rPr>
          <w:rFonts w:ascii="Arial" w:eastAsia="Times New Roman" w:hAnsi="Arial" w:cs="Arial"/>
          <w:sz w:val="24"/>
          <w:szCs w:val="24"/>
          <w:shd w:val="clear" w:color="auto" w:fill="FFFFFF"/>
          <w:lang w:eastAsia="pt-BR"/>
        </w:rPr>
        <w:t>ela fofoca e med</w:t>
      </w:r>
      <w:r w:rsidR="00FB0717">
        <w:rPr>
          <w:rFonts w:ascii="Arial" w:eastAsia="Times New Roman" w:hAnsi="Arial" w:cs="Arial"/>
          <w:sz w:val="24"/>
          <w:szCs w:val="24"/>
          <w:shd w:val="clear" w:color="auto" w:fill="FFFFFF"/>
          <w:lang w:eastAsia="pt-BR"/>
        </w:rPr>
        <w:t xml:space="preserve">o do que o </w:t>
      </w:r>
      <w:r w:rsidR="00FB0717" w:rsidRPr="00624171">
        <w:rPr>
          <w:rFonts w:ascii="Arial" w:eastAsia="Times New Roman" w:hAnsi="Arial" w:cs="Arial"/>
          <w:i/>
          <w:sz w:val="24"/>
          <w:szCs w:val="24"/>
          <w:shd w:val="clear" w:color="auto" w:fill="FFFFFF"/>
          <w:lang w:eastAsia="pt-BR"/>
        </w:rPr>
        <w:t>“estranho representa</w:t>
      </w:r>
      <w:r w:rsidR="00BA41F9" w:rsidRPr="00624171">
        <w:rPr>
          <w:rFonts w:ascii="Arial" w:eastAsia="Times New Roman" w:hAnsi="Arial" w:cs="Arial"/>
          <w:i/>
          <w:sz w:val="24"/>
          <w:szCs w:val="24"/>
          <w:shd w:val="clear" w:color="auto" w:fill="FFFFFF"/>
          <w:lang w:eastAsia="pt-BR"/>
        </w:rPr>
        <w:t>”</w:t>
      </w:r>
      <w:r w:rsidR="00FB0717" w:rsidRPr="00624171">
        <w:rPr>
          <w:rStyle w:val="Refdenotaderodap"/>
          <w:rFonts w:ascii="Arial" w:eastAsia="Times New Roman" w:hAnsi="Arial" w:cs="Arial"/>
          <w:i/>
          <w:sz w:val="24"/>
          <w:szCs w:val="24"/>
          <w:shd w:val="clear" w:color="auto" w:fill="FFFFFF"/>
          <w:lang w:eastAsia="pt-BR"/>
        </w:rPr>
        <w:footnoteReference w:id="325"/>
      </w:r>
      <w:r w:rsidR="00FB0717" w:rsidRPr="00624171">
        <w:rPr>
          <w:rFonts w:ascii="Arial" w:eastAsia="Times New Roman" w:hAnsi="Arial" w:cs="Arial"/>
          <w:i/>
          <w:sz w:val="24"/>
          <w:szCs w:val="24"/>
          <w:shd w:val="clear" w:color="auto" w:fill="FFFFFF"/>
          <w:lang w:eastAsia="pt-BR"/>
        </w:rPr>
        <w:t>.</w:t>
      </w:r>
    </w:p>
    <w:p w:rsidR="000954FA" w:rsidRDefault="00903547" w:rsidP="000954FA">
      <w:pPr>
        <w:spacing w:after="0" w:line="360" w:lineRule="auto"/>
        <w:ind w:firstLine="708"/>
        <w:jc w:val="both"/>
        <w:rPr>
          <w:rFonts w:ascii="Arial" w:eastAsia="Times New Roman" w:hAnsi="Arial" w:cs="Arial"/>
          <w:sz w:val="24"/>
          <w:szCs w:val="24"/>
          <w:shd w:val="clear" w:color="auto" w:fill="FFFFFF"/>
          <w:lang w:eastAsia="pt-BR"/>
        </w:rPr>
      </w:pPr>
      <w:r>
        <w:rPr>
          <w:rFonts w:ascii="Arial" w:eastAsia="Times New Roman" w:hAnsi="Arial" w:cs="Arial"/>
          <w:sz w:val="24"/>
          <w:szCs w:val="24"/>
          <w:shd w:val="clear" w:color="auto" w:fill="FFFFFF"/>
          <w:lang w:eastAsia="pt-BR"/>
        </w:rPr>
        <w:t>No Brasil</w:t>
      </w:r>
      <w:r w:rsidR="003F7821" w:rsidRPr="00DD6894">
        <w:rPr>
          <w:rFonts w:ascii="Arial" w:eastAsia="Times New Roman" w:hAnsi="Arial" w:cs="Arial"/>
          <w:sz w:val="24"/>
          <w:szCs w:val="24"/>
          <w:shd w:val="clear" w:color="auto" w:fill="FFFFFF"/>
          <w:lang w:eastAsia="pt-BR"/>
        </w:rPr>
        <w:t xml:space="preserve">, </w:t>
      </w:r>
      <w:r w:rsidR="003F7821" w:rsidRPr="00624171">
        <w:rPr>
          <w:rFonts w:ascii="Arial" w:eastAsia="Times New Roman" w:hAnsi="Arial" w:cs="Arial"/>
          <w:i/>
          <w:sz w:val="24"/>
          <w:szCs w:val="24"/>
          <w:shd w:val="clear" w:color="auto" w:fill="FFFFFF"/>
          <w:lang w:eastAsia="pt-BR"/>
        </w:rPr>
        <w:t>“a difusão do medo do caos e da desordem tem sempre servido para detonar estratégias de neutralização e disciplinamento planejado d</w:t>
      </w:r>
      <w:r w:rsidR="002D79E7" w:rsidRPr="00624171">
        <w:rPr>
          <w:rFonts w:ascii="Arial" w:eastAsia="Times New Roman" w:hAnsi="Arial" w:cs="Arial"/>
          <w:i/>
          <w:sz w:val="24"/>
          <w:szCs w:val="24"/>
          <w:shd w:val="clear" w:color="auto" w:fill="FFFFFF"/>
          <w:lang w:eastAsia="pt-BR"/>
        </w:rPr>
        <w:t>a população</w:t>
      </w:r>
      <w:r w:rsidR="00FB0717" w:rsidRPr="00624171">
        <w:rPr>
          <w:rStyle w:val="Refdenotaderodap"/>
          <w:rFonts w:ascii="Arial" w:eastAsia="Times New Roman" w:hAnsi="Arial" w:cs="Arial"/>
          <w:i/>
          <w:sz w:val="24"/>
          <w:szCs w:val="24"/>
          <w:shd w:val="clear" w:color="auto" w:fill="FFFFFF"/>
          <w:lang w:eastAsia="pt-BR"/>
        </w:rPr>
        <w:footnoteReference w:id="326"/>
      </w:r>
      <w:r w:rsidR="00FB0717" w:rsidRPr="00624171">
        <w:rPr>
          <w:rFonts w:ascii="Arial" w:eastAsia="Times New Roman" w:hAnsi="Arial" w:cs="Arial"/>
          <w:i/>
          <w:sz w:val="24"/>
          <w:szCs w:val="24"/>
          <w:shd w:val="clear" w:color="auto" w:fill="FFFFFF"/>
          <w:lang w:eastAsia="pt-BR"/>
        </w:rPr>
        <w:t>”</w:t>
      </w:r>
      <w:r w:rsidR="00BC4EDC" w:rsidRPr="00624171">
        <w:rPr>
          <w:rFonts w:ascii="Arial" w:eastAsia="Times New Roman" w:hAnsi="Arial" w:cs="Arial"/>
          <w:i/>
          <w:sz w:val="24"/>
          <w:szCs w:val="24"/>
          <w:shd w:val="clear" w:color="auto" w:fill="FFFFFF"/>
          <w:lang w:eastAsia="pt-BR"/>
        </w:rPr>
        <w:t>,</w:t>
      </w:r>
      <w:r w:rsidR="00BC4EDC" w:rsidRPr="00DD6894">
        <w:rPr>
          <w:rFonts w:ascii="Arial" w:eastAsia="Times New Roman" w:hAnsi="Arial" w:cs="Arial"/>
          <w:sz w:val="24"/>
          <w:szCs w:val="24"/>
          <w:shd w:val="clear" w:color="auto" w:fill="FFFFFF"/>
          <w:lang w:eastAsia="pt-BR"/>
        </w:rPr>
        <w:t xml:space="preserve"> uma das possibilidades dessa difusão</w:t>
      </w:r>
      <w:r w:rsidR="00B5189D" w:rsidRPr="00DD6894">
        <w:rPr>
          <w:rStyle w:val="Refdenotaderodap"/>
          <w:rFonts w:ascii="Arial" w:eastAsia="Times New Roman" w:hAnsi="Arial" w:cs="Arial"/>
          <w:sz w:val="24"/>
          <w:szCs w:val="24"/>
          <w:shd w:val="clear" w:color="auto" w:fill="FFFFFF"/>
          <w:lang w:eastAsia="pt-BR"/>
        </w:rPr>
        <w:footnoteReference w:id="327"/>
      </w:r>
      <w:r w:rsidR="002D79E7">
        <w:rPr>
          <w:rFonts w:ascii="Arial" w:eastAsia="Times New Roman" w:hAnsi="Arial" w:cs="Arial"/>
          <w:sz w:val="24"/>
          <w:szCs w:val="24"/>
          <w:shd w:val="clear" w:color="auto" w:fill="FFFFFF"/>
          <w:lang w:eastAsia="pt-BR"/>
        </w:rPr>
        <w:t xml:space="preserve"> </w:t>
      </w:r>
      <w:r w:rsidR="00BC4EDC" w:rsidRPr="00DD6894">
        <w:rPr>
          <w:rFonts w:ascii="Arial" w:eastAsia="Times New Roman" w:hAnsi="Arial" w:cs="Arial"/>
          <w:sz w:val="24"/>
          <w:szCs w:val="24"/>
          <w:shd w:val="clear" w:color="auto" w:fill="FFFFFF"/>
          <w:lang w:eastAsia="pt-BR"/>
        </w:rPr>
        <w:t>pode ser gerada pelo espetáculo criado pelos meios de comunicação em favor de uma ideologia</w:t>
      </w:r>
      <w:r w:rsidR="00D53928" w:rsidRPr="00DD6894">
        <w:rPr>
          <w:rStyle w:val="Refdenotaderodap"/>
          <w:rFonts w:ascii="Arial" w:eastAsia="Times New Roman" w:hAnsi="Arial" w:cs="Arial"/>
          <w:sz w:val="24"/>
          <w:szCs w:val="24"/>
          <w:shd w:val="clear" w:color="auto" w:fill="FFFFFF"/>
          <w:lang w:eastAsia="pt-BR"/>
        </w:rPr>
        <w:footnoteReference w:id="328"/>
      </w:r>
      <w:r w:rsidR="00BC4EDC" w:rsidRPr="00DD6894">
        <w:rPr>
          <w:rFonts w:ascii="Arial" w:eastAsia="Times New Roman" w:hAnsi="Arial" w:cs="Arial"/>
          <w:sz w:val="24"/>
          <w:szCs w:val="24"/>
          <w:shd w:val="clear" w:color="auto" w:fill="FFFFFF"/>
          <w:lang w:eastAsia="pt-BR"/>
        </w:rPr>
        <w:t xml:space="preserve"> dominante.</w:t>
      </w:r>
    </w:p>
    <w:p w:rsidR="00BC4EDC" w:rsidRPr="00DD6894" w:rsidRDefault="00BC4EDC" w:rsidP="000954FA">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b/>
          <w:sz w:val="24"/>
          <w:szCs w:val="24"/>
          <w:shd w:val="clear" w:color="auto" w:fill="FFFFFF"/>
          <w:lang w:eastAsia="pt-BR"/>
        </w:rPr>
        <w:t xml:space="preserve">3.3 </w:t>
      </w:r>
      <w:r w:rsidR="001E49C1" w:rsidRPr="00DD6894">
        <w:rPr>
          <w:rFonts w:ascii="Arial" w:eastAsia="Times New Roman" w:hAnsi="Arial" w:cs="Arial"/>
          <w:b/>
          <w:sz w:val="24"/>
          <w:szCs w:val="24"/>
          <w:shd w:val="clear" w:color="auto" w:fill="FFFFFF"/>
          <w:lang w:eastAsia="pt-BR"/>
        </w:rPr>
        <w:t>A Indústria Cultural e a Sociedade do E</w:t>
      </w:r>
      <w:r w:rsidRPr="00DD6894">
        <w:rPr>
          <w:rFonts w:ascii="Arial" w:eastAsia="Times New Roman" w:hAnsi="Arial" w:cs="Arial"/>
          <w:b/>
          <w:sz w:val="24"/>
          <w:szCs w:val="24"/>
          <w:shd w:val="clear" w:color="auto" w:fill="FFFFFF"/>
          <w:lang w:eastAsia="pt-BR"/>
        </w:rPr>
        <w:t>spet</w:t>
      </w:r>
      <w:r w:rsidR="001219CF" w:rsidRPr="00DD6894">
        <w:rPr>
          <w:rFonts w:ascii="Arial" w:eastAsia="Times New Roman" w:hAnsi="Arial" w:cs="Arial"/>
          <w:b/>
          <w:sz w:val="24"/>
          <w:szCs w:val="24"/>
          <w:shd w:val="clear" w:color="auto" w:fill="FFFFFF"/>
          <w:lang w:eastAsia="pt-BR"/>
        </w:rPr>
        <w:t>áculo: a exclusão pela sociedade de massa</w:t>
      </w:r>
    </w:p>
    <w:p w:rsidR="001D05DF" w:rsidRPr="00DD6894" w:rsidRDefault="001D05DF" w:rsidP="00BC4EDC">
      <w:pPr>
        <w:spacing w:after="0" w:line="360" w:lineRule="auto"/>
        <w:jc w:val="both"/>
        <w:rPr>
          <w:rFonts w:ascii="Arial" w:eastAsia="Times New Roman" w:hAnsi="Arial" w:cs="Arial"/>
          <w:b/>
          <w:sz w:val="24"/>
          <w:szCs w:val="24"/>
          <w:shd w:val="clear" w:color="auto" w:fill="FFFFFF"/>
          <w:lang w:eastAsia="pt-BR"/>
        </w:rPr>
      </w:pPr>
    </w:p>
    <w:p w:rsidR="00125233" w:rsidRDefault="00881219" w:rsidP="007C733C">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b/>
          <w:sz w:val="24"/>
          <w:szCs w:val="24"/>
          <w:shd w:val="clear" w:color="auto" w:fill="FFFFFF"/>
          <w:lang w:eastAsia="pt-BR"/>
        </w:rPr>
        <w:tab/>
      </w:r>
      <w:r w:rsidRPr="00DD6894">
        <w:rPr>
          <w:rFonts w:ascii="Arial" w:eastAsia="Times New Roman" w:hAnsi="Arial" w:cs="Arial"/>
          <w:sz w:val="24"/>
          <w:szCs w:val="24"/>
          <w:shd w:val="clear" w:color="auto" w:fill="FFFFFF"/>
          <w:lang w:eastAsia="pt-BR"/>
        </w:rPr>
        <w:t>Na</w:t>
      </w:r>
      <w:r w:rsidR="00EB7A3B" w:rsidRPr="00DD6894">
        <w:rPr>
          <w:rFonts w:ascii="Arial" w:eastAsia="Times New Roman" w:hAnsi="Arial" w:cs="Arial"/>
          <w:sz w:val="24"/>
          <w:szCs w:val="24"/>
          <w:shd w:val="clear" w:color="auto" w:fill="FFFFFF"/>
          <w:lang w:eastAsia="pt-BR"/>
        </w:rPr>
        <w:t xml:space="preserve"> formação da ideologia </w:t>
      </w:r>
      <w:r w:rsidRPr="00DD6894">
        <w:rPr>
          <w:rFonts w:ascii="Arial" w:eastAsia="Times New Roman" w:hAnsi="Arial" w:cs="Arial"/>
          <w:sz w:val="24"/>
          <w:szCs w:val="24"/>
          <w:shd w:val="clear" w:color="auto" w:fill="FFFFFF"/>
          <w:lang w:eastAsia="pt-BR"/>
        </w:rPr>
        <w:t>d</w:t>
      </w:r>
      <w:r w:rsidR="00BF46A8" w:rsidRPr="00DD6894">
        <w:rPr>
          <w:rFonts w:ascii="Arial" w:eastAsia="Times New Roman" w:hAnsi="Arial" w:cs="Arial"/>
          <w:sz w:val="24"/>
          <w:szCs w:val="24"/>
          <w:shd w:val="clear" w:color="auto" w:fill="FFFFFF"/>
          <w:lang w:eastAsia="pt-BR"/>
        </w:rPr>
        <w:t>ominante na sociedade de massas, ADORNO</w:t>
      </w:r>
      <w:r w:rsidR="00A31F6D" w:rsidRPr="00DD6894">
        <w:rPr>
          <w:rFonts w:ascii="Arial" w:eastAsia="Times New Roman" w:hAnsi="Arial" w:cs="Arial"/>
          <w:sz w:val="24"/>
          <w:szCs w:val="24"/>
          <w:shd w:val="clear" w:color="auto" w:fill="FFFFFF"/>
          <w:lang w:eastAsia="pt-BR"/>
        </w:rPr>
        <w:t xml:space="preserve"> e </w:t>
      </w:r>
      <w:r w:rsidR="00A31F6D" w:rsidRPr="00DD6894">
        <w:rPr>
          <w:rFonts w:ascii="Arial" w:hAnsi="Arial" w:cs="Arial"/>
          <w:sz w:val="24"/>
          <w:szCs w:val="24"/>
        </w:rPr>
        <w:t>HORKHEIMER</w:t>
      </w:r>
      <w:r w:rsidR="00BF46A8" w:rsidRPr="00DD6894">
        <w:rPr>
          <w:rFonts w:ascii="Arial" w:eastAsia="Times New Roman" w:hAnsi="Arial" w:cs="Arial"/>
          <w:sz w:val="24"/>
          <w:szCs w:val="24"/>
          <w:shd w:val="clear" w:color="auto" w:fill="FFFFFF"/>
          <w:lang w:eastAsia="pt-BR"/>
        </w:rPr>
        <w:t xml:space="preserve"> traz</w:t>
      </w:r>
      <w:r w:rsidR="00A31F6D" w:rsidRPr="00DD6894">
        <w:rPr>
          <w:rFonts w:ascii="Arial" w:eastAsia="Times New Roman" w:hAnsi="Arial" w:cs="Arial"/>
          <w:sz w:val="24"/>
          <w:szCs w:val="24"/>
          <w:shd w:val="clear" w:color="auto" w:fill="FFFFFF"/>
          <w:lang w:eastAsia="pt-BR"/>
        </w:rPr>
        <w:t>em</w:t>
      </w:r>
      <w:r w:rsidR="00BF46A8" w:rsidRPr="00DD6894">
        <w:rPr>
          <w:rFonts w:ascii="Arial" w:eastAsia="Times New Roman" w:hAnsi="Arial" w:cs="Arial"/>
          <w:sz w:val="24"/>
          <w:szCs w:val="24"/>
          <w:shd w:val="clear" w:color="auto" w:fill="FFFFFF"/>
          <w:lang w:eastAsia="pt-BR"/>
        </w:rPr>
        <w:t xml:space="preserve"> a influente descrição sobre a indústria cultural, detentora de um poder transformador da cultura e dos intuitos que interligam a vida em comum. Em seu entendimento, a expressão “cultura de massas” poderia sugerir uma cultura que nasce de maneira autentica nos entremeios das camadas populares. </w:t>
      </w:r>
    </w:p>
    <w:p w:rsidR="007C733C" w:rsidRPr="00DD6894" w:rsidRDefault="00BF46A8" w:rsidP="00125233">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Todavia, </w:t>
      </w:r>
      <w:r w:rsidR="006C600E" w:rsidRPr="00DD6894">
        <w:rPr>
          <w:rFonts w:ascii="Arial" w:eastAsia="Times New Roman" w:hAnsi="Arial" w:cs="Arial"/>
          <w:sz w:val="24"/>
          <w:szCs w:val="24"/>
          <w:shd w:val="clear" w:color="auto" w:fill="FFFFFF"/>
          <w:lang w:eastAsia="pt-BR"/>
        </w:rPr>
        <w:t xml:space="preserve">o </w:t>
      </w:r>
      <w:r w:rsidR="006C600E" w:rsidRPr="00624171">
        <w:rPr>
          <w:rFonts w:ascii="Arial" w:eastAsia="Times New Roman" w:hAnsi="Arial" w:cs="Arial"/>
          <w:i/>
          <w:sz w:val="24"/>
          <w:szCs w:val="24"/>
          <w:shd w:val="clear" w:color="auto" w:fill="FFFFFF"/>
          <w:lang w:eastAsia="pt-BR"/>
        </w:rPr>
        <w:t>“poder que os economicamente mais fortes exercem”</w:t>
      </w:r>
      <w:r w:rsidR="002D79E7" w:rsidRPr="00624171">
        <w:rPr>
          <w:rFonts w:ascii="Arial" w:eastAsia="Times New Roman" w:hAnsi="Arial" w:cs="Arial"/>
          <w:i/>
          <w:sz w:val="24"/>
          <w:szCs w:val="24"/>
          <w:shd w:val="clear" w:color="auto" w:fill="FFFFFF"/>
          <w:lang w:eastAsia="pt-BR"/>
        </w:rPr>
        <w:t>,</w:t>
      </w:r>
      <w:r w:rsidR="006C600E" w:rsidRPr="00DD6894">
        <w:rPr>
          <w:rFonts w:ascii="Arial" w:eastAsia="Times New Roman" w:hAnsi="Arial" w:cs="Arial"/>
          <w:sz w:val="24"/>
          <w:szCs w:val="24"/>
          <w:shd w:val="clear" w:color="auto" w:fill="FFFFFF"/>
          <w:lang w:eastAsia="pt-BR"/>
        </w:rPr>
        <w:t xml:space="preserve"> é processado por técnicas de dominação características das transformações dos desejos e necessidades prementes no mundo capitalista e </w:t>
      </w:r>
      <w:r w:rsidR="003E77C5" w:rsidRPr="00DD6894">
        <w:rPr>
          <w:rFonts w:ascii="Arial" w:eastAsia="Times New Roman" w:hAnsi="Arial" w:cs="Arial"/>
          <w:sz w:val="24"/>
          <w:szCs w:val="24"/>
          <w:shd w:val="clear" w:color="auto" w:fill="FFFFFF"/>
          <w:lang w:eastAsia="pt-BR"/>
        </w:rPr>
        <w:t>moderno</w:t>
      </w:r>
      <w:r w:rsidR="006C600E" w:rsidRPr="00DD6894">
        <w:rPr>
          <w:rStyle w:val="Refdenotaderodap"/>
          <w:rFonts w:ascii="Arial" w:eastAsia="Times New Roman" w:hAnsi="Arial" w:cs="Arial"/>
          <w:sz w:val="24"/>
          <w:szCs w:val="24"/>
          <w:shd w:val="clear" w:color="auto" w:fill="FFFFFF"/>
          <w:lang w:eastAsia="pt-BR"/>
        </w:rPr>
        <w:footnoteReference w:id="329"/>
      </w:r>
      <w:r w:rsidR="00FB0717">
        <w:rPr>
          <w:rFonts w:ascii="Arial" w:eastAsia="Times New Roman" w:hAnsi="Arial" w:cs="Arial"/>
          <w:sz w:val="24"/>
          <w:szCs w:val="24"/>
          <w:shd w:val="clear" w:color="auto" w:fill="FFFFFF"/>
          <w:lang w:eastAsia="pt-BR"/>
        </w:rPr>
        <w:t>.</w:t>
      </w:r>
      <w:r w:rsidR="00125233">
        <w:rPr>
          <w:rFonts w:ascii="Arial" w:eastAsia="Times New Roman" w:hAnsi="Arial" w:cs="Arial"/>
          <w:sz w:val="24"/>
          <w:szCs w:val="24"/>
          <w:shd w:val="clear" w:color="auto" w:fill="FFFFFF"/>
          <w:lang w:eastAsia="pt-BR"/>
        </w:rPr>
        <w:t xml:space="preserve"> </w:t>
      </w:r>
    </w:p>
    <w:p w:rsidR="002E6533" w:rsidRPr="000954FA" w:rsidRDefault="00983573" w:rsidP="00483F7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Dessa maneira, sobre a </w:t>
      </w:r>
      <w:r w:rsidRPr="00624171">
        <w:rPr>
          <w:rFonts w:ascii="Arial" w:eastAsia="Times New Roman" w:hAnsi="Arial" w:cs="Arial"/>
          <w:i/>
          <w:sz w:val="24"/>
          <w:szCs w:val="24"/>
          <w:shd w:val="clear" w:color="auto" w:fill="FFFFFF"/>
          <w:lang w:eastAsia="pt-BR"/>
        </w:rPr>
        <w:t>“racionalidade da dominação”,</w:t>
      </w:r>
      <w:r w:rsidRPr="00DD6894">
        <w:rPr>
          <w:rFonts w:ascii="Arial" w:eastAsia="Times New Roman" w:hAnsi="Arial" w:cs="Arial"/>
          <w:sz w:val="24"/>
          <w:szCs w:val="24"/>
          <w:shd w:val="clear" w:color="auto" w:fill="FFFFFF"/>
          <w:lang w:eastAsia="pt-BR"/>
        </w:rPr>
        <w:t xml:space="preserve"> a concepção de indústria cultural é a transformação de qualquer bem cultural em mercadoria que possa atender anseios que as pessoas ainda não têm</w:t>
      </w:r>
      <w:r w:rsidR="00FB0717">
        <w:rPr>
          <w:rStyle w:val="Refdenotaderodap"/>
          <w:rFonts w:ascii="Arial" w:eastAsia="Times New Roman" w:hAnsi="Arial" w:cs="Arial"/>
          <w:sz w:val="24"/>
          <w:szCs w:val="24"/>
          <w:shd w:val="clear" w:color="auto" w:fill="FFFFFF"/>
          <w:lang w:eastAsia="pt-BR"/>
        </w:rPr>
        <w:footnoteReference w:id="330"/>
      </w:r>
      <w:r w:rsidR="00FB0717">
        <w:rPr>
          <w:rFonts w:ascii="Arial" w:eastAsia="Times New Roman" w:hAnsi="Arial" w:cs="Arial"/>
          <w:sz w:val="24"/>
          <w:szCs w:val="24"/>
          <w:shd w:val="clear" w:color="auto" w:fill="FFFFFF"/>
          <w:lang w:eastAsia="pt-BR"/>
        </w:rPr>
        <w:t xml:space="preserve">. </w:t>
      </w:r>
      <w:r w:rsidRPr="00DD6894">
        <w:rPr>
          <w:rFonts w:ascii="Arial" w:hAnsi="Arial" w:cs="Arial"/>
          <w:sz w:val="24"/>
          <w:szCs w:val="24"/>
        </w:rPr>
        <w:t>A sociedade passa a ser administrada em virtude do processo de industrialização e venda de qualquer produto cultural ou artístico</w:t>
      </w:r>
      <w:r w:rsidR="00074D32">
        <w:rPr>
          <w:rFonts w:ascii="Arial" w:hAnsi="Arial" w:cs="Arial"/>
          <w:sz w:val="24"/>
          <w:szCs w:val="24"/>
        </w:rPr>
        <w:t>,</w:t>
      </w:r>
      <w:r w:rsidRPr="00DD6894">
        <w:rPr>
          <w:rFonts w:ascii="Arial" w:hAnsi="Arial" w:cs="Arial"/>
          <w:sz w:val="24"/>
          <w:szCs w:val="24"/>
        </w:rPr>
        <w:t xml:space="preserve"> que possa ser transmutado em mercadoria</w:t>
      </w:r>
      <w:r w:rsidR="00074D32">
        <w:rPr>
          <w:rFonts w:ascii="Arial" w:hAnsi="Arial" w:cs="Arial"/>
          <w:sz w:val="24"/>
          <w:szCs w:val="24"/>
        </w:rPr>
        <w:t>,</w:t>
      </w:r>
      <w:r w:rsidRPr="00DD6894">
        <w:rPr>
          <w:rFonts w:ascii="Arial" w:hAnsi="Arial" w:cs="Arial"/>
          <w:sz w:val="24"/>
          <w:szCs w:val="24"/>
        </w:rPr>
        <w:t xml:space="preserve"> com o </w:t>
      </w:r>
      <w:r w:rsidR="00074D32" w:rsidRPr="00DD6894">
        <w:rPr>
          <w:rFonts w:ascii="Arial" w:hAnsi="Arial" w:cs="Arial"/>
          <w:sz w:val="24"/>
          <w:szCs w:val="24"/>
        </w:rPr>
        <w:t xml:space="preserve">único </w:t>
      </w:r>
      <w:r w:rsidRPr="00DD6894">
        <w:rPr>
          <w:rFonts w:ascii="Arial" w:hAnsi="Arial" w:cs="Arial"/>
          <w:sz w:val="24"/>
          <w:szCs w:val="24"/>
        </w:rPr>
        <w:t xml:space="preserve">intuito de comércio e lucro. </w:t>
      </w:r>
      <w:r w:rsidR="00074D32">
        <w:rPr>
          <w:rFonts w:ascii="Arial" w:hAnsi="Arial" w:cs="Arial"/>
          <w:sz w:val="24"/>
          <w:szCs w:val="24"/>
        </w:rPr>
        <w:t xml:space="preserve"> </w:t>
      </w:r>
    </w:p>
    <w:p w:rsidR="00574463" w:rsidRPr="00DD6894" w:rsidRDefault="00A82637" w:rsidP="007C733C">
      <w:pPr>
        <w:spacing w:after="0" w:line="360" w:lineRule="auto"/>
        <w:ind w:firstLine="708"/>
        <w:jc w:val="both"/>
        <w:rPr>
          <w:rFonts w:ascii="Arial" w:hAnsi="Arial" w:cs="Arial"/>
          <w:sz w:val="24"/>
          <w:szCs w:val="24"/>
        </w:rPr>
      </w:pPr>
      <w:r w:rsidRPr="00DD6894">
        <w:rPr>
          <w:rFonts w:ascii="Arial" w:hAnsi="Arial" w:cs="Arial"/>
          <w:sz w:val="24"/>
          <w:szCs w:val="24"/>
        </w:rPr>
        <w:t>Assim sendo, bens culturais são padronizados seguindo os anseios do mercado</w:t>
      </w:r>
      <w:r w:rsidR="00074D32">
        <w:rPr>
          <w:rFonts w:ascii="Arial" w:hAnsi="Arial" w:cs="Arial"/>
          <w:sz w:val="24"/>
          <w:szCs w:val="24"/>
        </w:rPr>
        <w:t>,</w:t>
      </w:r>
      <w:r w:rsidR="00FB0717">
        <w:rPr>
          <w:rStyle w:val="Refdenotaderodap"/>
          <w:rFonts w:ascii="Arial" w:hAnsi="Arial" w:cs="Arial"/>
          <w:sz w:val="24"/>
          <w:szCs w:val="24"/>
        </w:rPr>
        <w:footnoteReference w:id="331"/>
      </w:r>
      <w:r w:rsidR="00FB0717">
        <w:rPr>
          <w:rFonts w:ascii="Arial" w:hAnsi="Arial" w:cs="Arial"/>
          <w:sz w:val="24"/>
          <w:szCs w:val="24"/>
        </w:rPr>
        <w:t xml:space="preserve"> </w:t>
      </w:r>
      <w:r w:rsidRPr="00DD6894">
        <w:rPr>
          <w:rFonts w:ascii="Arial" w:hAnsi="Arial" w:cs="Arial"/>
          <w:sz w:val="24"/>
          <w:szCs w:val="24"/>
        </w:rPr>
        <w:t xml:space="preserve">transformando-se em necessidades que devem ser satisfeitas, por intermédio de estratégias </w:t>
      </w:r>
      <w:r w:rsidR="00060E23" w:rsidRPr="00DD6894">
        <w:rPr>
          <w:rFonts w:ascii="Arial" w:hAnsi="Arial" w:cs="Arial"/>
          <w:sz w:val="24"/>
          <w:szCs w:val="24"/>
        </w:rPr>
        <w:t>de publicidades inteiramente ligadas à formação dos sujeitos</w:t>
      </w:r>
      <w:r w:rsidR="00B95495" w:rsidRPr="00DD6894">
        <w:rPr>
          <w:rFonts w:ascii="Arial" w:hAnsi="Arial" w:cs="Arial"/>
          <w:sz w:val="24"/>
          <w:szCs w:val="24"/>
        </w:rPr>
        <w:t xml:space="preserve"> e suas vontades</w:t>
      </w:r>
      <w:r w:rsidR="00D711A6" w:rsidRPr="00DD6894">
        <w:rPr>
          <w:rFonts w:ascii="Arial" w:hAnsi="Arial" w:cs="Arial"/>
          <w:sz w:val="24"/>
          <w:szCs w:val="24"/>
        </w:rPr>
        <w:t xml:space="preserve">. </w:t>
      </w:r>
    </w:p>
    <w:p w:rsidR="007C733C" w:rsidRPr="00DD6894" w:rsidRDefault="00D711A6" w:rsidP="007C733C">
      <w:pPr>
        <w:spacing w:after="0" w:line="360" w:lineRule="auto"/>
        <w:ind w:firstLine="708"/>
        <w:jc w:val="both"/>
        <w:rPr>
          <w:rFonts w:ascii="Arial" w:hAnsi="Arial" w:cs="Arial"/>
          <w:sz w:val="24"/>
          <w:szCs w:val="24"/>
        </w:rPr>
      </w:pPr>
      <w:r w:rsidRPr="00DD6894">
        <w:rPr>
          <w:rFonts w:ascii="Arial" w:hAnsi="Arial" w:cs="Arial"/>
          <w:sz w:val="24"/>
          <w:szCs w:val="24"/>
        </w:rPr>
        <w:t xml:space="preserve">E é nesse sentido que a perda da dimensão crítica é definida pela unidimensionalidade, </w:t>
      </w:r>
      <w:r w:rsidR="00BC6C37" w:rsidRPr="00DD6894">
        <w:rPr>
          <w:rFonts w:ascii="Arial" w:hAnsi="Arial" w:cs="Arial"/>
          <w:sz w:val="24"/>
          <w:szCs w:val="24"/>
        </w:rPr>
        <w:t>que é</w:t>
      </w:r>
      <w:r w:rsidRPr="00DD6894">
        <w:rPr>
          <w:rFonts w:ascii="Arial" w:hAnsi="Arial" w:cs="Arial"/>
          <w:sz w:val="24"/>
          <w:szCs w:val="24"/>
        </w:rPr>
        <w:t xml:space="preserve"> influenciada pelas demandas externas </w:t>
      </w:r>
      <w:r w:rsidR="00574463" w:rsidRPr="00DD6894">
        <w:rPr>
          <w:rFonts w:ascii="Arial" w:hAnsi="Arial" w:cs="Arial"/>
          <w:sz w:val="24"/>
          <w:szCs w:val="24"/>
        </w:rPr>
        <w:t xml:space="preserve">exigentes do mercado de consumo, sendo esse um caminho profícuo para o controle e </w:t>
      </w:r>
      <w:r w:rsidR="008A0051">
        <w:rPr>
          <w:rFonts w:ascii="Arial" w:hAnsi="Arial" w:cs="Arial"/>
          <w:sz w:val="24"/>
          <w:szCs w:val="24"/>
        </w:rPr>
        <w:t>domínio.</w:t>
      </w:r>
      <w:r w:rsidRPr="00DD6894">
        <w:rPr>
          <w:rStyle w:val="Refdenotaderodap"/>
          <w:rFonts w:ascii="Arial" w:hAnsi="Arial" w:cs="Arial"/>
          <w:sz w:val="24"/>
          <w:szCs w:val="24"/>
        </w:rPr>
        <w:footnoteReference w:id="332"/>
      </w:r>
      <w:r w:rsidRPr="00DD6894">
        <w:rPr>
          <w:rFonts w:ascii="Arial" w:hAnsi="Arial" w:cs="Arial"/>
          <w:sz w:val="24"/>
          <w:szCs w:val="24"/>
        </w:rPr>
        <w:t xml:space="preserve"> </w:t>
      </w:r>
      <w:r w:rsidR="00074D32">
        <w:rPr>
          <w:rFonts w:ascii="Arial" w:hAnsi="Arial" w:cs="Arial"/>
          <w:sz w:val="24"/>
          <w:szCs w:val="24"/>
        </w:rPr>
        <w:t>A força da mercancia e dos negócios desenvolveram novas estruturas sociais pautadas no consumo, que influência a percepção de que o desenvolvimento social atual atingiu seu ápice, não sendo necessário nenhum tipo de mudança social.</w:t>
      </w:r>
      <w:r w:rsidR="00074D32">
        <w:rPr>
          <w:rStyle w:val="Refdenotaderodap"/>
          <w:rFonts w:ascii="Arial" w:hAnsi="Arial" w:cs="Arial"/>
          <w:sz w:val="24"/>
          <w:szCs w:val="24"/>
        </w:rPr>
        <w:footnoteReference w:id="333"/>
      </w:r>
    </w:p>
    <w:p w:rsidR="00483F70" w:rsidRDefault="00060E23" w:rsidP="00483F70">
      <w:pPr>
        <w:spacing w:after="0" w:line="360" w:lineRule="auto"/>
        <w:ind w:firstLine="708"/>
        <w:jc w:val="both"/>
        <w:rPr>
          <w:rFonts w:ascii="Arial" w:hAnsi="Arial" w:cs="Arial"/>
          <w:sz w:val="24"/>
          <w:szCs w:val="24"/>
        </w:rPr>
      </w:pPr>
      <w:r w:rsidRPr="00DD6894">
        <w:rPr>
          <w:rFonts w:ascii="Arial" w:hAnsi="Arial" w:cs="Arial"/>
          <w:sz w:val="24"/>
          <w:szCs w:val="24"/>
        </w:rPr>
        <w:t xml:space="preserve"> Nesse ínterim, o que há é uma pseudoindividualidade que reitera a sensação de livre escolha na busca por produtos separados e postos à comercialização pelo domínio do mercado, característica fundamental da sociedade de massas e da massificação dos indivíduos</w:t>
      </w:r>
      <w:r w:rsidR="00FB0717">
        <w:rPr>
          <w:rStyle w:val="Refdenotaderodap"/>
          <w:rFonts w:ascii="Arial" w:hAnsi="Arial" w:cs="Arial"/>
          <w:sz w:val="24"/>
          <w:szCs w:val="24"/>
        </w:rPr>
        <w:footnoteReference w:id="334"/>
      </w:r>
      <w:r w:rsidR="004E544F">
        <w:rPr>
          <w:rFonts w:ascii="Arial" w:hAnsi="Arial" w:cs="Arial"/>
          <w:sz w:val="24"/>
          <w:szCs w:val="24"/>
        </w:rPr>
        <w:t xml:space="preserve">. </w:t>
      </w:r>
    </w:p>
    <w:p w:rsidR="00C10169" w:rsidRPr="00DD6894" w:rsidRDefault="00060E23" w:rsidP="00C10169">
      <w:pPr>
        <w:spacing w:after="0" w:line="360" w:lineRule="auto"/>
        <w:ind w:firstLine="708"/>
        <w:jc w:val="both"/>
        <w:rPr>
          <w:rFonts w:ascii="Arial" w:hAnsi="Arial" w:cs="Arial"/>
          <w:sz w:val="24"/>
          <w:szCs w:val="24"/>
        </w:rPr>
      </w:pPr>
      <w:r w:rsidRPr="00DD6894">
        <w:rPr>
          <w:rFonts w:ascii="Arial" w:hAnsi="Arial" w:cs="Arial"/>
          <w:sz w:val="24"/>
          <w:szCs w:val="24"/>
        </w:rPr>
        <w:t xml:space="preserve">Segundo ADORNO e HORKHEIMER, </w:t>
      </w:r>
      <w:r w:rsidR="007D3AFA" w:rsidRPr="00DD6894">
        <w:rPr>
          <w:rFonts w:ascii="Arial" w:hAnsi="Arial" w:cs="Arial"/>
          <w:sz w:val="24"/>
          <w:szCs w:val="24"/>
        </w:rPr>
        <w:t xml:space="preserve">a indústria cultural e seus efeitos são causadores de um </w:t>
      </w:r>
      <w:r w:rsidR="007D3AFA" w:rsidRPr="00624171">
        <w:rPr>
          <w:rFonts w:ascii="Arial" w:hAnsi="Arial" w:cs="Arial"/>
          <w:i/>
          <w:sz w:val="24"/>
          <w:szCs w:val="24"/>
        </w:rPr>
        <w:t>“anti-iluminismo”</w:t>
      </w:r>
      <w:r w:rsidR="00855F48" w:rsidRPr="00624171">
        <w:rPr>
          <w:rFonts w:ascii="Arial" w:hAnsi="Arial" w:cs="Arial"/>
          <w:i/>
          <w:sz w:val="24"/>
          <w:szCs w:val="24"/>
        </w:rPr>
        <w:t>,</w:t>
      </w:r>
      <w:r w:rsidR="007D3AFA" w:rsidRPr="00DD6894">
        <w:rPr>
          <w:rFonts w:ascii="Arial" w:hAnsi="Arial" w:cs="Arial"/>
          <w:sz w:val="24"/>
          <w:szCs w:val="24"/>
        </w:rPr>
        <w:t xml:space="preserve"> que transforma em</w:t>
      </w:r>
      <w:r w:rsidR="007D3AFA" w:rsidRPr="00624171">
        <w:rPr>
          <w:rFonts w:ascii="Arial" w:hAnsi="Arial" w:cs="Arial"/>
          <w:i/>
          <w:sz w:val="24"/>
          <w:szCs w:val="24"/>
        </w:rPr>
        <w:t xml:space="preserve"> “engodo as massas” </w:t>
      </w:r>
      <w:r w:rsidR="00B95495" w:rsidRPr="00DD6894">
        <w:rPr>
          <w:rFonts w:ascii="Arial" w:hAnsi="Arial" w:cs="Arial"/>
          <w:sz w:val="24"/>
          <w:szCs w:val="24"/>
        </w:rPr>
        <w:t>nas</w:t>
      </w:r>
      <w:r w:rsidR="007D3AFA" w:rsidRPr="00DD6894">
        <w:rPr>
          <w:rFonts w:ascii="Arial" w:hAnsi="Arial" w:cs="Arial"/>
          <w:sz w:val="24"/>
          <w:szCs w:val="24"/>
        </w:rPr>
        <w:t xml:space="preserve"> estratégias que possam </w:t>
      </w:r>
      <w:r w:rsidR="007D3AFA" w:rsidRPr="00624171">
        <w:rPr>
          <w:rFonts w:ascii="Arial" w:hAnsi="Arial" w:cs="Arial"/>
          <w:i/>
          <w:sz w:val="24"/>
          <w:szCs w:val="24"/>
        </w:rPr>
        <w:t>“tolher a sua consciência</w:t>
      </w:r>
      <w:r w:rsidR="00EC7A10" w:rsidRPr="00624171">
        <w:rPr>
          <w:rFonts w:ascii="Arial" w:hAnsi="Arial" w:cs="Arial"/>
          <w:i/>
          <w:sz w:val="24"/>
          <w:szCs w:val="24"/>
        </w:rPr>
        <w:t>”,</w:t>
      </w:r>
      <w:r w:rsidR="00EC7A10" w:rsidRPr="00DD6894">
        <w:rPr>
          <w:rFonts w:ascii="Arial" w:hAnsi="Arial" w:cs="Arial"/>
          <w:i/>
          <w:sz w:val="24"/>
          <w:szCs w:val="24"/>
        </w:rPr>
        <w:t xml:space="preserve"> </w:t>
      </w:r>
      <w:r w:rsidR="00EC7A10" w:rsidRPr="00DD6894">
        <w:rPr>
          <w:rFonts w:ascii="Arial" w:hAnsi="Arial" w:cs="Arial"/>
          <w:sz w:val="24"/>
          <w:szCs w:val="24"/>
        </w:rPr>
        <w:t>impedindo</w:t>
      </w:r>
      <w:r w:rsidR="007D3AFA" w:rsidRPr="00DD6894">
        <w:rPr>
          <w:rFonts w:ascii="Arial" w:hAnsi="Arial" w:cs="Arial"/>
          <w:sz w:val="24"/>
          <w:szCs w:val="24"/>
        </w:rPr>
        <w:t xml:space="preserve"> a instrução de </w:t>
      </w:r>
      <w:r w:rsidR="007D3AFA" w:rsidRPr="00624171">
        <w:rPr>
          <w:rFonts w:ascii="Arial" w:hAnsi="Arial" w:cs="Arial"/>
          <w:i/>
          <w:sz w:val="24"/>
          <w:szCs w:val="24"/>
        </w:rPr>
        <w:t>“indivíduos autônomos e independentes”</w:t>
      </w:r>
      <w:r w:rsidR="00855F48" w:rsidRPr="00624171">
        <w:rPr>
          <w:rFonts w:ascii="Arial" w:hAnsi="Arial" w:cs="Arial"/>
          <w:i/>
          <w:sz w:val="24"/>
          <w:szCs w:val="24"/>
        </w:rPr>
        <w:t>,</w:t>
      </w:r>
      <w:r w:rsidR="007D3AFA" w:rsidRPr="00DD6894">
        <w:rPr>
          <w:rFonts w:ascii="Arial" w:hAnsi="Arial" w:cs="Arial"/>
          <w:sz w:val="24"/>
          <w:szCs w:val="24"/>
        </w:rPr>
        <w:t xml:space="preserve"> que possam julgar e decidir de maneira consciente</w:t>
      </w:r>
      <w:r w:rsidR="004E544F">
        <w:rPr>
          <w:rStyle w:val="Refdenotaderodap"/>
          <w:rFonts w:ascii="Arial" w:hAnsi="Arial" w:cs="Arial"/>
          <w:sz w:val="24"/>
          <w:szCs w:val="24"/>
        </w:rPr>
        <w:footnoteReference w:id="335"/>
      </w:r>
      <w:r w:rsidR="007D3AFA" w:rsidRPr="00DD6894">
        <w:rPr>
          <w:rFonts w:ascii="Arial" w:hAnsi="Arial" w:cs="Arial"/>
          <w:sz w:val="24"/>
          <w:szCs w:val="24"/>
        </w:rPr>
        <w:t xml:space="preserve">. Portanto, o primordial intuito da indústria cultural seria intensificar a massificação, que </w:t>
      </w:r>
      <w:r w:rsidR="007D3AFA" w:rsidRPr="00624171">
        <w:rPr>
          <w:rFonts w:ascii="Arial" w:hAnsi="Arial" w:cs="Arial"/>
          <w:i/>
          <w:sz w:val="24"/>
          <w:szCs w:val="24"/>
        </w:rPr>
        <w:t xml:space="preserve">“transforma as massas que ela mesma despreza”, </w:t>
      </w:r>
      <w:r w:rsidR="007D3AFA" w:rsidRPr="00DD6894">
        <w:rPr>
          <w:rFonts w:ascii="Arial" w:hAnsi="Arial" w:cs="Arial"/>
          <w:sz w:val="24"/>
          <w:szCs w:val="24"/>
        </w:rPr>
        <w:t>impedindo a conscientização e o movimento crítico dos indivíduos, uniformizando-os em compradores natos.</w:t>
      </w:r>
      <w:r w:rsidR="00C10169">
        <w:rPr>
          <w:rStyle w:val="Refdenotaderodap"/>
          <w:rFonts w:ascii="Arial" w:hAnsi="Arial" w:cs="Arial"/>
          <w:sz w:val="24"/>
          <w:szCs w:val="24"/>
        </w:rPr>
        <w:footnoteReference w:id="336"/>
      </w:r>
      <w:r w:rsidR="00EC7A10" w:rsidRPr="00DD6894">
        <w:rPr>
          <w:rFonts w:ascii="Arial" w:hAnsi="Arial" w:cs="Arial"/>
          <w:sz w:val="24"/>
          <w:szCs w:val="24"/>
        </w:rPr>
        <w:t xml:space="preserve"> </w:t>
      </w:r>
    </w:p>
    <w:p w:rsidR="00C758DF" w:rsidRPr="00DD6894" w:rsidRDefault="00EC7A10" w:rsidP="00BC5560">
      <w:pPr>
        <w:spacing w:after="0" w:line="360" w:lineRule="auto"/>
        <w:ind w:firstLine="708"/>
        <w:jc w:val="both"/>
        <w:rPr>
          <w:rFonts w:ascii="Arial" w:hAnsi="Arial" w:cs="Arial"/>
          <w:sz w:val="24"/>
          <w:szCs w:val="24"/>
        </w:rPr>
      </w:pPr>
      <w:r w:rsidRPr="00DD6894">
        <w:rPr>
          <w:rFonts w:ascii="Arial" w:hAnsi="Arial" w:cs="Arial"/>
          <w:sz w:val="24"/>
          <w:szCs w:val="24"/>
        </w:rPr>
        <w:t>Essa estandardização produzida pela indústria cultural</w:t>
      </w:r>
      <w:r w:rsidR="00855F48">
        <w:rPr>
          <w:rFonts w:ascii="Arial" w:hAnsi="Arial" w:cs="Arial"/>
          <w:sz w:val="24"/>
          <w:szCs w:val="24"/>
        </w:rPr>
        <w:t>,</w:t>
      </w:r>
      <w:r w:rsidRPr="00DD6894">
        <w:rPr>
          <w:rFonts w:ascii="Arial" w:hAnsi="Arial" w:cs="Arial"/>
          <w:sz w:val="24"/>
          <w:szCs w:val="24"/>
        </w:rPr>
        <w:t xml:space="preserve"> conserva as </w:t>
      </w:r>
      <w:r w:rsidRPr="00624171">
        <w:rPr>
          <w:rFonts w:ascii="Arial" w:hAnsi="Arial" w:cs="Arial"/>
          <w:i/>
          <w:sz w:val="24"/>
          <w:szCs w:val="24"/>
        </w:rPr>
        <w:t xml:space="preserve">“formas de produção individual” </w:t>
      </w:r>
      <w:r w:rsidR="00855F48">
        <w:rPr>
          <w:rFonts w:ascii="Arial" w:hAnsi="Arial" w:cs="Arial"/>
          <w:sz w:val="24"/>
          <w:szCs w:val="24"/>
        </w:rPr>
        <w:t xml:space="preserve">e </w:t>
      </w:r>
      <w:r w:rsidRPr="00DD6894">
        <w:rPr>
          <w:rFonts w:ascii="Arial" w:hAnsi="Arial" w:cs="Arial"/>
          <w:sz w:val="24"/>
          <w:szCs w:val="24"/>
        </w:rPr>
        <w:t xml:space="preserve">surge a </w:t>
      </w:r>
      <w:r w:rsidRPr="00624171">
        <w:rPr>
          <w:rFonts w:ascii="Arial" w:hAnsi="Arial" w:cs="Arial"/>
          <w:i/>
          <w:sz w:val="24"/>
          <w:szCs w:val="24"/>
        </w:rPr>
        <w:t>“partir do alto”,</w:t>
      </w:r>
      <w:r w:rsidRPr="00DD6894">
        <w:rPr>
          <w:rFonts w:ascii="Arial" w:hAnsi="Arial" w:cs="Arial"/>
          <w:sz w:val="24"/>
          <w:szCs w:val="24"/>
        </w:rPr>
        <w:t xml:space="preserve"> ou seja, </w:t>
      </w:r>
      <w:r w:rsidR="00606C47" w:rsidRPr="00DD6894">
        <w:rPr>
          <w:rFonts w:ascii="Arial" w:hAnsi="Arial" w:cs="Arial"/>
          <w:sz w:val="24"/>
          <w:szCs w:val="24"/>
        </w:rPr>
        <w:t>apoiada</w:t>
      </w:r>
      <w:r w:rsidRPr="00DD6894">
        <w:rPr>
          <w:rFonts w:ascii="Arial" w:hAnsi="Arial" w:cs="Arial"/>
          <w:sz w:val="24"/>
          <w:szCs w:val="24"/>
        </w:rPr>
        <w:t xml:space="preserve"> em uma integração deliberada entre o lucro e a lógica da produção capitalista que produz as </w:t>
      </w:r>
      <w:r w:rsidRPr="00624171">
        <w:rPr>
          <w:rFonts w:ascii="Arial" w:hAnsi="Arial" w:cs="Arial"/>
          <w:i/>
          <w:sz w:val="24"/>
          <w:szCs w:val="24"/>
        </w:rPr>
        <w:t>“mercadorias culturais”</w:t>
      </w:r>
      <w:r w:rsidRPr="00DD6894">
        <w:rPr>
          <w:rFonts w:ascii="Arial" w:hAnsi="Arial" w:cs="Arial"/>
          <w:sz w:val="24"/>
          <w:szCs w:val="24"/>
        </w:rPr>
        <w:t xml:space="preserve"> a serem dispostas para o consumo. Esse processo reproduz a dinâmica da socieda</w:t>
      </w:r>
      <w:r w:rsidR="00C758DF" w:rsidRPr="00DD6894">
        <w:rPr>
          <w:rFonts w:ascii="Arial" w:hAnsi="Arial" w:cs="Arial"/>
          <w:sz w:val="24"/>
          <w:szCs w:val="24"/>
        </w:rPr>
        <w:t xml:space="preserve">de consumista e individualizada, pensado para ela </w:t>
      </w:r>
      <w:r w:rsidR="00C758DF" w:rsidRPr="00624171">
        <w:rPr>
          <w:rFonts w:ascii="Arial" w:hAnsi="Arial" w:cs="Arial"/>
          <w:i/>
          <w:sz w:val="24"/>
          <w:szCs w:val="24"/>
        </w:rPr>
        <w:t>“do alto”.</w:t>
      </w:r>
      <w:r w:rsidR="00F52F47" w:rsidRPr="00624171">
        <w:rPr>
          <w:rStyle w:val="Refdenotaderodap"/>
          <w:rFonts w:ascii="Arial" w:hAnsi="Arial" w:cs="Arial"/>
          <w:i/>
          <w:sz w:val="24"/>
          <w:szCs w:val="24"/>
        </w:rPr>
        <w:footnoteReference w:id="337"/>
      </w:r>
    </w:p>
    <w:p w:rsidR="00C10169" w:rsidRDefault="00EB7A3B" w:rsidP="00060E23">
      <w:pPr>
        <w:spacing w:after="0" w:line="360" w:lineRule="auto"/>
        <w:jc w:val="both"/>
        <w:rPr>
          <w:rFonts w:ascii="Arial" w:hAnsi="Arial" w:cs="Arial"/>
          <w:sz w:val="24"/>
          <w:szCs w:val="24"/>
        </w:rPr>
      </w:pPr>
      <w:r w:rsidRPr="00DD6894">
        <w:rPr>
          <w:rFonts w:ascii="Arial" w:hAnsi="Arial" w:cs="Arial"/>
          <w:sz w:val="24"/>
          <w:szCs w:val="24"/>
        </w:rPr>
        <w:tab/>
        <w:t xml:space="preserve">Entretanto, a expansão em larga escala da indústria cultural e da massificação do corpo social encontra um forte aliado na </w:t>
      </w:r>
      <w:r w:rsidR="00DD1C26" w:rsidRPr="00DD6894">
        <w:rPr>
          <w:rFonts w:ascii="Arial" w:hAnsi="Arial" w:cs="Arial"/>
          <w:sz w:val="24"/>
          <w:szCs w:val="24"/>
        </w:rPr>
        <w:t xml:space="preserve">espetacularização advinda dos meios de comunicação. O espetáculo da mídia está presente </w:t>
      </w:r>
      <w:r w:rsidR="00DD1C26" w:rsidRPr="00624171">
        <w:rPr>
          <w:rFonts w:ascii="Arial" w:hAnsi="Arial" w:cs="Arial"/>
          <w:i/>
          <w:sz w:val="24"/>
          <w:szCs w:val="24"/>
        </w:rPr>
        <w:t>“em toda a vida das sociedades nas quais reinam as modernas condições de produção”</w:t>
      </w:r>
      <w:r w:rsidR="00DD1C26" w:rsidRPr="00DD6894">
        <w:rPr>
          <w:rFonts w:ascii="Arial" w:hAnsi="Arial" w:cs="Arial"/>
          <w:sz w:val="24"/>
          <w:szCs w:val="24"/>
        </w:rPr>
        <w:t xml:space="preserve"> que são apresentadas como um</w:t>
      </w:r>
      <w:r w:rsidR="008D246A" w:rsidRPr="00DD6894">
        <w:rPr>
          <w:rFonts w:ascii="Arial" w:hAnsi="Arial" w:cs="Arial"/>
          <w:sz w:val="24"/>
          <w:szCs w:val="24"/>
        </w:rPr>
        <w:t>a</w:t>
      </w:r>
      <w:r w:rsidR="00DD1C26" w:rsidRPr="00DD6894">
        <w:rPr>
          <w:rFonts w:ascii="Arial" w:hAnsi="Arial" w:cs="Arial"/>
          <w:sz w:val="24"/>
          <w:szCs w:val="24"/>
        </w:rPr>
        <w:t xml:space="preserve"> enorme </w:t>
      </w:r>
      <w:r w:rsidR="008D246A" w:rsidRPr="00DD6894">
        <w:rPr>
          <w:rFonts w:ascii="Arial" w:hAnsi="Arial" w:cs="Arial"/>
          <w:sz w:val="24"/>
          <w:szCs w:val="24"/>
        </w:rPr>
        <w:t>atração</w:t>
      </w:r>
      <w:r w:rsidR="004E544F">
        <w:rPr>
          <w:rStyle w:val="Refdenotaderodap"/>
          <w:rFonts w:ascii="Arial" w:hAnsi="Arial" w:cs="Arial"/>
          <w:sz w:val="24"/>
          <w:szCs w:val="24"/>
        </w:rPr>
        <w:footnoteReference w:id="338"/>
      </w:r>
      <w:r w:rsidR="004E544F">
        <w:rPr>
          <w:rFonts w:ascii="Arial" w:hAnsi="Arial" w:cs="Arial"/>
          <w:sz w:val="24"/>
          <w:szCs w:val="24"/>
        </w:rPr>
        <w:t xml:space="preserve">. </w:t>
      </w:r>
      <w:r w:rsidR="00DD1C26" w:rsidRPr="00DD6894">
        <w:rPr>
          <w:rFonts w:ascii="Arial" w:hAnsi="Arial" w:cs="Arial"/>
          <w:sz w:val="24"/>
          <w:szCs w:val="24"/>
        </w:rPr>
        <w:t>Tal representação é capaz de formular os gostos e de converter os valo</w:t>
      </w:r>
      <w:r w:rsidR="00C404C8" w:rsidRPr="00DD6894">
        <w:rPr>
          <w:rFonts w:ascii="Arial" w:hAnsi="Arial" w:cs="Arial"/>
          <w:sz w:val="24"/>
          <w:szCs w:val="24"/>
        </w:rPr>
        <w:t>res antes tidos como essenciais, por intermédio da teatralidade e da ilusão</w:t>
      </w:r>
      <w:r w:rsidR="00855F48">
        <w:rPr>
          <w:rFonts w:ascii="Arial" w:hAnsi="Arial" w:cs="Arial"/>
          <w:sz w:val="24"/>
          <w:szCs w:val="24"/>
        </w:rPr>
        <w:t>,</w:t>
      </w:r>
      <w:r w:rsidR="00C404C8" w:rsidRPr="00DD6894">
        <w:rPr>
          <w:rFonts w:ascii="Arial" w:hAnsi="Arial" w:cs="Arial"/>
          <w:sz w:val="24"/>
          <w:szCs w:val="24"/>
        </w:rPr>
        <w:t xml:space="preserve"> que o espetáculo desenvolve. </w:t>
      </w:r>
      <w:r w:rsidR="00C10169">
        <w:rPr>
          <w:rFonts w:ascii="Arial" w:hAnsi="Arial" w:cs="Arial"/>
          <w:sz w:val="24"/>
          <w:szCs w:val="24"/>
        </w:rPr>
        <w:t xml:space="preserve"> </w:t>
      </w:r>
    </w:p>
    <w:p w:rsidR="00881219" w:rsidRPr="00DD6894" w:rsidRDefault="00C404C8" w:rsidP="00C10169">
      <w:pPr>
        <w:spacing w:after="0" w:line="360" w:lineRule="auto"/>
        <w:ind w:firstLine="708"/>
        <w:jc w:val="both"/>
        <w:rPr>
          <w:rFonts w:ascii="Arial" w:hAnsi="Arial" w:cs="Arial"/>
          <w:sz w:val="24"/>
          <w:szCs w:val="24"/>
        </w:rPr>
      </w:pPr>
      <w:r w:rsidRPr="00DD6894">
        <w:rPr>
          <w:rFonts w:ascii="Arial" w:hAnsi="Arial" w:cs="Arial"/>
          <w:sz w:val="24"/>
          <w:szCs w:val="24"/>
        </w:rPr>
        <w:t xml:space="preserve">Para DEBORD, </w:t>
      </w:r>
      <w:r w:rsidRPr="00624171">
        <w:rPr>
          <w:rFonts w:ascii="Arial" w:hAnsi="Arial" w:cs="Arial"/>
          <w:i/>
          <w:sz w:val="24"/>
          <w:szCs w:val="24"/>
        </w:rPr>
        <w:t xml:space="preserve">“não é um simples conjunto de </w:t>
      </w:r>
      <w:r w:rsidR="00606C47" w:rsidRPr="00624171">
        <w:rPr>
          <w:rFonts w:ascii="Arial" w:hAnsi="Arial" w:cs="Arial"/>
          <w:i/>
          <w:sz w:val="24"/>
          <w:szCs w:val="24"/>
        </w:rPr>
        <w:t>imagens”,</w:t>
      </w:r>
      <w:r w:rsidRPr="00DD6894">
        <w:rPr>
          <w:rFonts w:ascii="Arial" w:hAnsi="Arial" w:cs="Arial"/>
          <w:sz w:val="24"/>
          <w:szCs w:val="24"/>
        </w:rPr>
        <w:t xml:space="preserve"> o espetáculo, mas sim uma </w:t>
      </w:r>
      <w:r w:rsidR="00606C47" w:rsidRPr="00624171">
        <w:rPr>
          <w:rFonts w:ascii="Arial" w:hAnsi="Arial" w:cs="Arial"/>
          <w:i/>
          <w:sz w:val="24"/>
          <w:szCs w:val="24"/>
        </w:rPr>
        <w:t>“</w:t>
      </w:r>
      <w:r w:rsidRPr="00624171">
        <w:rPr>
          <w:rFonts w:ascii="Arial" w:hAnsi="Arial" w:cs="Arial"/>
          <w:i/>
          <w:sz w:val="24"/>
          <w:szCs w:val="24"/>
        </w:rPr>
        <w:t xml:space="preserve">relação social entre pessoas, mediada por </w:t>
      </w:r>
      <w:r w:rsidR="006A18F6" w:rsidRPr="00624171">
        <w:rPr>
          <w:rFonts w:ascii="Arial" w:hAnsi="Arial" w:cs="Arial"/>
          <w:i/>
          <w:sz w:val="24"/>
          <w:szCs w:val="24"/>
        </w:rPr>
        <w:t>imagens,</w:t>
      </w:r>
      <w:r w:rsidR="004E544F" w:rsidRPr="00624171">
        <w:rPr>
          <w:rStyle w:val="Refdenotaderodap"/>
          <w:rFonts w:ascii="Arial" w:hAnsi="Arial" w:cs="Arial"/>
          <w:i/>
          <w:sz w:val="24"/>
          <w:szCs w:val="24"/>
        </w:rPr>
        <w:footnoteReference w:id="339"/>
      </w:r>
      <w:r w:rsidR="006A18F6" w:rsidRPr="00624171">
        <w:rPr>
          <w:rFonts w:ascii="Arial" w:hAnsi="Arial" w:cs="Arial"/>
          <w:i/>
          <w:sz w:val="24"/>
          <w:szCs w:val="24"/>
        </w:rPr>
        <w:t xml:space="preserve"> ”</w:t>
      </w:r>
      <w:r w:rsidRPr="00624171">
        <w:rPr>
          <w:rFonts w:ascii="Arial" w:hAnsi="Arial" w:cs="Arial"/>
          <w:i/>
          <w:sz w:val="24"/>
          <w:szCs w:val="24"/>
        </w:rPr>
        <w:t xml:space="preserve"> </w:t>
      </w:r>
      <w:r w:rsidRPr="00DD6894">
        <w:rPr>
          <w:rFonts w:ascii="Arial" w:hAnsi="Arial" w:cs="Arial"/>
          <w:sz w:val="24"/>
          <w:szCs w:val="24"/>
        </w:rPr>
        <w:t xml:space="preserve">o que transforma os vínculos sociais em mera aparência, desconexos e não duradouros.  É por meio dessa afirmação que DEBORD considera que o espetáculo age como meio de dominação da sociedade, atuando em favor do consumo e da ideologia dominante, </w:t>
      </w:r>
      <w:r w:rsidR="00606C47" w:rsidRPr="00DD6894">
        <w:rPr>
          <w:rFonts w:ascii="Arial" w:hAnsi="Arial" w:cs="Arial"/>
          <w:sz w:val="24"/>
          <w:szCs w:val="24"/>
        </w:rPr>
        <w:t>operando</w:t>
      </w:r>
      <w:r w:rsidRPr="00DD6894">
        <w:rPr>
          <w:rFonts w:ascii="Arial" w:hAnsi="Arial" w:cs="Arial"/>
          <w:sz w:val="24"/>
          <w:szCs w:val="24"/>
        </w:rPr>
        <w:t xml:space="preserve"> </w:t>
      </w:r>
      <w:r w:rsidR="00606C47" w:rsidRPr="00DD6894">
        <w:rPr>
          <w:rFonts w:ascii="Arial" w:hAnsi="Arial" w:cs="Arial"/>
          <w:sz w:val="24"/>
          <w:szCs w:val="24"/>
        </w:rPr>
        <w:t>na condição</w:t>
      </w:r>
      <w:r w:rsidRPr="00DD6894">
        <w:rPr>
          <w:rFonts w:ascii="Arial" w:hAnsi="Arial" w:cs="Arial"/>
          <w:sz w:val="24"/>
          <w:szCs w:val="24"/>
        </w:rPr>
        <w:t xml:space="preserve"> de afirmação das escolhas realizadas no</w:t>
      </w:r>
      <w:r w:rsidR="008D246A" w:rsidRPr="00DD6894">
        <w:rPr>
          <w:rFonts w:ascii="Arial" w:hAnsi="Arial" w:cs="Arial"/>
          <w:sz w:val="24"/>
          <w:szCs w:val="24"/>
        </w:rPr>
        <w:t xml:space="preserve"> momento da produção, ou seja, “do alto”</w:t>
      </w:r>
      <w:r w:rsidRPr="00DD6894">
        <w:rPr>
          <w:rFonts w:ascii="Arial" w:hAnsi="Arial" w:cs="Arial"/>
          <w:sz w:val="24"/>
          <w:szCs w:val="24"/>
        </w:rPr>
        <w:t xml:space="preserve">.  </w:t>
      </w:r>
    </w:p>
    <w:p w:rsidR="00323C85" w:rsidRPr="00DD6894" w:rsidRDefault="00EC7A10" w:rsidP="005852B7">
      <w:pPr>
        <w:spacing w:after="0" w:line="360" w:lineRule="auto"/>
        <w:jc w:val="both"/>
        <w:rPr>
          <w:rFonts w:ascii="Arial" w:hAnsi="Arial" w:cs="Arial"/>
          <w:sz w:val="24"/>
          <w:szCs w:val="24"/>
        </w:rPr>
      </w:pPr>
      <w:r w:rsidRPr="00DD6894">
        <w:rPr>
          <w:rFonts w:ascii="Arial" w:hAnsi="Arial" w:cs="Arial"/>
          <w:sz w:val="24"/>
          <w:szCs w:val="24"/>
        </w:rPr>
        <w:tab/>
      </w:r>
      <w:r w:rsidR="00EA2A94" w:rsidRPr="00DD6894">
        <w:rPr>
          <w:rFonts w:ascii="Arial" w:hAnsi="Arial" w:cs="Arial"/>
          <w:sz w:val="24"/>
          <w:szCs w:val="24"/>
        </w:rPr>
        <w:t>Da mesma forma que consome o que é vendido pelas imagens, subjetivamente</w:t>
      </w:r>
      <w:r w:rsidR="00855F48">
        <w:rPr>
          <w:rFonts w:ascii="Arial" w:hAnsi="Arial" w:cs="Arial"/>
          <w:sz w:val="24"/>
          <w:szCs w:val="24"/>
        </w:rPr>
        <w:t>,</w:t>
      </w:r>
      <w:r w:rsidR="00EA2A94" w:rsidRPr="00DD6894">
        <w:rPr>
          <w:rFonts w:ascii="Arial" w:hAnsi="Arial" w:cs="Arial"/>
          <w:sz w:val="24"/>
          <w:szCs w:val="24"/>
        </w:rPr>
        <w:t xml:space="preserve"> o homem massa entende e persevera nas afirmações que lhe são transmitidas pela m</w:t>
      </w:r>
      <w:r w:rsidR="001B6FE0" w:rsidRPr="00DD6894">
        <w:rPr>
          <w:rFonts w:ascii="Arial" w:hAnsi="Arial" w:cs="Arial"/>
          <w:sz w:val="24"/>
          <w:szCs w:val="24"/>
        </w:rPr>
        <w:t>ídia dos telejornais</w:t>
      </w:r>
      <w:r w:rsidR="00855F48">
        <w:rPr>
          <w:rFonts w:ascii="Arial" w:hAnsi="Arial" w:cs="Arial"/>
          <w:sz w:val="24"/>
          <w:szCs w:val="24"/>
        </w:rPr>
        <w:t>,</w:t>
      </w:r>
      <w:r w:rsidR="001B6FE0" w:rsidRPr="00DD6894">
        <w:rPr>
          <w:rFonts w:ascii="Arial" w:hAnsi="Arial" w:cs="Arial"/>
          <w:sz w:val="24"/>
          <w:szCs w:val="24"/>
        </w:rPr>
        <w:t xml:space="preserve"> que se unem à espetacularização.</w:t>
      </w:r>
      <w:r w:rsidR="006A18F6" w:rsidRPr="00DD6894">
        <w:rPr>
          <w:rFonts w:ascii="Arial" w:hAnsi="Arial" w:cs="Arial"/>
          <w:sz w:val="24"/>
          <w:szCs w:val="24"/>
        </w:rPr>
        <w:t xml:space="preserve"> Nesse sentido, legitimar ou não a segregação de alguém </w:t>
      </w:r>
      <w:r w:rsidR="00855F48" w:rsidRPr="00DD6894">
        <w:rPr>
          <w:rFonts w:ascii="Arial" w:hAnsi="Arial" w:cs="Arial"/>
          <w:sz w:val="24"/>
          <w:szCs w:val="24"/>
        </w:rPr>
        <w:t>lhe impondo</w:t>
      </w:r>
      <w:r w:rsidR="006A18F6" w:rsidRPr="00DD6894">
        <w:rPr>
          <w:rFonts w:ascii="Arial" w:hAnsi="Arial" w:cs="Arial"/>
          <w:sz w:val="24"/>
          <w:szCs w:val="24"/>
        </w:rPr>
        <w:t xml:space="preserve"> o rótulo que o estigmatiza desde o primeiro desvio apresentado pelas mídias torna-se mais simples, eis que corroborado primeiramente pelos meios de comunicação oficiais, reproduzidos mimeticamente na sociedade complexa</w:t>
      </w:r>
      <w:r w:rsidR="00A37811">
        <w:rPr>
          <w:rFonts w:ascii="Arial" w:hAnsi="Arial" w:cs="Arial"/>
          <w:sz w:val="24"/>
          <w:szCs w:val="24"/>
        </w:rPr>
        <w:t>;</w:t>
      </w:r>
      <w:r w:rsidR="006A18F6" w:rsidRPr="00DD6894">
        <w:rPr>
          <w:rFonts w:ascii="Arial" w:hAnsi="Arial" w:cs="Arial"/>
          <w:sz w:val="24"/>
          <w:szCs w:val="24"/>
        </w:rPr>
        <w:t xml:space="preserve"> inundada de medos e pavores.</w:t>
      </w:r>
      <w:r w:rsidR="005B47E7" w:rsidRPr="00DD6894">
        <w:rPr>
          <w:rFonts w:ascii="Arial" w:hAnsi="Arial" w:cs="Arial"/>
          <w:sz w:val="24"/>
          <w:szCs w:val="24"/>
        </w:rPr>
        <w:t xml:space="preserve"> </w:t>
      </w:r>
      <w:r w:rsidR="00323C85" w:rsidRPr="00DD6894">
        <w:rPr>
          <w:rFonts w:ascii="Arial" w:hAnsi="Arial" w:cs="Arial"/>
          <w:sz w:val="24"/>
          <w:szCs w:val="24"/>
        </w:rPr>
        <w:t xml:space="preserve"> </w:t>
      </w:r>
    </w:p>
    <w:p w:rsidR="00212644" w:rsidRPr="00DD6894" w:rsidRDefault="005B47E7" w:rsidP="00323C85">
      <w:pPr>
        <w:spacing w:after="0" w:line="360" w:lineRule="auto"/>
        <w:ind w:firstLine="708"/>
        <w:jc w:val="both"/>
        <w:rPr>
          <w:rFonts w:ascii="Arial" w:hAnsi="Arial" w:cs="Arial"/>
          <w:sz w:val="24"/>
          <w:szCs w:val="24"/>
        </w:rPr>
      </w:pPr>
      <w:r w:rsidRPr="00DD6894">
        <w:rPr>
          <w:rFonts w:ascii="Arial" w:hAnsi="Arial" w:cs="Arial"/>
          <w:sz w:val="24"/>
          <w:szCs w:val="24"/>
        </w:rPr>
        <w:t>Numa coletividade onde “o medo está sempre e em toda parte”</w:t>
      </w:r>
      <w:r w:rsidR="00A37811">
        <w:rPr>
          <w:rFonts w:ascii="Arial" w:hAnsi="Arial" w:cs="Arial"/>
          <w:sz w:val="24"/>
          <w:szCs w:val="24"/>
        </w:rPr>
        <w:t>,</w:t>
      </w:r>
      <w:r w:rsidRPr="00DD6894">
        <w:rPr>
          <w:rFonts w:ascii="Arial" w:hAnsi="Arial" w:cs="Arial"/>
          <w:sz w:val="24"/>
          <w:szCs w:val="24"/>
        </w:rPr>
        <w:t xml:space="preserve"> é comum legitimar o discurso da ideologia da defesa social, em um utilitário sentido de proteção contra os invasores, estigmatizados, </w:t>
      </w:r>
      <w:r w:rsidRPr="00DD6894">
        <w:rPr>
          <w:rFonts w:ascii="Arial" w:hAnsi="Arial" w:cs="Arial"/>
          <w:i/>
          <w:sz w:val="24"/>
          <w:szCs w:val="24"/>
        </w:rPr>
        <w:t>outsiders</w:t>
      </w:r>
      <w:r w:rsidRPr="00DD6894">
        <w:rPr>
          <w:rFonts w:ascii="Arial" w:hAnsi="Arial" w:cs="Arial"/>
          <w:sz w:val="24"/>
          <w:szCs w:val="24"/>
        </w:rPr>
        <w:t xml:space="preserve"> e marginais.</w:t>
      </w:r>
      <w:r w:rsidR="004743C2" w:rsidRPr="00DD6894">
        <w:rPr>
          <w:rFonts w:ascii="Arial" w:hAnsi="Arial" w:cs="Arial"/>
          <w:sz w:val="24"/>
          <w:szCs w:val="24"/>
        </w:rPr>
        <w:t xml:space="preserve"> </w:t>
      </w:r>
      <w:r w:rsidR="005852B7" w:rsidRPr="00DD6894">
        <w:rPr>
          <w:rFonts w:ascii="Arial" w:hAnsi="Arial" w:cs="Arial"/>
          <w:sz w:val="24"/>
          <w:szCs w:val="24"/>
        </w:rPr>
        <w:t>O “Estado fraco</w:t>
      </w:r>
      <w:r w:rsidR="005852B7" w:rsidRPr="00DD6894">
        <w:rPr>
          <w:rFonts w:ascii="Arial" w:hAnsi="Arial" w:cs="Arial"/>
          <w:i/>
          <w:sz w:val="24"/>
          <w:szCs w:val="24"/>
        </w:rPr>
        <w:t>”</w:t>
      </w:r>
      <w:r w:rsidR="005852B7" w:rsidRPr="00DD6894">
        <w:rPr>
          <w:rFonts w:ascii="Arial" w:hAnsi="Arial" w:cs="Arial"/>
          <w:sz w:val="24"/>
          <w:szCs w:val="24"/>
        </w:rPr>
        <w:t xml:space="preserve"> e a “falta de questionamento” do homem massificado torna a atual </w:t>
      </w:r>
      <w:r w:rsidR="005852B7" w:rsidRPr="00DD6894">
        <w:rPr>
          <w:rFonts w:ascii="Arial" w:hAnsi="Arial" w:cs="Arial"/>
          <w:i/>
          <w:sz w:val="24"/>
          <w:szCs w:val="24"/>
        </w:rPr>
        <w:t xml:space="preserve">societas </w:t>
      </w:r>
      <w:r w:rsidR="005852B7" w:rsidRPr="00DD6894">
        <w:rPr>
          <w:rFonts w:ascii="Arial" w:hAnsi="Arial" w:cs="Arial"/>
          <w:sz w:val="24"/>
          <w:szCs w:val="24"/>
        </w:rPr>
        <w:t xml:space="preserve">prolífero campo para a </w:t>
      </w:r>
      <w:r w:rsidR="00212644" w:rsidRPr="00DD6894">
        <w:rPr>
          <w:rFonts w:ascii="Arial" w:hAnsi="Arial" w:cs="Arial"/>
          <w:sz w:val="24"/>
          <w:szCs w:val="24"/>
        </w:rPr>
        <w:t>produção do desviante, tanto por parte do cidadão como das agências oficiais de controle.</w:t>
      </w:r>
    </w:p>
    <w:p w:rsidR="00292DD5" w:rsidRPr="00DD6894" w:rsidRDefault="00292DD5" w:rsidP="00212644">
      <w:pPr>
        <w:spacing w:after="0" w:line="360" w:lineRule="auto"/>
        <w:ind w:firstLine="708"/>
        <w:jc w:val="both"/>
        <w:rPr>
          <w:rFonts w:ascii="Arial" w:hAnsi="Arial" w:cs="Arial"/>
          <w:sz w:val="24"/>
          <w:szCs w:val="24"/>
        </w:rPr>
      </w:pPr>
      <w:r w:rsidRPr="00DD6894">
        <w:rPr>
          <w:rFonts w:ascii="Arial" w:hAnsi="Arial" w:cs="Arial"/>
          <w:sz w:val="24"/>
          <w:szCs w:val="24"/>
        </w:rPr>
        <w:t>Nessa idiossincrasia</w:t>
      </w:r>
      <w:r w:rsidR="00A37811">
        <w:rPr>
          <w:rFonts w:ascii="Arial" w:hAnsi="Arial" w:cs="Arial"/>
          <w:sz w:val="24"/>
          <w:szCs w:val="24"/>
        </w:rPr>
        <w:t>,</w:t>
      </w:r>
      <w:r w:rsidRPr="00DD6894">
        <w:rPr>
          <w:rFonts w:ascii="Arial" w:hAnsi="Arial" w:cs="Arial"/>
          <w:sz w:val="24"/>
          <w:szCs w:val="24"/>
        </w:rPr>
        <w:t xml:space="preserve"> a alienação</w:t>
      </w:r>
      <w:r w:rsidRPr="00DD6894">
        <w:rPr>
          <w:rStyle w:val="Refdenotaderodap"/>
          <w:rFonts w:ascii="Arial" w:hAnsi="Arial" w:cs="Arial"/>
          <w:sz w:val="24"/>
          <w:szCs w:val="24"/>
        </w:rPr>
        <w:footnoteReference w:id="340"/>
      </w:r>
      <w:r w:rsidRPr="00DD6894">
        <w:rPr>
          <w:rFonts w:ascii="Arial" w:hAnsi="Arial" w:cs="Arial"/>
          <w:sz w:val="24"/>
          <w:szCs w:val="24"/>
        </w:rPr>
        <w:t xml:space="preserve"> parte a um pressuposto</w:t>
      </w:r>
      <w:r w:rsidR="00B95495" w:rsidRPr="00DD6894">
        <w:rPr>
          <w:rFonts w:ascii="Arial" w:hAnsi="Arial" w:cs="Arial"/>
          <w:sz w:val="24"/>
          <w:szCs w:val="24"/>
        </w:rPr>
        <w:t xml:space="preserve"> essencial ao espetáculo</w:t>
      </w:r>
      <w:r w:rsidR="00A37811">
        <w:rPr>
          <w:rFonts w:ascii="Arial" w:hAnsi="Arial" w:cs="Arial"/>
          <w:sz w:val="24"/>
          <w:szCs w:val="24"/>
        </w:rPr>
        <w:t>,</w:t>
      </w:r>
      <w:r w:rsidR="00B95495" w:rsidRPr="00DD6894">
        <w:rPr>
          <w:rFonts w:ascii="Arial" w:hAnsi="Arial" w:cs="Arial"/>
          <w:sz w:val="24"/>
          <w:szCs w:val="24"/>
        </w:rPr>
        <w:t xml:space="preserve"> que é</w:t>
      </w:r>
      <w:r w:rsidRPr="00DD6894">
        <w:rPr>
          <w:rFonts w:ascii="Arial" w:hAnsi="Arial" w:cs="Arial"/>
          <w:sz w:val="24"/>
          <w:szCs w:val="24"/>
        </w:rPr>
        <w:t xml:space="preserve"> moldar o pensamento em virtude de uma “produção industrial especifica”</w:t>
      </w:r>
      <w:r w:rsidR="00A37811">
        <w:rPr>
          <w:rFonts w:ascii="Arial" w:hAnsi="Arial" w:cs="Arial"/>
          <w:sz w:val="24"/>
          <w:szCs w:val="24"/>
        </w:rPr>
        <w:t>;</w:t>
      </w:r>
      <w:r w:rsidRPr="00DD6894">
        <w:rPr>
          <w:rFonts w:ascii="Arial" w:hAnsi="Arial" w:cs="Arial"/>
          <w:sz w:val="24"/>
          <w:szCs w:val="24"/>
        </w:rPr>
        <w:t xml:space="preserve"> </w:t>
      </w:r>
      <w:r w:rsidR="00A37811">
        <w:rPr>
          <w:rFonts w:ascii="Arial" w:hAnsi="Arial" w:cs="Arial"/>
          <w:sz w:val="24"/>
          <w:szCs w:val="24"/>
        </w:rPr>
        <w:t>que possui a tendência</w:t>
      </w:r>
      <w:r w:rsidRPr="00DD6894">
        <w:rPr>
          <w:rFonts w:ascii="Arial" w:hAnsi="Arial" w:cs="Arial"/>
          <w:sz w:val="24"/>
          <w:szCs w:val="24"/>
        </w:rPr>
        <w:t xml:space="preserve"> </w:t>
      </w:r>
      <w:r w:rsidR="00A37811">
        <w:rPr>
          <w:rFonts w:ascii="Arial" w:hAnsi="Arial" w:cs="Arial"/>
          <w:sz w:val="24"/>
          <w:szCs w:val="24"/>
        </w:rPr>
        <w:t>de</w:t>
      </w:r>
      <w:r w:rsidRPr="00DD6894">
        <w:rPr>
          <w:rFonts w:ascii="Arial" w:hAnsi="Arial" w:cs="Arial"/>
          <w:sz w:val="24"/>
          <w:szCs w:val="24"/>
        </w:rPr>
        <w:t xml:space="preserve"> aumentar o alheamento das pessoas e desvirtuar</w:t>
      </w:r>
      <w:r w:rsidR="00212644" w:rsidRPr="00DD6894">
        <w:rPr>
          <w:rFonts w:ascii="Arial" w:hAnsi="Arial" w:cs="Arial"/>
          <w:sz w:val="24"/>
          <w:szCs w:val="24"/>
        </w:rPr>
        <w:t xml:space="preserve"> a</w:t>
      </w:r>
      <w:r w:rsidR="004E544F">
        <w:rPr>
          <w:rFonts w:ascii="Arial" w:hAnsi="Arial" w:cs="Arial"/>
          <w:sz w:val="24"/>
          <w:szCs w:val="24"/>
        </w:rPr>
        <w:t xml:space="preserve"> sua opinião crítica.</w:t>
      </w:r>
      <w:r w:rsidR="00212644" w:rsidRPr="00DD6894">
        <w:rPr>
          <w:rFonts w:ascii="Arial" w:hAnsi="Arial" w:cs="Arial"/>
          <w:sz w:val="24"/>
          <w:szCs w:val="24"/>
        </w:rPr>
        <w:t xml:space="preserve"> </w:t>
      </w:r>
    </w:p>
    <w:p w:rsidR="00665309" w:rsidRPr="00DD6894" w:rsidRDefault="006A18F6" w:rsidP="00665309">
      <w:pPr>
        <w:spacing w:after="0" w:line="360" w:lineRule="auto"/>
        <w:jc w:val="both"/>
        <w:rPr>
          <w:rFonts w:ascii="Arial" w:hAnsi="Arial" w:cs="Arial"/>
          <w:sz w:val="24"/>
          <w:szCs w:val="24"/>
        </w:rPr>
      </w:pPr>
      <w:r w:rsidRPr="00DD6894">
        <w:rPr>
          <w:rFonts w:ascii="Arial" w:hAnsi="Arial" w:cs="Arial"/>
          <w:sz w:val="24"/>
          <w:szCs w:val="24"/>
        </w:rPr>
        <w:tab/>
      </w:r>
      <w:r w:rsidR="00067BF2" w:rsidRPr="00DD6894">
        <w:rPr>
          <w:rFonts w:ascii="Arial" w:hAnsi="Arial" w:cs="Arial"/>
          <w:sz w:val="24"/>
          <w:szCs w:val="24"/>
        </w:rPr>
        <w:t>Para o domínio das massas o espetáculo corresponde à união dos fatores imagem, economia e alienaç</w:t>
      </w:r>
      <w:r w:rsidR="00665309" w:rsidRPr="00DD6894">
        <w:rPr>
          <w:rFonts w:ascii="Arial" w:hAnsi="Arial" w:cs="Arial"/>
          <w:sz w:val="24"/>
          <w:szCs w:val="24"/>
        </w:rPr>
        <w:t xml:space="preserve">ão. </w:t>
      </w:r>
      <w:r w:rsidR="00067BF2" w:rsidRPr="00DD6894">
        <w:rPr>
          <w:rFonts w:ascii="Arial" w:hAnsi="Arial" w:cs="Arial"/>
          <w:sz w:val="24"/>
          <w:szCs w:val="24"/>
        </w:rPr>
        <w:t xml:space="preserve">Os retrocessos causados aos trabalhadores e seus direitos, advindos da crescente desregulamentação, o enfraquecimento dos sindicatos e das </w:t>
      </w:r>
      <w:r w:rsidR="00404BE8" w:rsidRPr="00DD6894">
        <w:rPr>
          <w:rFonts w:ascii="Arial" w:hAnsi="Arial" w:cs="Arial"/>
          <w:sz w:val="24"/>
          <w:szCs w:val="24"/>
        </w:rPr>
        <w:t xml:space="preserve">solidariedades sociais, </w:t>
      </w:r>
      <w:r w:rsidR="00B34A07" w:rsidRPr="00DD6894">
        <w:rPr>
          <w:rFonts w:ascii="Arial" w:hAnsi="Arial" w:cs="Arial"/>
          <w:sz w:val="24"/>
          <w:szCs w:val="24"/>
        </w:rPr>
        <w:t>a transformação do Estado em um “interestado”</w:t>
      </w:r>
      <w:r w:rsidR="00665309" w:rsidRPr="00DD6894">
        <w:rPr>
          <w:rFonts w:ascii="Arial" w:hAnsi="Arial" w:cs="Arial"/>
          <w:sz w:val="24"/>
          <w:szCs w:val="24"/>
        </w:rPr>
        <w:t xml:space="preserve"> agindo de acordo</w:t>
      </w:r>
      <w:r w:rsidR="00A37811">
        <w:rPr>
          <w:rFonts w:ascii="Arial" w:hAnsi="Arial" w:cs="Arial"/>
          <w:sz w:val="24"/>
          <w:szCs w:val="24"/>
        </w:rPr>
        <w:t xml:space="preserve"> com</w:t>
      </w:r>
      <w:r w:rsidR="00665309" w:rsidRPr="00DD6894">
        <w:rPr>
          <w:rFonts w:ascii="Arial" w:hAnsi="Arial" w:cs="Arial"/>
          <w:sz w:val="24"/>
          <w:szCs w:val="24"/>
        </w:rPr>
        <w:t xml:space="preserve"> às pressões do mercado, afirmam o fortalecimento dos conglomerados empresariais. </w:t>
      </w:r>
    </w:p>
    <w:p w:rsidR="00760824" w:rsidRPr="00DD6894" w:rsidRDefault="00665309" w:rsidP="009F3213">
      <w:pPr>
        <w:spacing w:after="0" w:line="360" w:lineRule="auto"/>
        <w:ind w:firstLine="708"/>
        <w:jc w:val="both"/>
        <w:rPr>
          <w:rFonts w:ascii="Arial" w:hAnsi="Arial" w:cs="Arial"/>
          <w:sz w:val="24"/>
          <w:szCs w:val="24"/>
        </w:rPr>
      </w:pPr>
      <w:r w:rsidRPr="00DD6894">
        <w:rPr>
          <w:rFonts w:ascii="Arial" w:hAnsi="Arial" w:cs="Arial"/>
          <w:sz w:val="24"/>
          <w:szCs w:val="24"/>
        </w:rPr>
        <w:t xml:space="preserve">Nesse ínterim, a indústria cultural é a porta aberta para a ideologia que é vendida pelo espetáculo à uma sociedade complexa, formalizando a homogeneidade e o fim do pensamento crítico. </w:t>
      </w:r>
    </w:p>
    <w:p w:rsidR="002375EE" w:rsidRPr="00DD6894" w:rsidRDefault="00760824" w:rsidP="00760824">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 sociedade complexa de massa apurou um estado frequente de alienação</w:t>
      </w:r>
      <w:r w:rsidR="00B6190D" w:rsidRPr="00DD6894">
        <w:rPr>
          <w:rStyle w:val="Refdenotaderodap"/>
          <w:rFonts w:ascii="Arial" w:eastAsia="Times New Roman" w:hAnsi="Arial" w:cs="Arial"/>
          <w:sz w:val="24"/>
          <w:szCs w:val="24"/>
          <w:shd w:val="clear" w:color="auto" w:fill="FFFFFF"/>
          <w:lang w:eastAsia="pt-BR"/>
        </w:rPr>
        <w:footnoteReference w:id="341"/>
      </w:r>
      <w:r w:rsidRPr="00DD6894">
        <w:rPr>
          <w:rFonts w:ascii="Arial" w:eastAsia="Times New Roman" w:hAnsi="Arial" w:cs="Arial"/>
          <w:sz w:val="24"/>
          <w:szCs w:val="24"/>
          <w:shd w:val="clear" w:color="auto" w:fill="FFFFFF"/>
          <w:lang w:eastAsia="pt-BR"/>
        </w:rPr>
        <w:t xml:space="preserve">, pois o homem inicia sua jornada deslocado dos motivos sociais, políticos e de interação com o outro. </w:t>
      </w:r>
    </w:p>
    <w:p w:rsidR="00F52F47" w:rsidRPr="00DD6894" w:rsidRDefault="00760824" w:rsidP="00F52F47">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Dessa forma passa a não </w:t>
      </w:r>
      <w:r w:rsidR="00384A00" w:rsidRPr="00DD6894">
        <w:rPr>
          <w:rFonts w:ascii="Arial" w:eastAsia="Times New Roman" w:hAnsi="Arial" w:cs="Arial"/>
          <w:sz w:val="24"/>
          <w:szCs w:val="24"/>
          <w:shd w:val="clear" w:color="auto" w:fill="FFFFFF"/>
          <w:lang w:eastAsia="pt-BR"/>
        </w:rPr>
        <w:t xml:space="preserve">tomar conhecimento </w:t>
      </w:r>
      <w:r w:rsidR="00CD7B3C" w:rsidRPr="00DD6894">
        <w:rPr>
          <w:rFonts w:ascii="Arial" w:eastAsia="Times New Roman" w:hAnsi="Arial" w:cs="Arial"/>
          <w:sz w:val="24"/>
          <w:szCs w:val="24"/>
          <w:shd w:val="clear" w:color="auto" w:fill="FFFFFF"/>
          <w:lang w:eastAsia="pt-BR"/>
        </w:rPr>
        <w:t>d</w:t>
      </w:r>
      <w:r w:rsidR="00384A00" w:rsidRPr="00DD6894">
        <w:rPr>
          <w:rFonts w:ascii="Arial" w:eastAsia="Times New Roman" w:hAnsi="Arial" w:cs="Arial"/>
          <w:sz w:val="24"/>
          <w:szCs w:val="24"/>
          <w:shd w:val="clear" w:color="auto" w:fill="FFFFFF"/>
          <w:lang w:eastAsia="pt-BR"/>
        </w:rPr>
        <w:t xml:space="preserve">a formação dos mecanismos que controlam a sociedade; afastando sua atenção crítica dos questionamentos do mundo ao seu redor, não fazendo parte de nenhum grupo, mas inteirando a grande totalidade alienada que passa a ser conhecida sobrevivendo em meio à sociedade de massas, </w:t>
      </w:r>
      <w:r w:rsidR="00773ADB" w:rsidRPr="00DD6894">
        <w:rPr>
          <w:rFonts w:ascii="Arial" w:eastAsia="Times New Roman" w:hAnsi="Arial" w:cs="Arial"/>
          <w:sz w:val="24"/>
          <w:szCs w:val="24"/>
          <w:shd w:val="clear" w:color="auto" w:fill="FFFFFF"/>
          <w:lang w:eastAsia="pt-BR"/>
        </w:rPr>
        <w:t>compondo-se em</w:t>
      </w:r>
      <w:r w:rsidR="00384A00" w:rsidRPr="00DD6894">
        <w:rPr>
          <w:rFonts w:ascii="Arial" w:eastAsia="Times New Roman" w:hAnsi="Arial" w:cs="Arial"/>
          <w:sz w:val="24"/>
          <w:szCs w:val="24"/>
          <w:shd w:val="clear" w:color="auto" w:fill="FFFFFF"/>
          <w:lang w:eastAsia="pt-BR"/>
        </w:rPr>
        <w:t xml:space="preserve"> apenas mais um tijolo no muro.</w:t>
      </w:r>
    </w:p>
    <w:p w:rsidR="00483F70" w:rsidRDefault="00384A00" w:rsidP="002E6533">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Ao interpretar a sociedade e seus personagens no mundo globalizado do consumo e individualizado</w:t>
      </w:r>
      <w:r w:rsidR="008602AB" w:rsidRPr="00DD6894">
        <w:rPr>
          <w:rFonts w:ascii="Arial" w:eastAsia="Times New Roman" w:hAnsi="Arial" w:cs="Arial"/>
          <w:sz w:val="24"/>
          <w:szCs w:val="24"/>
          <w:shd w:val="clear" w:color="auto" w:fill="FFFFFF"/>
          <w:lang w:eastAsia="pt-BR"/>
        </w:rPr>
        <w:t xml:space="preserve">, define-se a expressão </w:t>
      </w:r>
      <w:r w:rsidR="0061027D" w:rsidRPr="00DD6894">
        <w:rPr>
          <w:rFonts w:ascii="Arial" w:eastAsia="Times New Roman" w:hAnsi="Arial" w:cs="Arial"/>
          <w:sz w:val="24"/>
          <w:szCs w:val="24"/>
          <w:shd w:val="clear" w:color="auto" w:fill="FFFFFF"/>
          <w:lang w:eastAsia="pt-BR"/>
        </w:rPr>
        <w:t>do homem modulado</w:t>
      </w:r>
      <w:r w:rsidR="008602AB" w:rsidRPr="00DD6894">
        <w:rPr>
          <w:rStyle w:val="Refdenotaderodap"/>
          <w:rFonts w:ascii="Arial" w:eastAsia="Times New Roman" w:hAnsi="Arial" w:cs="Arial"/>
          <w:sz w:val="24"/>
          <w:szCs w:val="24"/>
          <w:shd w:val="clear" w:color="auto" w:fill="FFFFFF"/>
          <w:lang w:eastAsia="pt-BR"/>
        </w:rPr>
        <w:footnoteReference w:id="342"/>
      </w:r>
      <w:r w:rsidR="00483F70">
        <w:rPr>
          <w:rFonts w:ascii="Arial" w:eastAsia="Times New Roman" w:hAnsi="Arial" w:cs="Arial"/>
          <w:sz w:val="24"/>
          <w:szCs w:val="24"/>
          <w:shd w:val="clear" w:color="auto" w:fill="FFFFFF"/>
          <w:lang w:eastAsia="pt-BR"/>
        </w:rPr>
        <w:t xml:space="preserve"> </w:t>
      </w:r>
      <w:r w:rsidR="008602AB" w:rsidRPr="00DD6894">
        <w:rPr>
          <w:rFonts w:ascii="Arial" w:eastAsia="Times New Roman" w:hAnsi="Arial" w:cs="Arial"/>
          <w:sz w:val="24"/>
          <w:szCs w:val="24"/>
          <w:shd w:val="clear" w:color="auto" w:fill="FFFFFF"/>
          <w:lang w:eastAsia="pt-BR"/>
        </w:rPr>
        <w:t>de GELLNER,</w:t>
      </w:r>
      <w:r w:rsidR="0061027D" w:rsidRPr="00DD6894">
        <w:rPr>
          <w:rFonts w:ascii="Arial" w:eastAsia="Times New Roman" w:hAnsi="Arial" w:cs="Arial"/>
          <w:sz w:val="24"/>
          <w:szCs w:val="24"/>
          <w:shd w:val="clear" w:color="auto" w:fill="FFFFFF"/>
          <w:lang w:eastAsia="pt-BR"/>
        </w:rPr>
        <w:t xml:space="preserve"> como um dos principais produtos da moderna </w:t>
      </w:r>
      <w:r w:rsidR="0061027D" w:rsidRPr="00DD6894">
        <w:rPr>
          <w:rFonts w:ascii="Arial" w:eastAsia="Times New Roman" w:hAnsi="Arial" w:cs="Arial"/>
          <w:i/>
          <w:sz w:val="24"/>
          <w:szCs w:val="24"/>
          <w:shd w:val="clear" w:color="auto" w:fill="FFFFFF"/>
          <w:lang w:eastAsia="pt-BR"/>
        </w:rPr>
        <w:t>societas,</w:t>
      </w:r>
      <w:r w:rsidR="0061027D" w:rsidRPr="00DD6894">
        <w:rPr>
          <w:rFonts w:ascii="Arial" w:eastAsia="Times New Roman" w:hAnsi="Arial" w:cs="Arial"/>
          <w:sz w:val="24"/>
          <w:szCs w:val="24"/>
          <w:shd w:val="clear" w:color="auto" w:fill="FFFFFF"/>
          <w:lang w:eastAsia="pt-BR"/>
        </w:rPr>
        <w:t xml:space="preserve"> que é determinado pela carência dos sólidos laços que antes unia as comunidades. </w:t>
      </w:r>
    </w:p>
    <w:p w:rsidR="00483F70" w:rsidRDefault="0061027D" w:rsidP="00967B75">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Assim, o homem modulado é altamente </w:t>
      </w:r>
      <w:r w:rsidR="001140C1" w:rsidRPr="00DD6894">
        <w:rPr>
          <w:rFonts w:ascii="Arial" w:eastAsia="Times New Roman" w:hAnsi="Arial" w:cs="Arial"/>
          <w:sz w:val="24"/>
          <w:szCs w:val="24"/>
          <w:shd w:val="clear" w:color="auto" w:fill="FFFFFF"/>
          <w:lang w:eastAsia="pt-BR"/>
        </w:rPr>
        <w:t xml:space="preserve">conexo a qualquer ambiente e ideias da mesma forma em que </w:t>
      </w:r>
      <w:r w:rsidR="00BC2B23" w:rsidRPr="00DD6894">
        <w:rPr>
          <w:rFonts w:ascii="Arial" w:eastAsia="Times New Roman" w:hAnsi="Arial" w:cs="Arial"/>
          <w:sz w:val="24"/>
          <w:szCs w:val="24"/>
          <w:shd w:val="clear" w:color="auto" w:fill="FFFFFF"/>
          <w:lang w:eastAsia="pt-BR"/>
        </w:rPr>
        <w:t>é desconexo, fato causado pela falta de integração e trato social</w:t>
      </w:r>
      <w:r w:rsidR="00EC5BB0">
        <w:rPr>
          <w:rStyle w:val="Refdenotaderodap"/>
          <w:rFonts w:ascii="Arial" w:eastAsia="Times New Roman" w:hAnsi="Arial" w:cs="Arial"/>
          <w:sz w:val="24"/>
          <w:szCs w:val="24"/>
          <w:shd w:val="clear" w:color="auto" w:fill="FFFFFF"/>
          <w:lang w:eastAsia="pt-BR"/>
        </w:rPr>
        <w:footnoteReference w:id="343"/>
      </w:r>
      <w:r w:rsidR="00BC2B23" w:rsidRPr="00DD6894">
        <w:rPr>
          <w:rFonts w:ascii="Arial" w:eastAsia="Times New Roman" w:hAnsi="Arial" w:cs="Arial"/>
          <w:sz w:val="24"/>
          <w:szCs w:val="24"/>
          <w:shd w:val="clear" w:color="auto" w:fill="FFFFFF"/>
          <w:lang w:eastAsia="pt-BR"/>
        </w:rPr>
        <w:t xml:space="preserve">. </w:t>
      </w:r>
      <w:r w:rsidR="00587798" w:rsidRPr="00DD6894">
        <w:rPr>
          <w:rFonts w:ascii="Arial" w:eastAsia="Times New Roman" w:hAnsi="Arial" w:cs="Arial"/>
          <w:sz w:val="24"/>
          <w:szCs w:val="24"/>
          <w:shd w:val="clear" w:color="auto" w:fill="FFFFFF"/>
          <w:lang w:eastAsia="pt-BR"/>
        </w:rPr>
        <w:t>Entretanto, o indivíduo convive em uma sociedade onde a comunicação tem um papel fundamental</w:t>
      </w:r>
      <w:r w:rsidR="000F7989" w:rsidRPr="00DD6894">
        <w:rPr>
          <w:rFonts w:ascii="Arial" w:eastAsia="Times New Roman" w:hAnsi="Arial" w:cs="Arial"/>
          <w:sz w:val="24"/>
          <w:szCs w:val="24"/>
          <w:shd w:val="clear" w:color="auto" w:fill="FFFFFF"/>
          <w:lang w:eastAsia="pt-BR"/>
        </w:rPr>
        <w:t xml:space="preserve">, infiltrada </w:t>
      </w:r>
      <w:r w:rsidR="00967B75">
        <w:rPr>
          <w:rFonts w:ascii="Arial" w:eastAsia="Times New Roman" w:hAnsi="Arial" w:cs="Arial"/>
          <w:sz w:val="24"/>
          <w:szCs w:val="24"/>
          <w:shd w:val="clear" w:color="auto" w:fill="FFFFFF"/>
          <w:lang w:eastAsia="pt-BR"/>
        </w:rPr>
        <w:t xml:space="preserve">em </w:t>
      </w:r>
      <w:r w:rsidR="000F7989" w:rsidRPr="00DD6894">
        <w:rPr>
          <w:rFonts w:ascii="Arial" w:eastAsia="Times New Roman" w:hAnsi="Arial" w:cs="Arial"/>
          <w:sz w:val="24"/>
          <w:szCs w:val="24"/>
          <w:shd w:val="clear" w:color="auto" w:fill="FFFFFF"/>
          <w:lang w:eastAsia="pt-BR"/>
        </w:rPr>
        <w:t>meio aos mercados de consumo espalhados mundo afora.</w:t>
      </w:r>
    </w:p>
    <w:p w:rsidR="002D0845" w:rsidRPr="00DD6894" w:rsidRDefault="009F080F" w:rsidP="00483F7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O medo possui, no turbilhão da sociedade de massas, uma irrefreável aptidão para, ideologicamente, unir os estabelecidos contra aqueles em situação estigmatizada e </w:t>
      </w:r>
      <w:r w:rsidRPr="00DD6894">
        <w:rPr>
          <w:rFonts w:ascii="Arial" w:eastAsia="Times New Roman" w:hAnsi="Arial" w:cs="Arial"/>
          <w:i/>
          <w:sz w:val="24"/>
          <w:szCs w:val="24"/>
          <w:shd w:val="clear" w:color="auto" w:fill="FFFFFF"/>
          <w:lang w:eastAsia="pt-BR"/>
        </w:rPr>
        <w:t>outsider</w:t>
      </w:r>
      <w:r w:rsidR="00AA7527" w:rsidRPr="00DD6894">
        <w:rPr>
          <w:rFonts w:ascii="Arial" w:eastAsia="Times New Roman" w:hAnsi="Arial" w:cs="Arial"/>
          <w:sz w:val="24"/>
          <w:szCs w:val="24"/>
          <w:shd w:val="clear" w:color="auto" w:fill="FFFFFF"/>
          <w:lang w:eastAsia="pt-BR"/>
        </w:rPr>
        <w:t>.</w:t>
      </w:r>
    </w:p>
    <w:p w:rsidR="0010050E" w:rsidRDefault="009F080F" w:rsidP="00B62FC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 xml:space="preserve">Nessa lógica, a busca por proteção individual crescente significa </w:t>
      </w:r>
      <w:r w:rsidR="00577F7A" w:rsidRPr="00DD6894">
        <w:rPr>
          <w:rFonts w:ascii="Arial" w:eastAsia="Times New Roman" w:hAnsi="Arial" w:cs="Arial"/>
          <w:sz w:val="24"/>
          <w:szCs w:val="24"/>
          <w:shd w:val="clear" w:color="auto" w:fill="FFFFFF"/>
          <w:lang w:eastAsia="pt-BR"/>
        </w:rPr>
        <w:t xml:space="preserve">a </w:t>
      </w:r>
      <w:r w:rsidR="00AA7527" w:rsidRPr="00DD6894">
        <w:rPr>
          <w:rFonts w:ascii="Arial" w:eastAsia="Times New Roman" w:hAnsi="Arial" w:cs="Arial"/>
          <w:sz w:val="24"/>
          <w:szCs w:val="24"/>
          <w:shd w:val="clear" w:color="auto" w:fill="FFFFFF"/>
          <w:lang w:eastAsia="pt-BR"/>
        </w:rPr>
        <w:t>vigilância</w:t>
      </w:r>
      <w:r w:rsidR="00577F7A" w:rsidRPr="00DD6894">
        <w:rPr>
          <w:rFonts w:ascii="Arial" w:eastAsia="Times New Roman" w:hAnsi="Arial" w:cs="Arial"/>
          <w:sz w:val="24"/>
          <w:szCs w:val="24"/>
          <w:shd w:val="clear" w:color="auto" w:fill="FFFFFF"/>
          <w:lang w:eastAsia="pt-BR"/>
        </w:rPr>
        <w:t xml:space="preserve">, por parte do Estado, </w:t>
      </w:r>
      <w:r w:rsidR="00AA7527" w:rsidRPr="00DD6894">
        <w:rPr>
          <w:rFonts w:ascii="Arial" w:eastAsia="Times New Roman" w:hAnsi="Arial" w:cs="Arial"/>
          <w:sz w:val="24"/>
          <w:szCs w:val="24"/>
          <w:shd w:val="clear" w:color="auto" w:fill="FFFFFF"/>
          <w:lang w:eastAsia="pt-BR"/>
        </w:rPr>
        <w:t>ao desempenhar a segurança contra as subclasses que são a imagem do terror para os estabelecidos, bem como eram os moradores do bairro 3 de Wiston Parva aos ol</w:t>
      </w:r>
      <w:r w:rsidR="00C84E2E" w:rsidRPr="00DD6894">
        <w:rPr>
          <w:rFonts w:ascii="Arial" w:eastAsia="Times New Roman" w:hAnsi="Arial" w:cs="Arial"/>
          <w:sz w:val="24"/>
          <w:szCs w:val="24"/>
          <w:shd w:val="clear" w:color="auto" w:fill="FFFFFF"/>
          <w:lang w:eastAsia="pt-BR"/>
        </w:rPr>
        <w:t>hos dos residentes do bairro 1.</w:t>
      </w:r>
      <w:r w:rsidR="000D1E34" w:rsidRPr="00DD6894">
        <w:rPr>
          <w:rFonts w:ascii="Arial" w:eastAsia="Times New Roman" w:hAnsi="Arial" w:cs="Arial"/>
          <w:sz w:val="24"/>
          <w:szCs w:val="24"/>
          <w:shd w:val="clear" w:color="auto" w:fill="FFFFFF"/>
          <w:lang w:eastAsia="pt-BR"/>
        </w:rPr>
        <w:t xml:space="preserve"> </w:t>
      </w:r>
    </w:p>
    <w:p w:rsidR="00A262F2" w:rsidRDefault="00EC5BB0" w:rsidP="00B62FC9">
      <w:pPr>
        <w:spacing w:after="0" w:line="360" w:lineRule="auto"/>
        <w:ind w:firstLine="708"/>
        <w:jc w:val="both"/>
        <w:rPr>
          <w:rFonts w:ascii="Arial" w:eastAsia="Times New Roman" w:hAnsi="Arial" w:cs="Arial"/>
          <w:sz w:val="24"/>
          <w:szCs w:val="24"/>
          <w:shd w:val="clear" w:color="auto" w:fill="FFFFFF"/>
          <w:lang w:eastAsia="pt-BR"/>
        </w:rPr>
      </w:pPr>
      <w:r>
        <w:rPr>
          <w:rFonts w:ascii="Arial" w:eastAsia="Times New Roman" w:hAnsi="Arial" w:cs="Arial"/>
          <w:sz w:val="24"/>
          <w:szCs w:val="24"/>
          <w:shd w:val="clear" w:color="auto" w:fill="FFFFFF"/>
          <w:lang w:eastAsia="pt-BR"/>
        </w:rPr>
        <w:t>MALAGUTI</w:t>
      </w:r>
      <w:r w:rsidR="00AA7527" w:rsidRPr="00DD6894">
        <w:rPr>
          <w:rFonts w:ascii="Arial" w:eastAsia="Times New Roman" w:hAnsi="Arial" w:cs="Arial"/>
          <w:sz w:val="24"/>
          <w:szCs w:val="24"/>
          <w:shd w:val="clear" w:color="auto" w:fill="FFFFFF"/>
          <w:lang w:eastAsia="pt-BR"/>
        </w:rPr>
        <w:t xml:space="preserve"> afirma que a </w:t>
      </w:r>
      <w:r w:rsidR="00AA7527" w:rsidRPr="00E55C31">
        <w:rPr>
          <w:rFonts w:ascii="Arial" w:eastAsia="Times New Roman" w:hAnsi="Arial" w:cs="Arial"/>
          <w:i/>
          <w:sz w:val="24"/>
          <w:szCs w:val="24"/>
          <w:shd w:val="clear" w:color="auto" w:fill="FFFFFF"/>
          <w:lang w:eastAsia="pt-BR"/>
        </w:rPr>
        <w:t>“ocupação dos espaços públicos pelas classes subalternas produz fantasias de pânico do caos social, que se ancoram nas matrizes constitutivas da nossa formação ideológica</w:t>
      </w:r>
      <w:r w:rsidR="00C27C81" w:rsidRPr="00E55C31">
        <w:rPr>
          <w:rFonts w:ascii="Arial" w:eastAsia="Times New Roman" w:hAnsi="Arial" w:cs="Arial"/>
          <w:i/>
          <w:sz w:val="24"/>
          <w:szCs w:val="24"/>
          <w:shd w:val="clear" w:color="auto" w:fill="FFFFFF"/>
          <w:lang w:eastAsia="pt-BR"/>
        </w:rPr>
        <w:t>”</w:t>
      </w:r>
      <w:r w:rsidR="004A5FEF" w:rsidRPr="00E55C31">
        <w:rPr>
          <w:rStyle w:val="Refdenotaderodap"/>
          <w:rFonts w:ascii="Arial" w:eastAsia="Times New Roman" w:hAnsi="Arial" w:cs="Arial"/>
          <w:i/>
          <w:sz w:val="24"/>
          <w:szCs w:val="24"/>
          <w:shd w:val="clear" w:color="auto" w:fill="FFFFFF"/>
          <w:lang w:eastAsia="pt-BR"/>
        </w:rPr>
        <w:t xml:space="preserve"> </w:t>
      </w:r>
      <w:r w:rsidR="004A5FEF" w:rsidRPr="00E55C31">
        <w:rPr>
          <w:rStyle w:val="Refdenotaderodap"/>
          <w:rFonts w:ascii="Arial" w:eastAsia="Times New Roman" w:hAnsi="Arial" w:cs="Arial"/>
          <w:i/>
          <w:sz w:val="24"/>
          <w:szCs w:val="24"/>
          <w:shd w:val="clear" w:color="auto" w:fill="FFFFFF"/>
          <w:lang w:eastAsia="pt-BR"/>
        </w:rPr>
        <w:footnoteReference w:id="344"/>
      </w:r>
      <w:r w:rsidRPr="00E55C31">
        <w:rPr>
          <w:rFonts w:ascii="Arial" w:eastAsia="Times New Roman" w:hAnsi="Arial" w:cs="Arial"/>
          <w:i/>
          <w:sz w:val="24"/>
          <w:szCs w:val="24"/>
          <w:shd w:val="clear" w:color="auto" w:fill="FFFFFF"/>
          <w:lang w:eastAsia="pt-BR"/>
        </w:rPr>
        <w:t>.</w:t>
      </w:r>
    </w:p>
    <w:p w:rsidR="0056321A" w:rsidRPr="00DD6894" w:rsidRDefault="0006327C" w:rsidP="00B62FC9">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Nesse caso, os meios de comunicação reproduzem o pavor quando grupos descem os morros e favelas para os </w:t>
      </w:r>
      <w:r w:rsidRPr="00DD6894">
        <w:rPr>
          <w:rFonts w:ascii="Arial" w:eastAsia="Times New Roman" w:hAnsi="Arial" w:cs="Arial"/>
          <w:i/>
          <w:sz w:val="24"/>
          <w:szCs w:val="24"/>
          <w:shd w:val="clear" w:color="auto" w:fill="FFFFFF"/>
          <w:lang w:eastAsia="pt-BR"/>
        </w:rPr>
        <w:t>shoppings centers</w:t>
      </w:r>
      <w:r w:rsidRPr="00DD6894">
        <w:rPr>
          <w:rFonts w:ascii="Arial" w:eastAsia="Times New Roman" w:hAnsi="Arial" w:cs="Arial"/>
          <w:sz w:val="24"/>
          <w:szCs w:val="24"/>
          <w:shd w:val="clear" w:color="auto" w:fill="FFFFFF"/>
          <w:lang w:eastAsia="pt-BR"/>
        </w:rPr>
        <w:t xml:space="preserve">, pois não é o </w:t>
      </w:r>
      <w:r w:rsidR="005328AF" w:rsidRPr="00DD6894">
        <w:rPr>
          <w:rFonts w:ascii="Arial" w:eastAsia="Times New Roman" w:hAnsi="Arial" w:cs="Arial"/>
          <w:sz w:val="24"/>
          <w:szCs w:val="24"/>
          <w:shd w:val="clear" w:color="auto" w:fill="FFFFFF"/>
          <w:lang w:eastAsia="pt-BR"/>
        </w:rPr>
        <w:t>“</w:t>
      </w:r>
      <w:r w:rsidRPr="00DD6894">
        <w:rPr>
          <w:rFonts w:ascii="Arial" w:eastAsia="Times New Roman" w:hAnsi="Arial" w:cs="Arial"/>
          <w:i/>
          <w:sz w:val="24"/>
          <w:szCs w:val="24"/>
          <w:shd w:val="clear" w:color="auto" w:fill="FFFFFF"/>
          <w:lang w:eastAsia="pt-BR"/>
        </w:rPr>
        <w:t xml:space="preserve">habitat </w:t>
      </w:r>
      <w:r w:rsidRPr="00E55C31">
        <w:rPr>
          <w:rFonts w:ascii="Arial" w:eastAsia="Times New Roman" w:hAnsi="Arial" w:cs="Arial"/>
          <w:i/>
          <w:sz w:val="24"/>
          <w:szCs w:val="24"/>
          <w:shd w:val="clear" w:color="auto" w:fill="FFFFFF"/>
          <w:lang w:eastAsia="pt-BR"/>
        </w:rPr>
        <w:t>natural</w:t>
      </w:r>
      <w:r w:rsidR="005328AF" w:rsidRPr="00E55C31">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dessas pessoas.</w:t>
      </w:r>
      <w:r w:rsidR="00F52F47">
        <w:rPr>
          <w:rStyle w:val="Refdenotaderodap"/>
          <w:rFonts w:ascii="Arial" w:eastAsia="Times New Roman" w:hAnsi="Arial" w:cs="Arial"/>
          <w:sz w:val="24"/>
          <w:szCs w:val="24"/>
          <w:shd w:val="clear" w:color="auto" w:fill="FFFFFF"/>
          <w:lang w:eastAsia="pt-BR"/>
        </w:rPr>
        <w:footnoteReference w:id="345"/>
      </w:r>
      <w:r w:rsidRPr="00DD6894">
        <w:rPr>
          <w:rFonts w:ascii="Arial" w:eastAsia="Times New Roman" w:hAnsi="Arial" w:cs="Arial"/>
          <w:sz w:val="24"/>
          <w:szCs w:val="24"/>
          <w:shd w:val="clear" w:color="auto" w:fill="FFFFFF"/>
          <w:lang w:eastAsia="pt-BR"/>
        </w:rPr>
        <w:t xml:space="preserve"> </w:t>
      </w:r>
      <w:r w:rsidR="000954FA">
        <w:rPr>
          <w:rFonts w:ascii="Arial" w:eastAsia="Times New Roman" w:hAnsi="Arial" w:cs="Arial"/>
          <w:sz w:val="24"/>
          <w:szCs w:val="24"/>
          <w:shd w:val="clear" w:color="auto" w:fill="FFFFFF"/>
          <w:lang w:eastAsia="pt-BR"/>
        </w:rPr>
        <w:t xml:space="preserve">A união do homem modulado e seus iguais </w:t>
      </w:r>
      <w:r w:rsidR="009959FE">
        <w:rPr>
          <w:rFonts w:ascii="Arial" w:eastAsia="Times New Roman" w:hAnsi="Arial" w:cs="Arial"/>
          <w:sz w:val="24"/>
          <w:szCs w:val="24"/>
          <w:shd w:val="clear" w:color="auto" w:fill="FFFFFF"/>
          <w:lang w:eastAsia="pt-BR"/>
        </w:rPr>
        <w:t>contra o considerado estranho</w:t>
      </w:r>
      <w:r w:rsidR="00967B75">
        <w:rPr>
          <w:rFonts w:ascii="Arial" w:eastAsia="Times New Roman" w:hAnsi="Arial" w:cs="Arial"/>
          <w:sz w:val="24"/>
          <w:szCs w:val="24"/>
          <w:shd w:val="clear" w:color="auto" w:fill="FFFFFF"/>
          <w:lang w:eastAsia="pt-BR"/>
        </w:rPr>
        <w:t>,</w:t>
      </w:r>
      <w:r w:rsidR="009959FE">
        <w:rPr>
          <w:rFonts w:ascii="Arial" w:eastAsia="Times New Roman" w:hAnsi="Arial" w:cs="Arial"/>
          <w:sz w:val="24"/>
          <w:szCs w:val="24"/>
          <w:shd w:val="clear" w:color="auto" w:fill="FFFFFF"/>
          <w:lang w:eastAsia="pt-BR"/>
        </w:rPr>
        <w:t xml:space="preserve"> </w:t>
      </w:r>
      <w:r w:rsidR="000954FA">
        <w:rPr>
          <w:rFonts w:ascii="Arial" w:eastAsia="Times New Roman" w:hAnsi="Arial" w:cs="Arial"/>
          <w:sz w:val="24"/>
          <w:szCs w:val="24"/>
          <w:shd w:val="clear" w:color="auto" w:fill="FFFFFF"/>
          <w:lang w:eastAsia="pt-BR"/>
        </w:rPr>
        <w:t>reacende o conceito de segregação e medo presentes</w:t>
      </w:r>
      <w:r w:rsidR="009959FE">
        <w:rPr>
          <w:rFonts w:ascii="Arial" w:eastAsia="Times New Roman" w:hAnsi="Arial" w:cs="Arial"/>
          <w:sz w:val="24"/>
          <w:szCs w:val="24"/>
          <w:shd w:val="clear" w:color="auto" w:fill="FFFFFF"/>
          <w:lang w:eastAsia="pt-BR"/>
        </w:rPr>
        <w:t xml:space="preserve"> em pensamentos totalitários de marginalização e guetização de estigmatizados e rotulados. </w:t>
      </w:r>
    </w:p>
    <w:p w:rsidR="00481D58" w:rsidRPr="00DD6894" w:rsidRDefault="00AA7527" w:rsidP="008C2331">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medo</w:t>
      </w:r>
      <w:r w:rsidR="0056321A" w:rsidRPr="00DD6894">
        <w:rPr>
          <w:rFonts w:ascii="Arial" w:eastAsia="Times New Roman" w:hAnsi="Arial" w:cs="Arial"/>
          <w:sz w:val="24"/>
          <w:szCs w:val="24"/>
          <w:shd w:val="clear" w:color="auto" w:fill="FFFFFF"/>
          <w:lang w:eastAsia="pt-BR"/>
        </w:rPr>
        <w:t xml:space="preserve"> pode tomar proporções alarmantes, todavia, pode também fazer renascer das cinzas, devido ao pavor que ele gera, mercados até então esquecidos. Como </w:t>
      </w:r>
      <w:r w:rsidR="00A262F2" w:rsidRPr="00DD6894">
        <w:rPr>
          <w:rFonts w:ascii="Arial" w:eastAsia="Times New Roman" w:hAnsi="Arial" w:cs="Arial"/>
          <w:sz w:val="24"/>
          <w:szCs w:val="24"/>
          <w:shd w:val="clear" w:color="auto" w:fill="FFFFFF"/>
          <w:lang w:eastAsia="pt-BR"/>
        </w:rPr>
        <w:t>MARX</w:t>
      </w:r>
      <w:r w:rsidR="0056321A" w:rsidRPr="00DD6894">
        <w:rPr>
          <w:rFonts w:ascii="Arial" w:eastAsia="Times New Roman" w:hAnsi="Arial" w:cs="Arial"/>
          <w:sz w:val="24"/>
          <w:szCs w:val="24"/>
          <w:shd w:val="clear" w:color="auto" w:fill="FFFFFF"/>
          <w:lang w:eastAsia="pt-BR"/>
        </w:rPr>
        <w:t xml:space="preserve"> afirmava, o capitalismo possui o talento da renovação</w:t>
      </w:r>
      <w:r w:rsidR="0006327C" w:rsidRPr="00DD6894">
        <w:rPr>
          <w:rFonts w:ascii="Arial" w:eastAsia="Times New Roman" w:hAnsi="Arial" w:cs="Arial"/>
          <w:sz w:val="24"/>
          <w:szCs w:val="24"/>
          <w:shd w:val="clear" w:color="auto" w:fill="FFFFFF"/>
          <w:lang w:eastAsia="pt-BR"/>
        </w:rPr>
        <w:t xml:space="preserve"> e nada como um estí</w:t>
      </w:r>
      <w:r w:rsidR="0056321A" w:rsidRPr="00DD6894">
        <w:rPr>
          <w:rFonts w:ascii="Arial" w:eastAsia="Times New Roman" w:hAnsi="Arial" w:cs="Arial"/>
          <w:sz w:val="24"/>
          <w:szCs w:val="24"/>
          <w:shd w:val="clear" w:color="auto" w:fill="FFFFFF"/>
          <w:lang w:eastAsia="pt-BR"/>
        </w:rPr>
        <w:t xml:space="preserve">mulo para recolocar suas rodas </w:t>
      </w:r>
      <w:r w:rsidR="000C061C" w:rsidRPr="00DD6894">
        <w:rPr>
          <w:rFonts w:ascii="Arial" w:eastAsia="Times New Roman" w:hAnsi="Arial" w:cs="Arial"/>
          <w:sz w:val="24"/>
          <w:szCs w:val="24"/>
          <w:shd w:val="clear" w:color="auto" w:fill="FFFFFF"/>
          <w:lang w:eastAsia="pt-BR"/>
        </w:rPr>
        <w:t xml:space="preserve">novamente nos trilhos centrais, como as companhias de </w:t>
      </w:r>
      <w:r w:rsidR="0082668C" w:rsidRPr="00DD6894">
        <w:rPr>
          <w:rFonts w:ascii="Arial" w:eastAsia="Times New Roman" w:hAnsi="Arial" w:cs="Arial"/>
          <w:sz w:val="24"/>
          <w:szCs w:val="24"/>
          <w:shd w:val="clear" w:color="auto" w:fill="FFFFFF"/>
          <w:lang w:eastAsia="pt-BR"/>
        </w:rPr>
        <w:t>segurança particular no caso de proteção ou a indústria farmacêutica e</w:t>
      </w:r>
      <w:r w:rsidR="00D76B99" w:rsidRPr="00DD6894">
        <w:rPr>
          <w:rFonts w:ascii="Arial" w:eastAsia="Times New Roman" w:hAnsi="Arial" w:cs="Arial"/>
          <w:sz w:val="24"/>
          <w:szCs w:val="24"/>
          <w:shd w:val="clear" w:color="auto" w:fill="FFFFFF"/>
          <w:lang w:eastAsia="pt-BR"/>
        </w:rPr>
        <w:t xml:space="preserve">m situações de novas pandemias. </w:t>
      </w:r>
    </w:p>
    <w:p w:rsidR="008C2331" w:rsidRPr="00DD6894" w:rsidRDefault="00BC4EDC" w:rsidP="008C2331">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Um exemplo marcante </w:t>
      </w:r>
      <w:r w:rsidR="00B6190D" w:rsidRPr="00DD6894">
        <w:rPr>
          <w:rFonts w:ascii="Arial" w:eastAsia="Times New Roman" w:hAnsi="Arial" w:cs="Arial"/>
          <w:sz w:val="24"/>
          <w:szCs w:val="24"/>
          <w:shd w:val="clear" w:color="auto" w:fill="FFFFFF"/>
          <w:lang w:eastAsia="pt-BR"/>
        </w:rPr>
        <w:t xml:space="preserve">foi a gripe H1N1 e o pânico que junto a ela foi instaurado. </w:t>
      </w:r>
    </w:p>
    <w:p w:rsidR="008C2331" w:rsidRPr="00DD6894" w:rsidRDefault="005328AF" w:rsidP="00A262F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O crescimento das vendas de produtos como </w:t>
      </w:r>
      <w:r w:rsidR="00967B75">
        <w:rPr>
          <w:rFonts w:ascii="Arial" w:eastAsia="Times New Roman" w:hAnsi="Arial" w:cs="Arial"/>
          <w:sz w:val="24"/>
          <w:szCs w:val="24"/>
          <w:shd w:val="clear" w:color="auto" w:fill="FFFFFF"/>
          <w:lang w:eastAsia="pt-BR"/>
        </w:rPr>
        <w:t xml:space="preserve">o </w:t>
      </w:r>
      <w:r w:rsidRPr="00DD6894">
        <w:rPr>
          <w:rFonts w:ascii="Arial" w:eastAsia="Times New Roman" w:hAnsi="Arial" w:cs="Arial"/>
          <w:sz w:val="24"/>
          <w:szCs w:val="24"/>
          <w:shd w:val="clear" w:color="auto" w:fill="FFFFFF"/>
          <w:lang w:eastAsia="pt-BR"/>
        </w:rPr>
        <w:t xml:space="preserve">álcool gel </w:t>
      </w:r>
      <w:r w:rsidR="00EF1E49" w:rsidRPr="00DD6894">
        <w:rPr>
          <w:rFonts w:ascii="Arial" w:eastAsia="Times New Roman" w:hAnsi="Arial" w:cs="Arial"/>
          <w:sz w:val="24"/>
          <w:szCs w:val="24"/>
          <w:shd w:val="clear" w:color="auto" w:fill="FFFFFF"/>
          <w:lang w:eastAsia="pt-BR"/>
        </w:rPr>
        <w:t xml:space="preserve">e do remédio </w:t>
      </w:r>
      <w:r w:rsidR="00EF1E49" w:rsidRPr="00DD6894">
        <w:rPr>
          <w:rFonts w:ascii="Arial" w:eastAsia="Times New Roman" w:hAnsi="Arial" w:cs="Arial"/>
          <w:i/>
          <w:sz w:val="24"/>
          <w:szCs w:val="24"/>
          <w:shd w:val="clear" w:color="auto" w:fill="FFFFFF"/>
          <w:lang w:eastAsia="pt-BR"/>
        </w:rPr>
        <w:t xml:space="preserve">Tamiflu </w:t>
      </w:r>
      <w:r w:rsidRPr="00DD6894">
        <w:rPr>
          <w:rFonts w:ascii="Arial" w:eastAsia="Times New Roman" w:hAnsi="Arial" w:cs="Arial"/>
          <w:sz w:val="24"/>
          <w:szCs w:val="24"/>
          <w:shd w:val="clear" w:color="auto" w:fill="FFFFFF"/>
          <w:lang w:eastAsia="pt-BR"/>
        </w:rPr>
        <w:t>superou expectativas e ultrapassou os limites da produç</w:t>
      </w:r>
      <w:r w:rsidR="00B5189D" w:rsidRPr="00DD6894">
        <w:rPr>
          <w:rFonts w:ascii="Arial" w:eastAsia="Times New Roman" w:hAnsi="Arial" w:cs="Arial"/>
          <w:sz w:val="24"/>
          <w:szCs w:val="24"/>
          <w:shd w:val="clear" w:color="auto" w:fill="FFFFFF"/>
          <w:lang w:eastAsia="pt-BR"/>
        </w:rPr>
        <w:t>ão</w:t>
      </w:r>
      <w:r w:rsidR="002D0845" w:rsidRPr="00DD6894">
        <w:rPr>
          <w:rStyle w:val="Refdenotaderodap"/>
          <w:rFonts w:ascii="Arial" w:eastAsia="Times New Roman" w:hAnsi="Arial" w:cs="Arial"/>
          <w:sz w:val="24"/>
          <w:szCs w:val="24"/>
          <w:shd w:val="clear" w:color="auto" w:fill="FFFFFF"/>
          <w:lang w:eastAsia="pt-BR"/>
        </w:rPr>
        <w:footnoteReference w:id="346"/>
      </w:r>
      <w:r w:rsidR="00B5189D" w:rsidRPr="00DD6894">
        <w:rPr>
          <w:rFonts w:ascii="Arial" w:eastAsia="Times New Roman" w:hAnsi="Arial" w:cs="Arial"/>
          <w:sz w:val="24"/>
          <w:szCs w:val="24"/>
          <w:shd w:val="clear" w:color="auto" w:fill="FFFFFF"/>
          <w:lang w:eastAsia="pt-BR"/>
        </w:rPr>
        <w:t>, pois fo</w:t>
      </w:r>
      <w:r w:rsidR="00967B75">
        <w:rPr>
          <w:rFonts w:ascii="Arial" w:eastAsia="Times New Roman" w:hAnsi="Arial" w:cs="Arial"/>
          <w:sz w:val="24"/>
          <w:szCs w:val="24"/>
          <w:shd w:val="clear" w:color="auto" w:fill="FFFFFF"/>
          <w:lang w:eastAsia="pt-BR"/>
        </w:rPr>
        <w:t>ram</w:t>
      </w:r>
      <w:r w:rsidR="00B5189D" w:rsidRPr="00DD6894">
        <w:rPr>
          <w:rFonts w:ascii="Arial" w:eastAsia="Times New Roman" w:hAnsi="Arial" w:cs="Arial"/>
          <w:sz w:val="24"/>
          <w:szCs w:val="24"/>
          <w:shd w:val="clear" w:color="auto" w:fill="FFFFFF"/>
          <w:lang w:eastAsia="pt-BR"/>
        </w:rPr>
        <w:t xml:space="preserve"> vendido</w:t>
      </w:r>
      <w:r w:rsidR="00967B75">
        <w:rPr>
          <w:rFonts w:ascii="Arial" w:eastAsia="Times New Roman" w:hAnsi="Arial" w:cs="Arial"/>
          <w:sz w:val="24"/>
          <w:szCs w:val="24"/>
          <w:shd w:val="clear" w:color="auto" w:fill="FFFFFF"/>
          <w:lang w:eastAsia="pt-BR"/>
        </w:rPr>
        <w:t>s</w:t>
      </w:r>
      <w:r w:rsidR="00B5189D" w:rsidRPr="00DD6894">
        <w:rPr>
          <w:rFonts w:ascii="Arial" w:eastAsia="Times New Roman" w:hAnsi="Arial" w:cs="Arial"/>
          <w:sz w:val="24"/>
          <w:szCs w:val="24"/>
          <w:shd w:val="clear" w:color="auto" w:fill="FFFFFF"/>
          <w:lang w:eastAsia="pt-BR"/>
        </w:rPr>
        <w:t xml:space="preserve"> como uma ideia a ser comprada por um expectador inflamado pelo medo, cada vez mais alarmado pela grande mídia.</w:t>
      </w:r>
      <w:r w:rsidR="00C84E2E" w:rsidRPr="00DD6894">
        <w:rPr>
          <w:rFonts w:ascii="Arial" w:eastAsia="Times New Roman" w:hAnsi="Arial" w:cs="Arial"/>
          <w:sz w:val="24"/>
          <w:szCs w:val="24"/>
          <w:shd w:val="clear" w:color="auto" w:fill="FFFFFF"/>
          <w:lang w:eastAsia="pt-BR"/>
        </w:rPr>
        <w:t xml:space="preserve"> </w:t>
      </w:r>
      <w:r w:rsidR="008C2331" w:rsidRPr="00DD6894">
        <w:rPr>
          <w:rFonts w:ascii="Arial" w:eastAsia="Times New Roman" w:hAnsi="Arial" w:cs="Arial"/>
          <w:sz w:val="24"/>
          <w:szCs w:val="24"/>
          <w:shd w:val="clear" w:color="auto" w:fill="FFFFFF"/>
          <w:lang w:eastAsia="pt-BR"/>
        </w:rPr>
        <w:t>O mesmo ocorreu com o avanço dos grupos de patrulhamento privativo, as tecnologias de vigilância articuladas às estações de controle de última geração.</w:t>
      </w:r>
      <w:r w:rsidR="00F751B5" w:rsidRPr="00DD6894">
        <w:rPr>
          <w:rFonts w:ascii="Arial" w:eastAsia="Times New Roman" w:hAnsi="Arial" w:cs="Arial"/>
          <w:sz w:val="24"/>
          <w:szCs w:val="24"/>
          <w:shd w:val="clear" w:color="auto" w:fill="FFFFFF"/>
          <w:lang w:eastAsia="pt-BR"/>
        </w:rPr>
        <w:t xml:space="preserve"> O medo vendeu.</w:t>
      </w:r>
    </w:p>
    <w:p w:rsidR="00481D58" w:rsidRPr="00DD6894" w:rsidRDefault="00EF1E49" w:rsidP="00481D58">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Da mesma forma, para vender uma ideia o espetáculo</w:t>
      </w:r>
      <w:r w:rsidR="009F3213" w:rsidRPr="00DD6894">
        <w:rPr>
          <w:rFonts w:ascii="Arial" w:eastAsia="Times New Roman" w:hAnsi="Arial" w:cs="Arial"/>
          <w:sz w:val="24"/>
          <w:szCs w:val="24"/>
          <w:shd w:val="clear" w:color="auto" w:fill="FFFFFF"/>
          <w:lang w:eastAsia="pt-BR"/>
        </w:rPr>
        <w:t xml:space="preserve"> não enseja um </w:t>
      </w:r>
      <w:r w:rsidR="009F3213" w:rsidRPr="00E55C31">
        <w:rPr>
          <w:rFonts w:ascii="Arial" w:eastAsia="Times New Roman" w:hAnsi="Arial" w:cs="Arial"/>
          <w:i/>
          <w:sz w:val="24"/>
          <w:szCs w:val="24"/>
          <w:shd w:val="clear" w:color="auto" w:fill="FFFFFF"/>
          <w:lang w:eastAsia="pt-BR"/>
        </w:rPr>
        <w:t>“simples conjunto de imagens”</w:t>
      </w:r>
      <w:r w:rsidR="00653AE1" w:rsidRPr="00E55C31">
        <w:rPr>
          <w:rStyle w:val="Refdenotaderodap"/>
          <w:rFonts w:ascii="Arial" w:eastAsia="Times New Roman" w:hAnsi="Arial" w:cs="Arial"/>
          <w:i/>
          <w:sz w:val="24"/>
          <w:szCs w:val="24"/>
          <w:shd w:val="clear" w:color="auto" w:fill="FFFFFF"/>
          <w:lang w:eastAsia="pt-BR"/>
        </w:rPr>
        <w:footnoteReference w:id="347"/>
      </w:r>
      <w:r w:rsidR="009F3213" w:rsidRPr="00E55C31">
        <w:rPr>
          <w:rFonts w:ascii="Arial" w:eastAsia="Times New Roman" w:hAnsi="Arial" w:cs="Arial"/>
          <w:i/>
          <w:sz w:val="24"/>
          <w:szCs w:val="24"/>
          <w:shd w:val="clear" w:color="auto" w:fill="FFFFFF"/>
          <w:lang w:eastAsia="pt-BR"/>
        </w:rPr>
        <w:t>,</w:t>
      </w:r>
      <w:r w:rsidR="009F3213" w:rsidRPr="00DD6894">
        <w:rPr>
          <w:rFonts w:ascii="Arial" w:eastAsia="Times New Roman" w:hAnsi="Arial" w:cs="Arial"/>
          <w:sz w:val="24"/>
          <w:szCs w:val="24"/>
          <w:shd w:val="clear" w:color="auto" w:fill="FFFFFF"/>
          <w:lang w:eastAsia="pt-BR"/>
        </w:rPr>
        <w:t xml:space="preserve"> mas uma relação social entre os personagens, agindo como forma de domínio e manutenção de uma </w:t>
      </w:r>
      <w:r w:rsidR="003C6E4F" w:rsidRPr="00DD6894">
        <w:rPr>
          <w:rFonts w:ascii="Arial" w:eastAsia="Times New Roman" w:hAnsi="Arial" w:cs="Arial"/>
          <w:sz w:val="24"/>
          <w:szCs w:val="24"/>
          <w:shd w:val="clear" w:color="auto" w:fill="FFFFFF"/>
          <w:lang w:eastAsia="pt-BR"/>
        </w:rPr>
        <w:t>abstração</w:t>
      </w:r>
      <w:r w:rsidR="009F3213" w:rsidRPr="00DD6894">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p>
    <w:p w:rsidR="00A262F2" w:rsidRPr="00DD6894" w:rsidRDefault="009C7BD8" w:rsidP="00A262F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 pujança do espetáculo, com a presença das novas tecnologias, modificou o panorama de discernimento que estrutura</w:t>
      </w:r>
      <w:r w:rsidR="00663951" w:rsidRPr="00DD6894">
        <w:rPr>
          <w:rFonts w:ascii="Arial" w:eastAsia="Times New Roman" w:hAnsi="Arial" w:cs="Arial"/>
          <w:sz w:val="24"/>
          <w:szCs w:val="24"/>
          <w:shd w:val="clear" w:color="auto" w:fill="FFFFFF"/>
          <w:lang w:eastAsia="pt-BR"/>
        </w:rPr>
        <w:t>va</w:t>
      </w:r>
      <w:r w:rsidRPr="00DD6894">
        <w:rPr>
          <w:rFonts w:ascii="Arial" w:eastAsia="Times New Roman" w:hAnsi="Arial" w:cs="Arial"/>
          <w:sz w:val="24"/>
          <w:szCs w:val="24"/>
          <w:shd w:val="clear" w:color="auto" w:fill="FFFFFF"/>
          <w:lang w:eastAsia="pt-BR"/>
        </w:rPr>
        <w:t xml:space="preserve"> as fontes do saber da sociedade de massas. </w:t>
      </w:r>
    </w:p>
    <w:p w:rsidR="00EF1E49" w:rsidRPr="00DD6894" w:rsidRDefault="00663951" w:rsidP="00481D58">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Agora, </w:t>
      </w:r>
      <w:r w:rsidR="00D44CB5" w:rsidRPr="00E55C31">
        <w:rPr>
          <w:rFonts w:ascii="Arial" w:eastAsia="Times New Roman" w:hAnsi="Arial" w:cs="Arial"/>
          <w:i/>
          <w:sz w:val="24"/>
          <w:szCs w:val="24"/>
          <w:shd w:val="clear" w:color="auto" w:fill="FFFFFF"/>
          <w:lang w:eastAsia="pt-BR"/>
        </w:rPr>
        <w:t>“predomina</w:t>
      </w:r>
      <w:r w:rsidR="003C6E4F" w:rsidRPr="00E55C31">
        <w:rPr>
          <w:rFonts w:ascii="Arial" w:eastAsia="Times New Roman" w:hAnsi="Arial" w:cs="Arial"/>
          <w:i/>
          <w:sz w:val="24"/>
          <w:szCs w:val="24"/>
          <w:shd w:val="clear" w:color="auto" w:fill="FFFFFF"/>
          <w:lang w:eastAsia="pt-BR"/>
        </w:rPr>
        <w:t xml:space="preserve"> na mídia mundial, no fim do século XX</w:t>
      </w:r>
      <w:r w:rsidR="00712B9A" w:rsidRPr="00E55C31">
        <w:rPr>
          <w:rFonts w:ascii="Arial" w:eastAsia="Times New Roman" w:hAnsi="Arial" w:cs="Arial"/>
          <w:i/>
          <w:sz w:val="24"/>
          <w:szCs w:val="24"/>
          <w:shd w:val="clear" w:color="auto" w:fill="FFFFFF"/>
          <w:lang w:eastAsia="pt-BR"/>
        </w:rPr>
        <w:t>,</w:t>
      </w:r>
      <w:r w:rsidR="003C6E4F" w:rsidRPr="00E55C31">
        <w:rPr>
          <w:rFonts w:ascii="Arial" w:eastAsia="Times New Roman" w:hAnsi="Arial" w:cs="Arial"/>
          <w:i/>
          <w:sz w:val="24"/>
          <w:szCs w:val="24"/>
          <w:shd w:val="clear" w:color="auto" w:fill="FFFFFF"/>
          <w:lang w:eastAsia="pt-BR"/>
        </w:rPr>
        <w:t xml:space="preserve"> a imagem</w:t>
      </w:r>
      <w:r w:rsidR="007B2ACB" w:rsidRPr="00E55C31">
        <w:rPr>
          <w:rFonts w:ascii="Arial" w:eastAsia="Times New Roman" w:hAnsi="Arial" w:cs="Arial"/>
          <w:i/>
          <w:sz w:val="24"/>
          <w:szCs w:val="24"/>
          <w:shd w:val="clear" w:color="auto" w:fill="FFFFFF"/>
          <w:lang w:eastAsia="pt-BR"/>
        </w:rPr>
        <w:t>.”</w:t>
      </w:r>
      <w:r w:rsidR="003C6E4F" w:rsidRPr="00DD6894">
        <w:rPr>
          <w:rFonts w:ascii="Arial" w:eastAsia="Times New Roman" w:hAnsi="Arial" w:cs="Arial"/>
          <w:sz w:val="24"/>
          <w:szCs w:val="24"/>
          <w:shd w:val="clear" w:color="auto" w:fill="FFFFFF"/>
          <w:lang w:eastAsia="pt-BR"/>
        </w:rPr>
        <w:t xml:space="preserve"> Os outros tipos de linguagens, segundo IANNI, aparecem de forma complementar ou </w:t>
      </w:r>
      <w:r w:rsidR="003C6E4F" w:rsidRPr="00E55C31">
        <w:rPr>
          <w:rFonts w:ascii="Arial" w:eastAsia="Times New Roman" w:hAnsi="Arial" w:cs="Arial"/>
          <w:i/>
          <w:sz w:val="24"/>
          <w:szCs w:val="24"/>
          <w:shd w:val="clear" w:color="auto" w:fill="FFFFFF"/>
          <w:lang w:eastAsia="pt-BR"/>
        </w:rPr>
        <w:t xml:space="preserve">“subordinada à </w:t>
      </w:r>
      <w:r w:rsidR="00EE5284" w:rsidRPr="00E55C31">
        <w:rPr>
          <w:rFonts w:ascii="Arial" w:eastAsia="Times New Roman" w:hAnsi="Arial" w:cs="Arial"/>
          <w:i/>
          <w:sz w:val="24"/>
          <w:szCs w:val="24"/>
          <w:shd w:val="clear" w:color="auto" w:fill="FFFFFF"/>
          <w:lang w:eastAsia="pt-BR"/>
        </w:rPr>
        <w:t>imagem</w:t>
      </w:r>
      <w:r w:rsidR="00E55C31" w:rsidRPr="00E55C31">
        <w:rPr>
          <w:rFonts w:ascii="Arial" w:eastAsia="Times New Roman" w:hAnsi="Arial" w:cs="Arial"/>
          <w:i/>
          <w:sz w:val="24"/>
          <w:szCs w:val="24"/>
          <w:shd w:val="clear" w:color="auto" w:fill="FFFFFF"/>
          <w:lang w:eastAsia="pt-BR"/>
        </w:rPr>
        <w:t>”</w:t>
      </w:r>
      <w:r w:rsidR="00EE5284" w:rsidRPr="00E55C31">
        <w:rPr>
          <w:rFonts w:ascii="Arial" w:eastAsia="Times New Roman" w:hAnsi="Arial" w:cs="Arial"/>
          <w:i/>
          <w:sz w:val="24"/>
          <w:szCs w:val="24"/>
          <w:shd w:val="clear" w:color="auto" w:fill="FFFFFF"/>
          <w:lang w:eastAsia="pt-BR"/>
        </w:rPr>
        <w:t>.</w:t>
      </w:r>
      <w:r w:rsidR="00EE5284" w:rsidRPr="00DD6894">
        <w:rPr>
          <w:rFonts w:ascii="Arial" w:eastAsia="Times New Roman" w:hAnsi="Arial" w:cs="Arial"/>
          <w:sz w:val="24"/>
          <w:szCs w:val="24"/>
          <w:shd w:val="clear" w:color="auto" w:fill="FFFFFF"/>
          <w:lang w:eastAsia="pt-BR"/>
        </w:rPr>
        <w:t xml:space="preserve"> </w:t>
      </w:r>
      <w:r w:rsidR="003C6E4F" w:rsidRPr="00DD6894">
        <w:rPr>
          <w:rFonts w:ascii="Arial" w:eastAsia="Times New Roman" w:hAnsi="Arial" w:cs="Arial"/>
          <w:sz w:val="24"/>
          <w:szCs w:val="24"/>
          <w:shd w:val="clear" w:color="auto" w:fill="FFFFFF"/>
          <w:lang w:eastAsia="pt-BR"/>
        </w:rPr>
        <w:t xml:space="preserve">A venda de uma imagem apresenta-se como </w:t>
      </w:r>
      <w:r w:rsidR="003C6E4F" w:rsidRPr="00E55C31">
        <w:rPr>
          <w:rFonts w:ascii="Arial" w:eastAsia="Times New Roman" w:hAnsi="Arial" w:cs="Arial"/>
          <w:i/>
          <w:sz w:val="24"/>
          <w:szCs w:val="24"/>
          <w:shd w:val="clear" w:color="auto" w:fill="FFFFFF"/>
          <w:lang w:eastAsia="pt-BR"/>
        </w:rPr>
        <w:t xml:space="preserve">“festivais pop e departamentos de shopping center global”, </w:t>
      </w:r>
      <w:r w:rsidR="003C6E4F" w:rsidRPr="00DD6894">
        <w:rPr>
          <w:rFonts w:ascii="Arial" w:eastAsia="Times New Roman" w:hAnsi="Arial" w:cs="Arial"/>
          <w:sz w:val="24"/>
          <w:szCs w:val="24"/>
          <w:shd w:val="clear" w:color="auto" w:fill="FFFFFF"/>
          <w:lang w:eastAsia="pt-BR"/>
        </w:rPr>
        <w:t xml:space="preserve">de maneira a tratar os acontecimentos como um </w:t>
      </w:r>
      <w:r w:rsidR="002F59CC" w:rsidRPr="00E55C31">
        <w:rPr>
          <w:rFonts w:ascii="Arial" w:eastAsia="Times New Roman" w:hAnsi="Arial" w:cs="Arial"/>
          <w:i/>
          <w:sz w:val="24"/>
          <w:szCs w:val="24"/>
          <w:shd w:val="clear" w:color="auto" w:fill="FFFFFF"/>
          <w:lang w:eastAsia="pt-BR"/>
        </w:rPr>
        <w:t>“</w:t>
      </w:r>
      <w:r w:rsidR="003C6E4F" w:rsidRPr="00E55C31">
        <w:rPr>
          <w:rFonts w:ascii="Arial" w:eastAsia="Times New Roman" w:hAnsi="Arial" w:cs="Arial"/>
          <w:i/>
          <w:sz w:val="24"/>
          <w:szCs w:val="24"/>
          <w:shd w:val="clear" w:color="auto" w:fill="FFFFFF"/>
          <w:lang w:eastAsia="pt-BR"/>
        </w:rPr>
        <w:t xml:space="preserve">espetáculo de </w:t>
      </w:r>
      <w:r w:rsidR="002F59CC" w:rsidRPr="00E55C31">
        <w:rPr>
          <w:rFonts w:ascii="Arial" w:eastAsia="Times New Roman" w:hAnsi="Arial" w:cs="Arial"/>
          <w:i/>
          <w:sz w:val="24"/>
          <w:szCs w:val="24"/>
          <w:shd w:val="clear" w:color="auto" w:fill="FFFFFF"/>
          <w:lang w:eastAsia="pt-BR"/>
        </w:rPr>
        <w:t>videoclipe</w:t>
      </w:r>
      <w:r w:rsidR="007B2ACB" w:rsidRPr="00E55C31">
        <w:rPr>
          <w:rFonts w:ascii="Arial" w:eastAsia="Times New Roman" w:hAnsi="Arial" w:cs="Arial"/>
          <w:i/>
          <w:sz w:val="24"/>
          <w:szCs w:val="24"/>
          <w:shd w:val="clear" w:color="auto" w:fill="FFFFFF"/>
          <w:lang w:eastAsia="pt-BR"/>
        </w:rPr>
        <w:t>,”</w:t>
      </w:r>
      <w:r w:rsidR="002F59CC" w:rsidRPr="00DD6894">
        <w:rPr>
          <w:rFonts w:ascii="Arial" w:eastAsia="Times New Roman" w:hAnsi="Arial" w:cs="Arial"/>
          <w:sz w:val="24"/>
          <w:szCs w:val="24"/>
          <w:shd w:val="clear" w:color="auto" w:fill="FFFFFF"/>
          <w:lang w:eastAsia="pt-BR"/>
        </w:rPr>
        <w:t xml:space="preserve"> em</w:t>
      </w:r>
      <w:r w:rsidR="003C6E4F" w:rsidRPr="00DD6894">
        <w:rPr>
          <w:rFonts w:ascii="Arial" w:eastAsia="Times New Roman" w:hAnsi="Arial" w:cs="Arial"/>
          <w:sz w:val="24"/>
          <w:szCs w:val="24"/>
          <w:shd w:val="clear" w:color="auto" w:fill="FFFFFF"/>
          <w:lang w:eastAsia="pt-BR"/>
        </w:rPr>
        <w:t xml:space="preserve"> fragmentos das configurações e dos </w:t>
      </w:r>
      <w:r w:rsidR="005D1527" w:rsidRPr="00E55C31">
        <w:rPr>
          <w:rFonts w:ascii="Arial" w:eastAsia="Times New Roman" w:hAnsi="Arial" w:cs="Arial"/>
          <w:i/>
          <w:sz w:val="24"/>
          <w:szCs w:val="24"/>
          <w:shd w:val="clear" w:color="auto" w:fill="FFFFFF"/>
          <w:lang w:eastAsia="pt-BR"/>
        </w:rPr>
        <w:t>“moviment</w:t>
      </w:r>
      <w:r w:rsidR="003C6E4F" w:rsidRPr="00E55C31">
        <w:rPr>
          <w:rFonts w:ascii="Arial" w:eastAsia="Times New Roman" w:hAnsi="Arial" w:cs="Arial"/>
          <w:i/>
          <w:sz w:val="24"/>
          <w:szCs w:val="24"/>
          <w:shd w:val="clear" w:color="auto" w:fill="FFFFFF"/>
          <w:lang w:eastAsia="pt-BR"/>
        </w:rPr>
        <w:t xml:space="preserve">os </w:t>
      </w:r>
      <w:r w:rsidR="002F59CC" w:rsidRPr="00E55C31">
        <w:rPr>
          <w:rFonts w:ascii="Arial" w:eastAsia="Times New Roman" w:hAnsi="Arial" w:cs="Arial"/>
          <w:i/>
          <w:sz w:val="24"/>
          <w:szCs w:val="24"/>
          <w:shd w:val="clear" w:color="auto" w:fill="FFFFFF"/>
          <w:lang w:eastAsia="pt-BR"/>
        </w:rPr>
        <w:t>da</w:t>
      </w:r>
      <w:r w:rsidR="003C6E4F" w:rsidRPr="00E55C31">
        <w:rPr>
          <w:rFonts w:ascii="Arial" w:eastAsia="Times New Roman" w:hAnsi="Arial" w:cs="Arial"/>
          <w:i/>
          <w:sz w:val="24"/>
          <w:szCs w:val="24"/>
          <w:shd w:val="clear" w:color="auto" w:fill="FFFFFF"/>
          <w:lang w:eastAsia="pt-BR"/>
        </w:rPr>
        <w:t xml:space="preserve"> sociedade </w:t>
      </w:r>
      <w:r w:rsidR="00195655" w:rsidRPr="00E55C31">
        <w:rPr>
          <w:rFonts w:ascii="Arial" w:eastAsia="Times New Roman" w:hAnsi="Arial" w:cs="Arial"/>
          <w:i/>
          <w:sz w:val="24"/>
          <w:szCs w:val="24"/>
          <w:shd w:val="clear" w:color="auto" w:fill="FFFFFF"/>
          <w:lang w:eastAsia="pt-BR"/>
        </w:rPr>
        <w:t>global”</w:t>
      </w:r>
      <w:r w:rsidR="00A10E7B" w:rsidRPr="00E55C31">
        <w:rPr>
          <w:rFonts w:ascii="Arial" w:eastAsia="Times New Roman" w:hAnsi="Arial" w:cs="Arial"/>
          <w:i/>
          <w:sz w:val="24"/>
          <w:szCs w:val="24"/>
          <w:shd w:val="clear" w:color="auto" w:fill="FFFFFF"/>
          <w:lang w:eastAsia="pt-BR"/>
        </w:rPr>
        <w:t>.</w:t>
      </w:r>
      <w:r w:rsidR="005D1527" w:rsidRPr="00E55C31">
        <w:rPr>
          <w:rFonts w:ascii="Arial" w:eastAsia="Times New Roman" w:hAnsi="Arial" w:cs="Arial"/>
          <w:i/>
          <w:sz w:val="24"/>
          <w:szCs w:val="24"/>
          <w:shd w:val="clear" w:color="auto" w:fill="FFFFFF"/>
          <w:lang w:eastAsia="pt-BR"/>
        </w:rPr>
        <w:t xml:space="preserve"> </w:t>
      </w:r>
      <w:r w:rsidR="00B5189D" w:rsidRPr="00DD6894">
        <w:rPr>
          <w:rFonts w:ascii="Arial" w:eastAsia="Times New Roman" w:hAnsi="Arial" w:cs="Arial"/>
          <w:sz w:val="24"/>
          <w:szCs w:val="24"/>
          <w:shd w:val="clear" w:color="auto" w:fill="FFFFFF"/>
          <w:lang w:eastAsia="pt-BR"/>
        </w:rPr>
        <w:t>Os</w:t>
      </w:r>
      <w:r w:rsidR="002F59CC" w:rsidRPr="00DD6894">
        <w:rPr>
          <w:rFonts w:ascii="Arial" w:eastAsia="Times New Roman" w:hAnsi="Arial" w:cs="Arial"/>
          <w:sz w:val="24"/>
          <w:szCs w:val="24"/>
          <w:shd w:val="clear" w:color="auto" w:fill="FFFFFF"/>
          <w:lang w:eastAsia="pt-BR"/>
        </w:rPr>
        <w:t xml:space="preserve"> eventos mais dramáticos da vida das pessoas e das comunidades aparecem “</w:t>
      </w:r>
      <w:r w:rsidR="002F59CC" w:rsidRPr="00E55C31">
        <w:rPr>
          <w:rFonts w:ascii="Arial" w:eastAsia="Times New Roman" w:hAnsi="Arial" w:cs="Arial"/>
          <w:i/>
          <w:sz w:val="24"/>
          <w:szCs w:val="24"/>
          <w:shd w:val="clear" w:color="auto" w:fill="FFFFFF"/>
          <w:lang w:eastAsia="pt-BR"/>
        </w:rPr>
        <w:t>como um vid</w:t>
      </w:r>
      <w:r w:rsidR="00016870" w:rsidRPr="00E55C31">
        <w:rPr>
          <w:rFonts w:ascii="Arial" w:eastAsia="Times New Roman" w:hAnsi="Arial" w:cs="Arial"/>
          <w:i/>
          <w:sz w:val="24"/>
          <w:szCs w:val="24"/>
          <w:shd w:val="clear" w:color="auto" w:fill="FFFFFF"/>
          <w:lang w:eastAsia="pt-BR"/>
        </w:rPr>
        <w:t xml:space="preserve">eoclipe eletrônico informático, </w:t>
      </w:r>
      <w:r w:rsidR="002F59CC" w:rsidRPr="00E55C31">
        <w:rPr>
          <w:rFonts w:ascii="Arial" w:eastAsia="Times New Roman" w:hAnsi="Arial" w:cs="Arial"/>
          <w:i/>
          <w:sz w:val="24"/>
          <w:szCs w:val="24"/>
          <w:shd w:val="clear" w:color="auto" w:fill="FFFFFF"/>
          <w:lang w:eastAsia="pt-BR"/>
        </w:rPr>
        <w:t>desterritorializado entretenimento de todo mundo</w:t>
      </w:r>
      <w:r w:rsidR="00DA2E60" w:rsidRPr="00E55C31">
        <w:rPr>
          <w:rFonts w:ascii="Arial" w:eastAsia="Times New Roman" w:hAnsi="Arial" w:cs="Arial"/>
          <w:i/>
          <w:sz w:val="24"/>
          <w:szCs w:val="24"/>
          <w:shd w:val="clear" w:color="auto" w:fill="FFFFFF"/>
          <w:lang w:eastAsia="pt-BR"/>
        </w:rPr>
        <w:t>”</w:t>
      </w:r>
      <w:r w:rsidR="004A5FEF" w:rsidRPr="00E55C31">
        <w:rPr>
          <w:rStyle w:val="Refdenotaderodap"/>
          <w:rFonts w:ascii="Arial" w:eastAsia="Times New Roman" w:hAnsi="Arial" w:cs="Arial"/>
          <w:i/>
          <w:sz w:val="24"/>
          <w:szCs w:val="24"/>
          <w:shd w:val="clear" w:color="auto" w:fill="FFFFFF"/>
          <w:lang w:eastAsia="pt-BR"/>
        </w:rPr>
        <w:footnoteReference w:id="348"/>
      </w:r>
      <w:r w:rsidR="004A5FEF" w:rsidRPr="00E55C31">
        <w:rPr>
          <w:rFonts w:ascii="Arial" w:eastAsia="Times New Roman" w:hAnsi="Arial" w:cs="Arial"/>
          <w:i/>
          <w:sz w:val="24"/>
          <w:szCs w:val="24"/>
          <w:shd w:val="clear" w:color="auto" w:fill="FFFFFF"/>
          <w:lang w:eastAsia="pt-BR"/>
        </w:rPr>
        <w:t>.</w:t>
      </w:r>
    </w:p>
    <w:p w:rsidR="00F60751" w:rsidRPr="00DD6894" w:rsidRDefault="002B5F34" w:rsidP="00C84E2E">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 partir do entorpecimento da consciência crítica e a crescente padronização das mercadorias e de seus consumidores, a indústria cultural influenciou às massas e seu comportamento a uma coerente lógica e funcionalidade que caminham em virtude dos interesses de venda</w:t>
      </w:r>
      <w:r w:rsidR="00B5189D" w:rsidRPr="00DD6894">
        <w:rPr>
          <w:rFonts w:ascii="Arial" w:eastAsia="Times New Roman" w:hAnsi="Arial" w:cs="Arial"/>
          <w:sz w:val="24"/>
          <w:szCs w:val="24"/>
          <w:shd w:val="clear" w:color="auto" w:fill="FFFFFF"/>
          <w:lang w:eastAsia="pt-BR"/>
        </w:rPr>
        <w:t xml:space="preserve"> e lucro</w:t>
      </w:r>
      <w:r w:rsidRPr="00DD6894">
        <w:rPr>
          <w:rFonts w:ascii="Arial" w:eastAsia="Times New Roman" w:hAnsi="Arial" w:cs="Arial"/>
          <w:sz w:val="24"/>
          <w:szCs w:val="24"/>
          <w:shd w:val="clear" w:color="auto" w:fill="FFFFFF"/>
          <w:lang w:eastAsia="pt-BR"/>
        </w:rPr>
        <w:t xml:space="preserve"> que agora são abrangidos pela grande m</w:t>
      </w:r>
      <w:r w:rsidR="00394843" w:rsidRPr="00DD6894">
        <w:rPr>
          <w:rFonts w:ascii="Arial" w:eastAsia="Times New Roman" w:hAnsi="Arial" w:cs="Arial"/>
          <w:sz w:val="24"/>
          <w:szCs w:val="24"/>
          <w:shd w:val="clear" w:color="auto" w:fill="FFFFFF"/>
          <w:lang w:eastAsia="pt-BR"/>
        </w:rPr>
        <w:t xml:space="preserve">ídia, no </w:t>
      </w:r>
      <w:r w:rsidR="00394843" w:rsidRPr="00E55C31">
        <w:rPr>
          <w:rFonts w:ascii="Arial" w:eastAsia="Times New Roman" w:hAnsi="Arial" w:cs="Arial"/>
          <w:i/>
          <w:sz w:val="24"/>
          <w:szCs w:val="24"/>
          <w:shd w:val="clear" w:color="auto" w:fill="FFFFFF"/>
          <w:lang w:eastAsia="pt-BR"/>
        </w:rPr>
        <w:t>“mundo das imagens”</w:t>
      </w:r>
      <w:r w:rsidR="00394843" w:rsidRPr="00E55C31">
        <w:rPr>
          <w:rStyle w:val="Refdenotaderodap"/>
          <w:rFonts w:ascii="Arial" w:eastAsia="Times New Roman" w:hAnsi="Arial" w:cs="Arial"/>
          <w:i/>
          <w:sz w:val="24"/>
          <w:szCs w:val="24"/>
          <w:shd w:val="clear" w:color="auto" w:fill="FFFFFF"/>
          <w:lang w:eastAsia="pt-BR"/>
        </w:rPr>
        <w:footnoteReference w:id="349"/>
      </w:r>
      <w:r w:rsidR="00016870" w:rsidRPr="00E55C31">
        <w:rPr>
          <w:rFonts w:ascii="Arial" w:eastAsia="Times New Roman" w:hAnsi="Arial" w:cs="Arial"/>
          <w:i/>
          <w:sz w:val="24"/>
          <w:szCs w:val="24"/>
          <w:shd w:val="clear" w:color="auto" w:fill="FFFFFF"/>
          <w:lang w:eastAsia="pt-BR"/>
        </w:rPr>
        <w:t>.</w:t>
      </w:r>
      <w:r w:rsidR="009D3BE8" w:rsidRPr="00DD6894">
        <w:rPr>
          <w:rFonts w:ascii="Arial" w:eastAsia="Times New Roman" w:hAnsi="Arial" w:cs="Arial"/>
          <w:sz w:val="24"/>
          <w:szCs w:val="24"/>
          <w:shd w:val="clear" w:color="auto" w:fill="FFFFFF"/>
          <w:lang w:eastAsia="pt-BR"/>
        </w:rPr>
        <w:t xml:space="preserve"> </w:t>
      </w:r>
    </w:p>
    <w:p w:rsidR="00A80EB7" w:rsidRPr="00DD6894" w:rsidRDefault="00016870" w:rsidP="00A80EB7">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i/>
          <w:sz w:val="24"/>
          <w:szCs w:val="24"/>
          <w:shd w:val="clear" w:color="auto" w:fill="FFFFFF"/>
          <w:lang w:eastAsia="pt-BR"/>
        </w:rPr>
        <w:t xml:space="preserve"> </w:t>
      </w:r>
      <w:r w:rsidR="001219CF" w:rsidRPr="00DD6894">
        <w:rPr>
          <w:rFonts w:ascii="Arial" w:eastAsia="Times New Roman" w:hAnsi="Arial" w:cs="Arial"/>
          <w:sz w:val="24"/>
          <w:szCs w:val="24"/>
          <w:shd w:val="clear" w:color="auto" w:fill="FFFFFF"/>
          <w:lang w:eastAsia="pt-BR"/>
        </w:rPr>
        <w:t xml:space="preserve">Nesse sistema, a sociedade complexa é selecionadora, influenciada pelo poder da </w:t>
      </w:r>
      <w:r w:rsidR="001219CF" w:rsidRPr="00B174D8">
        <w:rPr>
          <w:rFonts w:ascii="Arial" w:eastAsia="Times New Roman" w:hAnsi="Arial" w:cs="Arial"/>
          <w:i/>
          <w:sz w:val="24"/>
          <w:szCs w:val="24"/>
          <w:shd w:val="clear" w:color="auto" w:fill="FFFFFF"/>
          <w:lang w:eastAsia="pt-BR"/>
        </w:rPr>
        <w:t>“indústria do espetáculo”</w:t>
      </w:r>
      <w:r w:rsidR="001219CF" w:rsidRPr="00DD6894">
        <w:rPr>
          <w:rFonts w:ascii="Arial" w:eastAsia="Times New Roman" w:hAnsi="Arial" w:cs="Arial"/>
          <w:sz w:val="24"/>
          <w:szCs w:val="24"/>
          <w:shd w:val="clear" w:color="auto" w:fill="FFFFFF"/>
          <w:lang w:eastAsia="pt-BR"/>
        </w:rPr>
        <w:t xml:space="preserve"> e do forte apelo midiático, daqueles que podem ser considerados </w:t>
      </w:r>
      <w:r w:rsidR="001219CF" w:rsidRPr="00DD6894">
        <w:rPr>
          <w:rFonts w:ascii="Arial" w:eastAsia="Times New Roman" w:hAnsi="Arial" w:cs="Arial"/>
          <w:i/>
          <w:sz w:val="24"/>
          <w:szCs w:val="24"/>
          <w:shd w:val="clear" w:color="auto" w:fill="FFFFFF"/>
          <w:lang w:eastAsia="pt-BR"/>
        </w:rPr>
        <w:t>outsiders</w:t>
      </w:r>
      <w:r w:rsidR="001219CF" w:rsidRPr="00DD6894">
        <w:rPr>
          <w:rFonts w:ascii="Arial" w:eastAsia="Times New Roman" w:hAnsi="Arial" w:cs="Arial"/>
          <w:sz w:val="24"/>
          <w:szCs w:val="24"/>
          <w:shd w:val="clear" w:color="auto" w:fill="FFFFFF"/>
          <w:lang w:eastAsia="pt-BR"/>
        </w:rPr>
        <w:t xml:space="preserve">, uma vez que seus medos </w:t>
      </w:r>
      <w:r w:rsidR="00712B9A" w:rsidRPr="00DD6894">
        <w:rPr>
          <w:rFonts w:ascii="Arial" w:eastAsia="Times New Roman" w:hAnsi="Arial" w:cs="Arial"/>
          <w:sz w:val="24"/>
          <w:szCs w:val="24"/>
          <w:shd w:val="clear" w:color="auto" w:fill="FFFFFF"/>
          <w:lang w:eastAsia="pt-BR"/>
        </w:rPr>
        <w:t>validam a caça a</w:t>
      </w:r>
      <w:r w:rsidR="001219CF" w:rsidRPr="00DD6894">
        <w:rPr>
          <w:rFonts w:ascii="Arial" w:eastAsia="Times New Roman" w:hAnsi="Arial" w:cs="Arial"/>
          <w:sz w:val="24"/>
          <w:szCs w:val="24"/>
          <w:shd w:val="clear" w:color="auto" w:fill="FFFFFF"/>
          <w:lang w:eastAsia="pt-BR"/>
        </w:rPr>
        <w:t xml:space="preserve">o estranho e diferente, bem como daquele que não se encaixa em um padrão minimamente aceitável pelos membros estabelecidos da sociedade. </w:t>
      </w:r>
    </w:p>
    <w:p w:rsidR="00145A3E" w:rsidRDefault="00B5189D" w:rsidP="003237C4">
      <w:pPr>
        <w:spacing w:after="0" w:line="360" w:lineRule="auto"/>
        <w:ind w:firstLine="708"/>
        <w:jc w:val="both"/>
        <w:rPr>
          <w:rFonts w:ascii="Arial" w:eastAsia="Times New Roman" w:hAnsi="Arial" w:cs="Arial"/>
          <w:i/>
          <w:sz w:val="24"/>
          <w:szCs w:val="24"/>
          <w:shd w:val="clear" w:color="auto" w:fill="FFFFFF"/>
          <w:lang w:eastAsia="pt-BR"/>
        </w:rPr>
      </w:pPr>
      <w:r w:rsidRPr="00DD6894">
        <w:rPr>
          <w:rFonts w:ascii="Arial" w:eastAsia="Times New Roman" w:hAnsi="Arial" w:cs="Arial"/>
          <w:sz w:val="24"/>
          <w:szCs w:val="24"/>
          <w:shd w:val="clear" w:color="auto" w:fill="FFFFFF"/>
          <w:lang w:eastAsia="pt-BR"/>
        </w:rPr>
        <w:t>No mesmo sentido em que adere às ideias também se desconecta</w:t>
      </w:r>
      <w:r w:rsidR="008D1D03" w:rsidRPr="00DD6894">
        <w:rPr>
          <w:rFonts w:ascii="Arial" w:eastAsia="Times New Roman" w:hAnsi="Arial" w:cs="Arial"/>
          <w:sz w:val="24"/>
          <w:szCs w:val="24"/>
          <w:shd w:val="clear" w:color="auto" w:fill="FFFFFF"/>
          <w:lang w:eastAsia="pt-BR"/>
        </w:rPr>
        <w:t>ndo</w:t>
      </w:r>
      <w:r w:rsidRPr="00DD6894">
        <w:rPr>
          <w:rFonts w:ascii="Arial" w:eastAsia="Times New Roman" w:hAnsi="Arial" w:cs="Arial"/>
          <w:sz w:val="24"/>
          <w:szCs w:val="24"/>
          <w:shd w:val="clear" w:color="auto" w:fill="FFFFFF"/>
          <w:lang w:eastAsia="pt-BR"/>
        </w:rPr>
        <w:t xml:space="preserve"> </w:t>
      </w:r>
      <w:r w:rsidR="008D1D03" w:rsidRPr="00DD6894">
        <w:rPr>
          <w:rFonts w:ascii="Arial" w:eastAsia="Times New Roman" w:hAnsi="Arial" w:cs="Arial"/>
          <w:sz w:val="24"/>
          <w:szCs w:val="24"/>
          <w:shd w:val="clear" w:color="auto" w:fill="FFFFFF"/>
          <w:lang w:eastAsia="pt-BR"/>
        </w:rPr>
        <w:t>a</w:t>
      </w:r>
      <w:r w:rsidRPr="00DD6894">
        <w:rPr>
          <w:rFonts w:ascii="Arial" w:eastAsia="Times New Roman" w:hAnsi="Arial" w:cs="Arial"/>
          <w:sz w:val="24"/>
          <w:szCs w:val="24"/>
          <w:shd w:val="clear" w:color="auto" w:fill="FFFFFF"/>
          <w:lang w:eastAsia="pt-BR"/>
        </w:rPr>
        <w:t xml:space="preserve"> elas</w:t>
      </w:r>
      <w:r w:rsidR="0082265D">
        <w:rPr>
          <w:rStyle w:val="Refdenotaderodap"/>
          <w:rFonts w:ascii="Arial" w:eastAsia="Times New Roman" w:hAnsi="Arial" w:cs="Arial"/>
          <w:sz w:val="24"/>
          <w:szCs w:val="24"/>
          <w:shd w:val="clear" w:color="auto" w:fill="FFFFFF"/>
          <w:lang w:eastAsia="pt-BR"/>
        </w:rPr>
        <w:footnoteReference w:id="350"/>
      </w:r>
      <w:r w:rsidRPr="00DD6894">
        <w:rPr>
          <w:rFonts w:ascii="Arial" w:eastAsia="Times New Roman" w:hAnsi="Arial" w:cs="Arial"/>
          <w:sz w:val="24"/>
          <w:szCs w:val="24"/>
          <w:shd w:val="clear" w:color="auto" w:fill="FFFFFF"/>
          <w:lang w:eastAsia="pt-BR"/>
        </w:rPr>
        <w:t xml:space="preserve">, o </w:t>
      </w:r>
      <w:r w:rsidR="008D1D03" w:rsidRPr="00E55C31">
        <w:rPr>
          <w:rFonts w:ascii="Arial" w:eastAsia="Times New Roman" w:hAnsi="Arial" w:cs="Arial"/>
          <w:i/>
          <w:sz w:val="24"/>
          <w:szCs w:val="24"/>
          <w:shd w:val="clear" w:color="auto" w:fill="FFFFFF"/>
          <w:lang w:eastAsia="pt-BR"/>
        </w:rPr>
        <w:t>“</w:t>
      </w:r>
      <w:r w:rsidRPr="00E55C31">
        <w:rPr>
          <w:rFonts w:ascii="Arial" w:eastAsia="Times New Roman" w:hAnsi="Arial" w:cs="Arial"/>
          <w:i/>
          <w:sz w:val="24"/>
          <w:szCs w:val="24"/>
          <w:shd w:val="clear" w:color="auto" w:fill="FFFFFF"/>
          <w:lang w:eastAsia="pt-BR"/>
        </w:rPr>
        <w:t>homem que se modula</w:t>
      </w:r>
      <w:r w:rsidR="008D1D03" w:rsidRPr="00E55C31">
        <w:rPr>
          <w:rFonts w:ascii="Arial" w:eastAsia="Times New Roman" w:hAnsi="Arial" w:cs="Arial"/>
          <w:i/>
          <w:sz w:val="24"/>
          <w:szCs w:val="24"/>
          <w:shd w:val="clear" w:color="auto" w:fill="FFFFFF"/>
          <w:lang w:eastAsia="pt-BR"/>
        </w:rPr>
        <w:t>”</w:t>
      </w:r>
      <w:r w:rsidRPr="00DD6894">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 xml:space="preserve">na sociedade de massas tempera </w:t>
      </w:r>
      <w:r w:rsidR="00773ADB" w:rsidRPr="00DD6894">
        <w:rPr>
          <w:rFonts w:ascii="Arial" w:eastAsia="Times New Roman" w:hAnsi="Arial" w:cs="Arial"/>
          <w:sz w:val="24"/>
          <w:szCs w:val="24"/>
          <w:shd w:val="clear" w:color="auto" w:fill="FFFFFF"/>
          <w:lang w:eastAsia="pt-BR"/>
        </w:rPr>
        <w:t>a sua compreensão</w:t>
      </w:r>
      <w:r w:rsidRPr="00DD6894">
        <w:rPr>
          <w:rFonts w:ascii="Arial" w:eastAsia="Times New Roman" w:hAnsi="Arial" w:cs="Arial"/>
          <w:sz w:val="24"/>
          <w:szCs w:val="24"/>
          <w:shd w:val="clear" w:color="auto" w:fill="FFFFFF"/>
          <w:lang w:eastAsia="pt-BR"/>
        </w:rPr>
        <w:t xml:space="preserve"> com as imagens que lhe são apresentadas, em um conhecer </w:t>
      </w:r>
      <w:r w:rsidRPr="00DD6894">
        <w:rPr>
          <w:rFonts w:ascii="Arial" w:eastAsia="Times New Roman" w:hAnsi="Arial" w:cs="Arial"/>
          <w:i/>
          <w:sz w:val="24"/>
          <w:szCs w:val="24"/>
          <w:shd w:val="clear" w:color="auto" w:fill="FFFFFF"/>
          <w:lang w:eastAsia="pt-BR"/>
        </w:rPr>
        <w:t xml:space="preserve">a priori, </w:t>
      </w:r>
      <w:r w:rsidRPr="00DD6894">
        <w:rPr>
          <w:rFonts w:ascii="Arial" w:eastAsia="Times New Roman" w:hAnsi="Arial" w:cs="Arial"/>
          <w:sz w:val="24"/>
          <w:szCs w:val="24"/>
          <w:shd w:val="clear" w:color="auto" w:fill="FFFFFF"/>
          <w:lang w:eastAsia="pt-BR"/>
        </w:rPr>
        <w:t xml:space="preserve">sem questionamentos </w:t>
      </w:r>
      <w:r w:rsidR="00A10E7B" w:rsidRPr="00DD6894">
        <w:rPr>
          <w:rFonts w:ascii="Arial" w:eastAsia="Times New Roman" w:hAnsi="Arial" w:cs="Arial"/>
          <w:i/>
          <w:sz w:val="24"/>
          <w:szCs w:val="24"/>
          <w:shd w:val="clear" w:color="auto" w:fill="FFFFFF"/>
          <w:lang w:eastAsia="pt-BR"/>
        </w:rPr>
        <w:t xml:space="preserve">a posteriori. </w:t>
      </w:r>
    </w:p>
    <w:p w:rsidR="00456044" w:rsidRDefault="00456044" w:rsidP="00882605">
      <w:pPr>
        <w:spacing w:after="0" w:line="360" w:lineRule="auto"/>
        <w:jc w:val="both"/>
        <w:rPr>
          <w:rFonts w:ascii="Arial" w:hAnsi="Arial" w:cs="Arial"/>
          <w:b/>
          <w:sz w:val="24"/>
          <w:szCs w:val="24"/>
          <w:shd w:val="clear" w:color="auto" w:fill="FFFFFF"/>
        </w:rPr>
      </w:pPr>
    </w:p>
    <w:p w:rsidR="001C29C9" w:rsidRPr="0010050E" w:rsidRDefault="00D9392E" w:rsidP="00882605">
      <w:pPr>
        <w:spacing w:after="0" w:line="360" w:lineRule="auto"/>
        <w:jc w:val="both"/>
        <w:rPr>
          <w:rFonts w:ascii="Arial" w:hAnsi="Arial" w:cs="Arial"/>
          <w:b/>
          <w:sz w:val="24"/>
          <w:szCs w:val="24"/>
          <w:shd w:val="clear" w:color="auto" w:fill="FFFFFF"/>
        </w:rPr>
      </w:pPr>
      <w:r w:rsidRPr="00DD6894">
        <w:rPr>
          <w:rFonts w:ascii="Arial" w:hAnsi="Arial" w:cs="Arial"/>
          <w:b/>
          <w:sz w:val="24"/>
          <w:szCs w:val="24"/>
          <w:shd w:val="clear" w:color="auto" w:fill="FFFFFF"/>
        </w:rPr>
        <w:t>3.4</w:t>
      </w:r>
      <w:r w:rsidR="001C29C9" w:rsidRPr="00DD6894">
        <w:rPr>
          <w:rFonts w:ascii="Arial" w:hAnsi="Arial" w:cs="Arial"/>
          <w:b/>
          <w:sz w:val="24"/>
          <w:szCs w:val="24"/>
          <w:shd w:val="clear" w:color="auto" w:fill="FFFFFF"/>
        </w:rPr>
        <w:t xml:space="preserve"> Os impositores de regras na sociedade complexa</w:t>
      </w:r>
      <w:r w:rsidR="003D798B" w:rsidRPr="00DD6894">
        <w:rPr>
          <w:rFonts w:ascii="Arial" w:hAnsi="Arial" w:cs="Arial"/>
          <w:b/>
          <w:sz w:val="24"/>
          <w:szCs w:val="24"/>
          <w:shd w:val="clear" w:color="auto" w:fill="FFFFFF"/>
        </w:rPr>
        <w:t>: rotulação e exclusão</w:t>
      </w:r>
    </w:p>
    <w:p w:rsidR="000C2E8C" w:rsidRPr="00DD6894" w:rsidRDefault="000C2E8C" w:rsidP="00882605">
      <w:pPr>
        <w:spacing w:after="0" w:line="360" w:lineRule="auto"/>
        <w:jc w:val="both"/>
        <w:rPr>
          <w:rFonts w:ascii="Arial" w:eastAsia="Times New Roman" w:hAnsi="Arial" w:cs="Arial"/>
          <w:sz w:val="24"/>
          <w:szCs w:val="24"/>
          <w:shd w:val="clear" w:color="auto" w:fill="FFFFFF"/>
          <w:lang w:eastAsia="pt-BR"/>
        </w:rPr>
      </w:pPr>
    </w:p>
    <w:p w:rsidR="00660E6E" w:rsidRPr="00DD6894" w:rsidRDefault="000C2E8C" w:rsidP="00660E6E">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fim da era industrial confirmou mudanças</w:t>
      </w:r>
      <w:r w:rsidR="00711D92" w:rsidRPr="00DD6894">
        <w:rPr>
          <w:rFonts w:ascii="Arial" w:eastAsia="Times New Roman" w:hAnsi="Arial" w:cs="Arial"/>
          <w:sz w:val="24"/>
          <w:szCs w:val="24"/>
          <w:shd w:val="clear" w:color="auto" w:fill="FFFFFF"/>
          <w:lang w:eastAsia="pt-BR"/>
        </w:rPr>
        <w:t xml:space="preserve"> que resultaram na sociedade da informação desenfreada e no poder da mídia, que transforma </w:t>
      </w:r>
      <w:r w:rsidR="00F114AF" w:rsidRPr="00DD6894">
        <w:rPr>
          <w:rFonts w:ascii="Arial" w:eastAsia="Times New Roman" w:hAnsi="Arial" w:cs="Arial"/>
          <w:sz w:val="24"/>
          <w:szCs w:val="24"/>
          <w:shd w:val="clear" w:color="auto" w:fill="FFFFFF"/>
          <w:lang w:eastAsia="pt-BR"/>
        </w:rPr>
        <w:t xml:space="preserve">a </w:t>
      </w:r>
      <w:r w:rsidR="00ED632A" w:rsidRPr="00DD6894">
        <w:rPr>
          <w:rFonts w:ascii="Arial" w:eastAsia="Times New Roman" w:hAnsi="Arial" w:cs="Arial"/>
          <w:sz w:val="24"/>
          <w:szCs w:val="24"/>
          <w:shd w:val="clear" w:color="auto" w:fill="FFFFFF"/>
          <w:lang w:eastAsia="pt-BR"/>
        </w:rPr>
        <w:t>coletividade</w:t>
      </w:r>
      <w:r w:rsidR="00F114AF" w:rsidRPr="00DD6894">
        <w:rPr>
          <w:rFonts w:ascii="Arial" w:eastAsia="Times New Roman" w:hAnsi="Arial" w:cs="Arial"/>
          <w:sz w:val="24"/>
          <w:szCs w:val="24"/>
          <w:shd w:val="clear" w:color="auto" w:fill="FFFFFF"/>
          <w:lang w:eastAsia="pt-BR"/>
        </w:rPr>
        <w:t xml:space="preserve"> em expectadores, conforme o </w:t>
      </w:r>
      <w:r w:rsidR="001D2830" w:rsidRPr="00DD6894">
        <w:rPr>
          <w:rFonts w:ascii="Arial" w:eastAsia="Times New Roman" w:hAnsi="Arial" w:cs="Arial"/>
          <w:sz w:val="24"/>
          <w:szCs w:val="24"/>
          <w:shd w:val="clear" w:color="auto" w:fill="FFFFFF"/>
          <w:lang w:eastAsia="pt-BR"/>
        </w:rPr>
        <w:t>“</w:t>
      </w:r>
      <w:r w:rsidR="00F114AF" w:rsidRPr="00DD6894">
        <w:rPr>
          <w:rFonts w:ascii="Arial" w:eastAsia="Times New Roman" w:hAnsi="Arial" w:cs="Arial"/>
          <w:i/>
          <w:sz w:val="24"/>
          <w:szCs w:val="24"/>
          <w:shd w:val="clear" w:color="auto" w:fill="FFFFFF"/>
          <w:lang w:eastAsia="pt-BR"/>
        </w:rPr>
        <w:t>homo videns</w:t>
      </w:r>
      <w:r w:rsidR="001D2830" w:rsidRPr="00DD6894">
        <w:rPr>
          <w:rFonts w:ascii="Arial" w:eastAsia="Times New Roman" w:hAnsi="Arial" w:cs="Arial"/>
          <w:i/>
          <w:sz w:val="24"/>
          <w:szCs w:val="24"/>
          <w:shd w:val="clear" w:color="auto" w:fill="FFFFFF"/>
          <w:lang w:eastAsia="pt-BR"/>
        </w:rPr>
        <w:t>”</w:t>
      </w:r>
      <w:r w:rsidR="00F114AF" w:rsidRPr="00DD6894">
        <w:rPr>
          <w:rFonts w:ascii="Arial" w:eastAsia="Times New Roman" w:hAnsi="Arial" w:cs="Arial"/>
          <w:sz w:val="24"/>
          <w:szCs w:val="24"/>
          <w:shd w:val="clear" w:color="auto" w:fill="FFFFFF"/>
          <w:lang w:eastAsia="pt-BR"/>
        </w:rPr>
        <w:t xml:space="preserve"> vai aprimorando sua forma de abstrair-se da noção crítica que modela </w:t>
      </w:r>
      <w:r w:rsidR="00D37439" w:rsidRPr="00DD6894">
        <w:rPr>
          <w:rFonts w:ascii="Arial" w:eastAsia="Times New Roman" w:hAnsi="Arial" w:cs="Arial"/>
          <w:sz w:val="24"/>
          <w:szCs w:val="24"/>
          <w:shd w:val="clear" w:color="auto" w:fill="FFFFFF"/>
          <w:lang w:eastAsia="pt-BR"/>
        </w:rPr>
        <w:t>a sociedade de massas.</w:t>
      </w:r>
    </w:p>
    <w:p w:rsidR="00D37439" w:rsidRPr="00DD6894" w:rsidRDefault="00D37439" w:rsidP="000C2E8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O in</w:t>
      </w:r>
      <w:r w:rsidR="001D2830" w:rsidRPr="00DD6894">
        <w:rPr>
          <w:rFonts w:ascii="Arial" w:eastAsia="Times New Roman" w:hAnsi="Arial" w:cs="Arial"/>
          <w:sz w:val="24"/>
          <w:szCs w:val="24"/>
          <w:shd w:val="clear" w:color="auto" w:fill="FFFFFF"/>
          <w:lang w:eastAsia="pt-BR"/>
        </w:rPr>
        <w:t>tervalo</w:t>
      </w:r>
      <w:r w:rsidRPr="00DD6894">
        <w:rPr>
          <w:rFonts w:ascii="Arial" w:eastAsia="Times New Roman" w:hAnsi="Arial" w:cs="Arial"/>
          <w:sz w:val="24"/>
          <w:szCs w:val="24"/>
          <w:shd w:val="clear" w:color="auto" w:fill="FFFFFF"/>
          <w:lang w:eastAsia="pt-BR"/>
        </w:rPr>
        <w:t xml:space="preserve"> calcado entre o período que compreende o término da Revolução Industrial e o tempo moderno configura uma época de </w:t>
      </w:r>
      <w:r w:rsidR="001D2830" w:rsidRPr="00DD6894">
        <w:rPr>
          <w:rFonts w:ascii="Arial" w:eastAsia="Times New Roman" w:hAnsi="Arial" w:cs="Arial"/>
          <w:sz w:val="24"/>
          <w:szCs w:val="24"/>
          <w:shd w:val="clear" w:color="auto" w:fill="FFFFFF"/>
          <w:lang w:eastAsia="pt-BR"/>
        </w:rPr>
        <w:t xml:space="preserve">mudanças em instituições que hoje não </w:t>
      </w:r>
      <w:r w:rsidR="001D2830" w:rsidRPr="00E55C31">
        <w:rPr>
          <w:rFonts w:ascii="Arial" w:eastAsia="Times New Roman" w:hAnsi="Arial" w:cs="Arial"/>
          <w:i/>
          <w:sz w:val="24"/>
          <w:szCs w:val="24"/>
          <w:shd w:val="clear" w:color="auto" w:fill="FFFFFF"/>
          <w:lang w:eastAsia="pt-BR"/>
        </w:rPr>
        <w:t>“funcionam mais como antes</w:t>
      </w:r>
      <w:r w:rsidR="00195655" w:rsidRPr="00E55C31">
        <w:rPr>
          <w:rFonts w:ascii="Arial" w:eastAsia="Times New Roman" w:hAnsi="Arial" w:cs="Arial"/>
          <w:i/>
          <w:sz w:val="24"/>
          <w:szCs w:val="24"/>
          <w:shd w:val="clear" w:color="auto" w:fill="FFFFFF"/>
          <w:lang w:eastAsia="pt-BR"/>
        </w:rPr>
        <w:t>.”</w:t>
      </w:r>
      <w:r w:rsidR="001D2830" w:rsidRPr="00E55C31">
        <w:rPr>
          <w:rFonts w:ascii="Arial" w:eastAsia="Times New Roman" w:hAnsi="Arial" w:cs="Arial"/>
          <w:i/>
          <w:sz w:val="24"/>
          <w:szCs w:val="24"/>
          <w:shd w:val="clear" w:color="auto" w:fill="FFFFFF"/>
          <w:lang w:eastAsia="pt-BR"/>
        </w:rPr>
        <w:t xml:space="preserve"> </w:t>
      </w:r>
      <w:r w:rsidR="001D2830" w:rsidRPr="00DD6894">
        <w:rPr>
          <w:rFonts w:ascii="Arial" w:eastAsia="Times New Roman" w:hAnsi="Arial" w:cs="Arial"/>
          <w:sz w:val="24"/>
          <w:szCs w:val="24"/>
          <w:shd w:val="clear" w:color="auto" w:fill="FFFFFF"/>
          <w:lang w:eastAsia="pt-BR"/>
        </w:rPr>
        <w:t xml:space="preserve">Assim, deve o </w:t>
      </w:r>
      <w:r w:rsidRPr="00DD6894">
        <w:rPr>
          <w:rFonts w:ascii="Arial" w:eastAsia="Times New Roman" w:hAnsi="Arial" w:cs="Arial"/>
          <w:sz w:val="24"/>
          <w:szCs w:val="24"/>
          <w:shd w:val="clear" w:color="auto" w:fill="FFFFFF"/>
          <w:lang w:eastAsia="pt-BR"/>
        </w:rPr>
        <w:t xml:space="preserve">homem buscar </w:t>
      </w:r>
      <w:r w:rsidR="001D2830" w:rsidRPr="00DD6894">
        <w:rPr>
          <w:rFonts w:ascii="Arial" w:eastAsia="Times New Roman" w:hAnsi="Arial" w:cs="Arial"/>
          <w:sz w:val="24"/>
          <w:szCs w:val="24"/>
          <w:shd w:val="clear" w:color="auto" w:fill="FFFFFF"/>
          <w:lang w:eastAsia="pt-BR"/>
        </w:rPr>
        <w:t>adaptação</w:t>
      </w:r>
      <w:r w:rsidRPr="00DD6894">
        <w:rPr>
          <w:rFonts w:ascii="Arial" w:eastAsia="Times New Roman" w:hAnsi="Arial" w:cs="Arial"/>
          <w:sz w:val="24"/>
          <w:szCs w:val="24"/>
          <w:shd w:val="clear" w:color="auto" w:fill="FFFFFF"/>
          <w:lang w:eastAsia="pt-BR"/>
        </w:rPr>
        <w:t xml:space="preserve"> às novas formas das instituições que o cercam</w:t>
      </w:r>
      <w:r w:rsidR="001D2830" w:rsidRPr="00DD6894">
        <w:rPr>
          <w:rFonts w:ascii="Arial" w:eastAsia="Times New Roman" w:hAnsi="Arial" w:cs="Arial"/>
          <w:sz w:val="24"/>
          <w:szCs w:val="24"/>
          <w:shd w:val="clear" w:color="auto" w:fill="FFFFFF"/>
          <w:lang w:eastAsia="pt-BR"/>
        </w:rPr>
        <w:t>. Nesse ponto, compreend</w:t>
      </w:r>
      <w:r w:rsidR="00145A3E">
        <w:rPr>
          <w:rFonts w:ascii="Arial" w:eastAsia="Times New Roman" w:hAnsi="Arial" w:cs="Arial"/>
          <w:sz w:val="24"/>
          <w:szCs w:val="24"/>
          <w:shd w:val="clear" w:color="auto" w:fill="FFFFFF"/>
          <w:lang w:eastAsia="pt-BR"/>
        </w:rPr>
        <w:t>ido</w:t>
      </w:r>
      <w:r w:rsidR="001D2830" w:rsidRPr="00DD6894">
        <w:rPr>
          <w:rFonts w:ascii="Arial" w:eastAsia="Times New Roman" w:hAnsi="Arial" w:cs="Arial"/>
          <w:sz w:val="24"/>
          <w:szCs w:val="24"/>
          <w:shd w:val="clear" w:color="auto" w:fill="FFFFFF"/>
          <w:lang w:eastAsia="pt-BR"/>
        </w:rPr>
        <w:t xml:space="preserve"> como </w:t>
      </w:r>
      <w:r w:rsidR="00145A3E">
        <w:rPr>
          <w:rFonts w:ascii="Arial" w:eastAsia="Times New Roman" w:hAnsi="Arial" w:cs="Arial"/>
          <w:sz w:val="24"/>
          <w:szCs w:val="24"/>
          <w:shd w:val="clear" w:color="auto" w:fill="FFFFFF"/>
          <w:lang w:eastAsia="pt-BR"/>
        </w:rPr>
        <w:t xml:space="preserve">um </w:t>
      </w:r>
      <w:r w:rsidR="001D2830" w:rsidRPr="00DD6894">
        <w:rPr>
          <w:rFonts w:ascii="Arial" w:eastAsia="Times New Roman" w:hAnsi="Arial" w:cs="Arial"/>
          <w:sz w:val="24"/>
          <w:szCs w:val="24"/>
          <w:shd w:val="clear" w:color="auto" w:fill="FFFFFF"/>
          <w:lang w:eastAsia="pt-BR"/>
        </w:rPr>
        <w:t>interregno</w:t>
      </w:r>
      <w:r w:rsidR="00145A3E">
        <w:rPr>
          <w:rFonts w:ascii="Arial" w:eastAsia="Times New Roman" w:hAnsi="Arial" w:cs="Arial"/>
          <w:sz w:val="24"/>
          <w:szCs w:val="24"/>
          <w:shd w:val="clear" w:color="auto" w:fill="FFFFFF"/>
          <w:lang w:eastAsia="pt-BR"/>
        </w:rPr>
        <w:t xml:space="preserve"> entre os tempos</w:t>
      </w:r>
      <w:r w:rsidR="001D2830" w:rsidRPr="00DD6894">
        <w:rPr>
          <w:rFonts w:ascii="Arial" w:eastAsia="Times New Roman" w:hAnsi="Arial" w:cs="Arial"/>
          <w:sz w:val="24"/>
          <w:szCs w:val="24"/>
          <w:shd w:val="clear" w:color="auto" w:fill="FFFFFF"/>
          <w:lang w:eastAsia="pt-BR"/>
        </w:rPr>
        <w:t xml:space="preserve">, a efetivação e a disseminação da desordem é relacionada às crises recentes de segurança e economia que são </w:t>
      </w:r>
      <w:r w:rsidR="00AB7087" w:rsidRPr="00DD6894">
        <w:rPr>
          <w:rFonts w:ascii="Arial" w:eastAsia="Times New Roman" w:hAnsi="Arial" w:cs="Arial"/>
          <w:sz w:val="24"/>
          <w:szCs w:val="24"/>
          <w:shd w:val="clear" w:color="auto" w:fill="FFFFFF"/>
          <w:lang w:eastAsia="pt-BR"/>
        </w:rPr>
        <w:t>modeladoras de instabilidade e incertezas</w:t>
      </w:r>
      <w:r w:rsidR="004A5FEF">
        <w:rPr>
          <w:rStyle w:val="Refdenotaderodap"/>
          <w:rFonts w:ascii="Arial" w:eastAsia="Times New Roman" w:hAnsi="Arial" w:cs="Arial"/>
          <w:sz w:val="24"/>
          <w:szCs w:val="24"/>
          <w:shd w:val="clear" w:color="auto" w:fill="FFFFFF"/>
          <w:lang w:eastAsia="pt-BR"/>
        </w:rPr>
        <w:footnoteReference w:id="351"/>
      </w:r>
      <w:r w:rsidR="004A5FEF">
        <w:rPr>
          <w:rFonts w:ascii="Arial" w:eastAsia="Times New Roman" w:hAnsi="Arial" w:cs="Arial"/>
          <w:sz w:val="24"/>
          <w:szCs w:val="24"/>
          <w:shd w:val="clear" w:color="auto" w:fill="FFFFFF"/>
          <w:lang w:eastAsia="pt-BR"/>
        </w:rPr>
        <w:t>.</w:t>
      </w:r>
    </w:p>
    <w:p w:rsidR="00FB234D" w:rsidRPr="00DD6894" w:rsidRDefault="00AB7087" w:rsidP="000D21F8">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Em períodos como esses, onde o “medo está em toda parte e em todo lugar”, </w:t>
      </w:r>
      <w:r w:rsidR="00640107" w:rsidRPr="00DD6894">
        <w:rPr>
          <w:rFonts w:ascii="Arial" w:eastAsia="Times New Roman" w:hAnsi="Arial" w:cs="Arial"/>
          <w:sz w:val="24"/>
          <w:szCs w:val="24"/>
          <w:shd w:val="clear" w:color="auto" w:fill="FFFFFF"/>
          <w:lang w:eastAsia="pt-BR"/>
        </w:rPr>
        <w:t xml:space="preserve">qualquer desvio, mesmo que não relacionado com os institutos jurídicos, passam a </w:t>
      </w:r>
      <w:r w:rsidR="00A51194" w:rsidRPr="00DD6894">
        <w:rPr>
          <w:rFonts w:ascii="Arial" w:eastAsia="Times New Roman" w:hAnsi="Arial" w:cs="Arial"/>
          <w:sz w:val="24"/>
          <w:szCs w:val="24"/>
          <w:shd w:val="clear" w:color="auto" w:fill="FFFFFF"/>
          <w:lang w:eastAsia="pt-BR"/>
        </w:rPr>
        <w:t xml:space="preserve">merecer desaprovação e uma forte marcação dos sistemas de repressão e segurança do Estado, por intermédio dos impositores de regras. </w:t>
      </w:r>
    </w:p>
    <w:p w:rsidR="00F825A5" w:rsidRPr="00DD6894" w:rsidRDefault="00A51194" w:rsidP="002E6533">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Assim, o homem massa se adapta ao novo tempo de interregno pautado pelo medo, que lhe é ditado pela </w:t>
      </w:r>
      <w:r w:rsidR="00F825A5" w:rsidRPr="00E55C31">
        <w:rPr>
          <w:rFonts w:ascii="Arial" w:eastAsia="Times New Roman" w:hAnsi="Arial" w:cs="Arial"/>
          <w:i/>
          <w:sz w:val="24"/>
          <w:szCs w:val="24"/>
          <w:shd w:val="clear" w:color="auto" w:fill="FFFFFF"/>
          <w:lang w:eastAsia="pt-BR"/>
        </w:rPr>
        <w:t>“</w:t>
      </w:r>
      <w:r w:rsidRPr="00E55C31">
        <w:rPr>
          <w:rFonts w:ascii="Arial" w:eastAsia="Times New Roman" w:hAnsi="Arial" w:cs="Arial"/>
          <w:i/>
          <w:sz w:val="24"/>
          <w:szCs w:val="24"/>
          <w:shd w:val="clear" w:color="auto" w:fill="FFFFFF"/>
          <w:lang w:eastAsia="pt-BR"/>
        </w:rPr>
        <w:t>mídia do espetáculo</w:t>
      </w:r>
      <w:r w:rsidR="00F825A5" w:rsidRPr="00E55C31">
        <w:rPr>
          <w:rFonts w:ascii="Arial" w:eastAsia="Times New Roman" w:hAnsi="Arial" w:cs="Arial"/>
          <w:i/>
          <w:sz w:val="24"/>
          <w:szCs w:val="24"/>
          <w:shd w:val="clear" w:color="auto" w:fill="FFFFFF"/>
          <w:lang w:eastAsia="pt-BR"/>
        </w:rPr>
        <w:t>”</w:t>
      </w:r>
      <w:r w:rsidRPr="00E55C31">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acusando e sentenciando conforme os </w:t>
      </w:r>
      <w:r w:rsidRPr="00E55C31">
        <w:rPr>
          <w:rFonts w:ascii="Arial" w:eastAsia="Times New Roman" w:hAnsi="Arial" w:cs="Arial"/>
          <w:i/>
          <w:sz w:val="24"/>
          <w:szCs w:val="24"/>
          <w:shd w:val="clear" w:color="auto" w:fill="FFFFFF"/>
          <w:lang w:eastAsia="pt-BR"/>
        </w:rPr>
        <w:t>“reformadores cruzados”</w:t>
      </w:r>
      <w:r w:rsidR="00D72D96" w:rsidRPr="00DD6894">
        <w:rPr>
          <w:rFonts w:ascii="Arial" w:eastAsia="Times New Roman" w:hAnsi="Arial" w:cs="Arial"/>
          <w:sz w:val="24"/>
          <w:szCs w:val="24"/>
          <w:shd w:val="clear" w:color="auto" w:fill="FFFFFF"/>
          <w:lang w:eastAsia="pt-BR"/>
        </w:rPr>
        <w:t xml:space="preserve"> desejam</w:t>
      </w:r>
      <w:r w:rsidR="0048340D" w:rsidRPr="00DD6894">
        <w:rPr>
          <w:rStyle w:val="Refdenotaderodap"/>
          <w:rFonts w:ascii="Arial" w:eastAsia="Times New Roman" w:hAnsi="Arial" w:cs="Arial"/>
          <w:sz w:val="24"/>
          <w:szCs w:val="24"/>
          <w:shd w:val="clear" w:color="auto" w:fill="FFFFFF"/>
          <w:lang w:eastAsia="pt-BR"/>
        </w:rPr>
        <w:footnoteReference w:id="352"/>
      </w:r>
      <w:r w:rsidR="004A5FEF">
        <w:rPr>
          <w:rFonts w:ascii="Arial" w:eastAsia="Times New Roman" w:hAnsi="Arial" w:cs="Arial"/>
          <w:sz w:val="24"/>
          <w:szCs w:val="24"/>
          <w:shd w:val="clear" w:color="auto" w:fill="FFFFFF"/>
          <w:lang w:eastAsia="pt-BR"/>
        </w:rPr>
        <w:t xml:space="preserve">. </w:t>
      </w:r>
      <w:r w:rsidR="00E76840" w:rsidRPr="00DD6894">
        <w:rPr>
          <w:rFonts w:ascii="Arial" w:eastAsia="Times New Roman" w:hAnsi="Arial" w:cs="Arial"/>
          <w:sz w:val="24"/>
          <w:szCs w:val="24"/>
          <w:shd w:val="clear" w:color="auto" w:fill="FFFFFF"/>
          <w:lang w:eastAsia="pt-BR"/>
        </w:rPr>
        <w:t xml:space="preserve">Esses personagens possuem interesses em segregar aquilo que não lhes é conveniente, corroborando com a ideologia da defesa social bem como, com os postulados midiáticos que alastram o medo. </w:t>
      </w:r>
    </w:p>
    <w:p w:rsidR="000D21F8" w:rsidRPr="00DD6894" w:rsidRDefault="000D21F8" w:rsidP="002E6533">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Na sociedade complexa, o reformador age em sua crença de que aquilo que faz </w:t>
      </w:r>
      <w:r w:rsidR="0098149B" w:rsidRPr="00E55C31">
        <w:rPr>
          <w:rFonts w:ascii="Arial" w:eastAsia="Times New Roman" w:hAnsi="Arial" w:cs="Arial"/>
          <w:i/>
          <w:sz w:val="24"/>
          <w:szCs w:val="24"/>
          <w:shd w:val="clear" w:color="auto" w:fill="FFFFFF"/>
          <w:lang w:eastAsia="pt-BR"/>
        </w:rPr>
        <w:t>“realmente</w:t>
      </w:r>
      <w:r w:rsidRPr="00E55C31">
        <w:rPr>
          <w:rFonts w:ascii="Arial" w:eastAsia="Times New Roman" w:hAnsi="Arial" w:cs="Arial"/>
          <w:i/>
          <w:sz w:val="24"/>
          <w:szCs w:val="24"/>
          <w:shd w:val="clear" w:color="auto" w:fill="FFFFFF"/>
          <w:lang w:eastAsia="pt-BR"/>
        </w:rPr>
        <w:t xml:space="preserve"> cria condições para melhorar o modo de viver das pessoas”</w:t>
      </w:r>
      <w:r w:rsidRPr="00DD6894">
        <w:rPr>
          <w:rFonts w:ascii="Arial" w:eastAsia="Times New Roman" w:hAnsi="Arial" w:cs="Arial"/>
          <w:sz w:val="24"/>
          <w:szCs w:val="24"/>
          <w:shd w:val="clear" w:color="auto" w:fill="FFFFFF"/>
          <w:lang w:eastAsia="pt-BR"/>
        </w:rPr>
        <w:t xml:space="preserve">, em um reformismo moral que mais se aproxima das classes dominantes contra os </w:t>
      </w:r>
      <w:r w:rsidRPr="00E55C31">
        <w:rPr>
          <w:rFonts w:ascii="Arial" w:eastAsia="Times New Roman" w:hAnsi="Arial" w:cs="Arial"/>
          <w:i/>
          <w:sz w:val="24"/>
          <w:szCs w:val="24"/>
          <w:shd w:val="clear" w:color="auto" w:fill="FFFFFF"/>
          <w:lang w:eastAsia="pt-BR"/>
        </w:rPr>
        <w:t xml:space="preserve">“menos favorecidos na estrutura econômica </w:t>
      </w:r>
      <w:r w:rsidR="00195655" w:rsidRPr="00E55C31">
        <w:rPr>
          <w:rFonts w:ascii="Arial" w:eastAsia="Times New Roman" w:hAnsi="Arial" w:cs="Arial"/>
          <w:i/>
          <w:sz w:val="24"/>
          <w:szCs w:val="24"/>
          <w:shd w:val="clear" w:color="auto" w:fill="FFFFFF"/>
          <w:lang w:eastAsia="pt-BR"/>
        </w:rPr>
        <w:t>social.</w:t>
      </w:r>
      <w:r w:rsidR="00FD7F2B" w:rsidRPr="00E55C31">
        <w:rPr>
          <w:rStyle w:val="Refdenotaderodap"/>
          <w:rFonts w:ascii="Arial" w:eastAsia="Times New Roman" w:hAnsi="Arial" w:cs="Arial"/>
          <w:i/>
          <w:sz w:val="24"/>
          <w:szCs w:val="24"/>
          <w:shd w:val="clear" w:color="auto" w:fill="FFFFFF"/>
          <w:lang w:eastAsia="pt-BR"/>
        </w:rPr>
        <w:footnoteReference w:id="353"/>
      </w:r>
      <w:r w:rsidR="00195655" w:rsidRPr="00E55C31">
        <w:rPr>
          <w:rFonts w:ascii="Arial" w:eastAsia="Times New Roman" w:hAnsi="Arial" w:cs="Arial"/>
          <w:i/>
          <w:sz w:val="24"/>
          <w:szCs w:val="24"/>
          <w:shd w:val="clear" w:color="auto" w:fill="FFFFFF"/>
          <w:lang w:eastAsia="pt-BR"/>
        </w:rPr>
        <w:t>”</w:t>
      </w:r>
      <w:r w:rsidRPr="00E55C31">
        <w:rPr>
          <w:rFonts w:ascii="Arial" w:eastAsia="Times New Roman" w:hAnsi="Arial" w:cs="Arial"/>
          <w:i/>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 xml:space="preserve">Contudo, a questão é considerar se aqueles que se encontram abaixo dos reformadores aceitam os meios </w:t>
      </w:r>
      <w:r w:rsidRPr="00E55C31">
        <w:rPr>
          <w:rFonts w:ascii="Arial" w:eastAsia="Times New Roman" w:hAnsi="Arial" w:cs="Arial"/>
          <w:i/>
          <w:sz w:val="24"/>
          <w:szCs w:val="24"/>
          <w:shd w:val="clear" w:color="auto" w:fill="FFFFFF"/>
          <w:lang w:eastAsia="pt-BR"/>
        </w:rPr>
        <w:t xml:space="preserve">“propostos para a sua </w:t>
      </w:r>
      <w:r w:rsidR="007519E7" w:rsidRPr="00E55C31">
        <w:rPr>
          <w:rFonts w:ascii="Arial" w:eastAsia="Times New Roman" w:hAnsi="Arial" w:cs="Arial"/>
          <w:i/>
          <w:sz w:val="24"/>
          <w:szCs w:val="24"/>
          <w:shd w:val="clear" w:color="auto" w:fill="FFFFFF"/>
          <w:lang w:eastAsia="pt-BR"/>
        </w:rPr>
        <w:t>salvação</w:t>
      </w:r>
      <w:r w:rsidR="00195655" w:rsidRPr="00E55C31">
        <w:rPr>
          <w:rFonts w:ascii="Arial" w:eastAsia="Times New Roman" w:hAnsi="Arial" w:cs="Arial"/>
          <w:i/>
          <w:sz w:val="24"/>
          <w:szCs w:val="24"/>
          <w:shd w:val="clear" w:color="auto" w:fill="FFFFFF"/>
          <w:lang w:eastAsia="pt-BR"/>
        </w:rPr>
        <w:t>.”</w:t>
      </w:r>
      <w:r w:rsidR="0082265D" w:rsidRPr="00E55C31">
        <w:rPr>
          <w:rStyle w:val="Refdenotaderodap"/>
          <w:rFonts w:ascii="Arial" w:eastAsia="Times New Roman" w:hAnsi="Arial" w:cs="Arial"/>
          <w:i/>
          <w:sz w:val="24"/>
          <w:szCs w:val="24"/>
          <w:shd w:val="clear" w:color="auto" w:fill="FFFFFF"/>
          <w:lang w:eastAsia="pt-BR"/>
        </w:rPr>
        <w:footnoteReference w:id="354"/>
      </w:r>
    </w:p>
    <w:p w:rsidR="000D21F8" w:rsidRPr="00DD6894" w:rsidRDefault="00544F9D" w:rsidP="000D21F8">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Porém</w:t>
      </w:r>
      <w:r w:rsidR="000D21F8" w:rsidRPr="00DD6894">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o fato de que as cruzadas morais</w:t>
      </w:r>
      <w:r w:rsidR="000D21F8" w:rsidRPr="00DD6894">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partem da dominação daqueles que estão situados nos níveis superiores da estrutura social</w:t>
      </w:r>
      <w:r w:rsidR="004F7DCB">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expressa que eles </w:t>
      </w:r>
      <w:r w:rsidRPr="00E55C31">
        <w:rPr>
          <w:rFonts w:ascii="Arial" w:eastAsia="Times New Roman" w:hAnsi="Arial" w:cs="Arial"/>
          <w:i/>
          <w:sz w:val="24"/>
          <w:szCs w:val="24"/>
          <w:shd w:val="clear" w:color="auto" w:fill="FFFFFF"/>
          <w:lang w:eastAsia="pt-BR"/>
        </w:rPr>
        <w:t>“acrescentam ao poder que extraem da legitimidade de sua posição moral”</w:t>
      </w:r>
      <w:r w:rsidRPr="00DD6894">
        <w:rPr>
          <w:rFonts w:ascii="Arial" w:eastAsia="Times New Roman" w:hAnsi="Arial" w:cs="Arial"/>
          <w:sz w:val="24"/>
          <w:szCs w:val="24"/>
          <w:shd w:val="clear" w:color="auto" w:fill="FFFFFF"/>
          <w:lang w:eastAsia="pt-BR"/>
        </w:rPr>
        <w:t xml:space="preserve"> o </w:t>
      </w:r>
      <w:r w:rsidR="00F825A5" w:rsidRPr="00DD6894">
        <w:rPr>
          <w:rFonts w:ascii="Arial" w:eastAsia="Times New Roman" w:hAnsi="Arial" w:cs="Arial"/>
          <w:sz w:val="24"/>
          <w:szCs w:val="24"/>
          <w:shd w:val="clear" w:color="auto" w:fill="FFFFFF"/>
          <w:lang w:eastAsia="pt-BR"/>
        </w:rPr>
        <w:t xml:space="preserve">mesmo </w:t>
      </w:r>
      <w:r w:rsidRPr="00DD6894">
        <w:rPr>
          <w:rFonts w:ascii="Arial" w:eastAsia="Times New Roman" w:hAnsi="Arial" w:cs="Arial"/>
          <w:sz w:val="24"/>
          <w:szCs w:val="24"/>
          <w:shd w:val="clear" w:color="auto" w:fill="FFFFFF"/>
          <w:lang w:eastAsia="pt-BR"/>
        </w:rPr>
        <w:t>poder que desfrutam de sua</w:t>
      </w:r>
      <w:r w:rsidRPr="00E55C31">
        <w:rPr>
          <w:rFonts w:ascii="Arial" w:eastAsia="Times New Roman" w:hAnsi="Arial" w:cs="Arial"/>
          <w:i/>
          <w:sz w:val="24"/>
          <w:szCs w:val="24"/>
          <w:shd w:val="clear" w:color="auto" w:fill="FFFFFF"/>
          <w:lang w:eastAsia="pt-BR"/>
        </w:rPr>
        <w:t xml:space="preserve"> “posição superior na sociedade”</w:t>
      </w:r>
      <w:r w:rsidR="00E32BA1" w:rsidRPr="00E55C31">
        <w:rPr>
          <w:rStyle w:val="Refdenotaderodap"/>
          <w:rFonts w:ascii="Arial" w:eastAsia="Times New Roman" w:hAnsi="Arial" w:cs="Arial"/>
          <w:i/>
          <w:sz w:val="24"/>
          <w:szCs w:val="24"/>
          <w:shd w:val="clear" w:color="auto" w:fill="FFFFFF"/>
          <w:lang w:eastAsia="pt-BR"/>
        </w:rPr>
        <w:footnoteReference w:id="355"/>
      </w:r>
      <w:r w:rsidRPr="00E55C31">
        <w:rPr>
          <w:rFonts w:ascii="Arial" w:eastAsia="Times New Roman" w:hAnsi="Arial" w:cs="Arial"/>
          <w:i/>
          <w:sz w:val="24"/>
          <w:szCs w:val="24"/>
          <w:shd w:val="clear" w:color="auto" w:fill="FFFFFF"/>
          <w:lang w:eastAsia="pt-BR"/>
        </w:rPr>
        <w:t xml:space="preserve">. </w:t>
      </w:r>
    </w:p>
    <w:p w:rsidR="00FB234D" w:rsidRPr="00DD6894" w:rsidRDefault="00AC41FB" w:rsidP="00FB234D">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É com essa estratégia, definida pelo uso da força econômica e social de uma classe perante outra, que a formação de um pensamento </w:t>
      </w:r>
      <w:r w:rsidR="006E7843" w:rsidRPr="00DD6894">
        <w:rPr>
          <w:rFonts w:ascii="Arial" w:eastAsia="Times New Roman" w:hAnsi="Arial" w:cs="Arial"/>
          <w:sz w:val="24"/>
          <w:szCs w:val="24"/>
          <w:shd w:val="clear" w:color="auto" w:fill="FFFFFF"/>
          <w:lang w:eastAsia="pt-BR"/>
        </w:rPr>
        <w:t>agrega as matrizes que constituem a construção de zonas de conforto, separando um dos outros por intermédio da rotulagem. Nesse viés, o uso da força policial do Estado</w:t>
      </w:r>
      <w:r w:rsidR="00144298" w:rsidRPr="00DD6894">
        <w:rPr>
          <w:rStyle w:val="Refdenotaderodap"/>
          <w:rFonts w:ascii="Arial" w:eastAsia="Times New Roman" w:hAnsi="Arial" w:cs="Arial"/>
          <w:sz w:val="24"/>
          <w:szCs w:val="24"/>
          <w:shd w:val="clear" w:color="auto" w:fill="FFFFFF"/>
          <w:lang w:eastAsia="pt-BR"/>
        </w:rPr>
        <w:footnoteReference w:id="356"/>
      </w:r>
      <w:r w:rsidR="006E7843" w:rsidRPr="00DD6894">
        <w:rPr>
          <w:rFonts w:ascii="Arial" w:eastAsia="Times New Roman" w:hAnsi="Arial" w:cs="Arial"/>
          <w:sz w:val="24"/>
          <w:szCs w:val="24"/>
          <w:shd w:val="clear" w:color="auto" w:fill="FFFFFF"/>
          <w:lang w:eastAsia="pt-BR"/>
        </w:rPr>
        <w:t xml:space="preserve"> está então legitimado contra populações consideradas a margem da sociedade estabelecida, em uma guetização iminente. </w:t>
      </w:r>
    </w:p>
    <w:p w:rsidR="00EE5284" w:rsidRPr="00DD6894" w:rsidRDefault="00751CE7" w:rsidP="000D21F8">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Para adaptar-se a essa forma de instituição surgida no interregno entre os “Estados nações e o Estado fraco”, os impositores de regras </w:t>
      </w:r>
      <w:r w:rsidRPr="00E55C31">
        <w:rPr>
          <w:rFonts w:ascii="Arial" w:eastAsia="Times New Roman" w:hAnsi="Arial" w:cs="Arial"/>
          <w:i/>
          <w:sz w:val="24"/>
          <w:szCs w:val="24"/>
          <w:shd w:val="clear" w:color="auto" w:fill="FFFFFF"/>
          <w:lang w:eastAsia="pt-BR"/>
        </w:rPr>
        <w:t>“tornam a cruzada institucionalizada”</w:t>
      </w:r>
      <w:r w:rsidR="00C96712" w:rsidRPr="00E55C31">
        <w:rPr>
          <w:rFonts w:ascii="Arial" w:eastAsia="Times New Roman" w:hAnsi="Arial" w:cs="Arial"/>
          <w:i/>
          <w:sz w:val="24"/>
          <w:szCs w:val="24"/>
          <w:shd w:val="clear" w:color="auto" w:fill="FFFFFF"/>
          <w:lang w:eastAsia="pt-BR"/>
        </w:rPr>
        <w:t xml:space="preserve">, </w:t>
      </w:r>
      <w:r w:rsidR="00C96712" w:rsidRPr="00DD6894">
        <w:rPr>
          <w:rFonts w:ascii="Arial" w:eastAsia="Times New Roman" w:hAnsi="Arial" w:cs="Arial"/>
          <w:sz w:val="24"/>
          <w:szCs w:val="24"/>
          <w:shd w:val="clear" w:color="auto" w:fill="FFFFFF"/>
          <w:lang w:eastAsia="pt-BR"/>
        </w:rPr>
        <w:t xml:space="preserve">o que se inicia com uma </w:t>
      </w:r>
      <w:r w:rsidR="00C96712" w:rsidRPr="00E55C31">
        <w:rPr>
          <w:rFonts w:ascii="Arial" w:eastAsia="Times New Roman" w:hAnsi="Arial" w:cs="Arial"/>
          <w:i/>
          <w:sz w:val="24"/>
          <w:szCs w:val="24"/>
          <w:shd w:val="clear" w:color="auto" w:fill="FFFFFF"/>
          <w:lang w:eastAsia="pt-BR"/>
        </w:rPr>
        <w:t>“campanha para o convencimento da necessidade moral de uma regra”</w:t>
      </w:r>
      <w:r w:rsidR="000F6418" w:rsidRPr="00E55C31">
        <w:rPr>
          <w:rFonts w:ascii="Arial" w:eastAsia="Times New Roman" w:hAnsi="Arial" w:cs="Arial"/>
          <w:i/>
          <w:sz w:val="24"/>
          <w:szCs w:val="24"/>
          <w:shd w:val="clear" w:color="auto" w:fill="FFFFFF"/>
          <w:lang w:eastAsia="pt-BR"/>
        </w:rPr>
        <w:t>,</w:t>
      </w:r>
      <w:r w:rsidR="00C96712" w:rsidRPr="00E55C31">
        <w:rPr>
          <w:rFonts w:ascii="Arial" w:eastAsia="Times New Roman" w:hAnsi="Arial" w:cs="Arial"/>
          <w:i/>
          <w:sz w:val="24"/>
          <w:szCs w:val="24"/>
          <w:shd w:val="clear" w:color="auto" w:fill="FFFFFF"/>
          <w:lang w:eastAsia="pt-BR"/>
        </w:rPr>
        <w:t xml:space="preserve"> </w:t>
      </w:r>
      <w:r w:rsidR="008058A0" w:rsidRPr="00DD6894">
        <w:rPr>
          <w:rFonts w:ascii="Arial" w:eastAsia="Times New Roman" w:hAnsi="Arial" w:cs="Arial"/>
          <w:sz w:val="24"/>
          <w:szCs w:val="24"/>
          <w:shd w:val="clear" w:color="auto" w:fill="FFFFFF"/>
          <w:lang w:eastAsia="pt-BR"/>
        </w:rPr>
        <w:t xml:space="preserve">e </w:t>
      </w:r>
      <w:r w:rsidR="006827AA" w:rsidRPr="00DD6894">
        <w:rPr>
          <w:rFonts w:ascii="Arial" w:eastAsia="Times New Roman" w:hAnsi="Arial" w:cs="Arial"/>
          <w:sz w:val="24"/>
          <w:szCs w:val="24"/>
          <w:shd w:val="clear" w:color="auto" w:fill="FFFFFF"/>
          <w:lang w:eastAsia="pt-BR"/>
        </w:rPr>
        <w:t>que</w:t>
      </w:r>
      <w:r w:rsidR="00C96712" w:rsidRPr="00DD6894">
        <w:rPr>
          <w:rFonts w:ascii="Arial" w:eastAsia="Times New Roman" w:hAnsi="Arial" w:cs="Arial"/>
          <w:sz w:val="24"/>
          <w:szCs w:val="24"/>
          <w:shd w:val="clear" w:color="auto" w:fill="FFFFFF"/>
          <w:lang w:eastAsia="pt-BR"/>
        </w:rPr>
        <w:t xml:space="preserve"> se t</w:t>
      </w:r>
      <w:r w:rsidR="008058A0" w:rsidRPr="00DD6894">
        <w:rPr>
          <w:rFonts w:ascii="Arial" w:eastAsia="Times New Roman" w:hAnsi="Arial" w:cs="Arial"/>
          <w:sz w:val="24"/>
          <w:szCs w:val="24"/>
          <w:shd w:val="clear" w:color="auto" w:fill="FFFFFF"/>
          <w:lang w:eastAsia="pt-BR"/>
        </w:rPr>
        <w:t>ransmutam em</w:t>
      </w:r>
      <w:r w:rsidR="00C96712" w:rsidRPr="00DD6894">
        <w:rPr>
          <w:rFonts w:ascii="Arial" w:eastAsia="Times New Roman" w:hAnsi="Arial" w:cs="Arial"/>
          <w:sz w:val="24"/>
          <w:szCs w:val="24"/>
          <w:shd w:val="clear" w:color="auto" w:fill="FFFFFF"/>
          <w:lang w:eastAsia="pt-BR"/>
        </w:rPr>
        <w:t xml:space="preserve"> uma organização </w:t>
      </w:r>
      <w:r w:rsidR="008058A0" w:rsidRPr="00DD6894">
        <w:rPr>
          <w:rFonts w:ascii="Arial" w:eastAsia="Times New Roman" w:hAnsi="Arial" w:cs="Arial"/>
          <w:sz w:val="24"/>
          <w:szCs w:val="24"/>
          <w:shd w:val="clear" w:color="auto" w:fill="FFFFFF"/>
          <w:lang w:eastAsia="pt-BR"/>
        </w:rPr>
        <w:t xml:space="preserve">dedicada </w:t>
      </w:r>
      <w:r w:rsidR="00C96712" w:rsidRPr="00DD6894">
        <w:rPr>
          <w:rFonts w:ascii="Arial" w:eastAsia="Times New Roman" w:hAnsi="Arial" w:cs="Arial"/>
          <w:sz w:val="24"/>
          <w:szCs w:val="24"/>
          <w:shd w:val="clear" w:color="auto" w:fill="FFFFFF"/>
          <w:lang w:eastAsia="pt-BR"/>
        </w:rPr>
        <w:t>à sua imposição</w:t>
      </w:r>
      <w:r w:rsidR="00E32BA1">
        <w:rPr>
          <w:rStyle w:val="Refdenotaderodap"/>
          <w:rFonts w:ascii="Arial" w:eastAsia="Times New Roman" w:hAnsi="Arial" w:cs="Arial"/>
          <w:sz w:val="24"/>
          <w:szCs w:val="24"/>
          <w:shd w:val="clear" w:color="auto" w:fill="FFFFFF"/>
          <w:lang w:eastAsia="pt-BR"/>
        </w:rPr>
        <w:footnoteReference w:id="357"/>
      </w:r>
      <w:r w:rsidR="00E32BA1">
        <w:rPr>
          <w:rFonts w:ascii="Arial" w:eastAsia="Times New Roman" w:hAnsi="Arial" w:cs="Arial"/>
          <w:sz w:val="24"/>
          <w:szCs w:val="24"/>
          <w:shd w:val="clear" w:color="auto" w:fill="FFFFFF"/>
          <w:lang w:eastAsia="pt-BR"/>
        </w:rPr>
        <w:t>.</w:t>
      </w:r>
    </w:p>
    <w:p w:rsidR="00F370CC" w:rsidRPr="00DD6894" w:rsidRDefault="00FB234D" w:rsidP="00F370C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E</w:t>
      </w:r>
      <w:r w:rsidR="00C96712" w:rsidRPr="00DD6894">
        <w:rPr>
          <w:rFonts w:ascii="Arial" w:eastAsia="Times New Roman" w:hAnsi="Arial" w:cs="Arial"/>
          <w:sz w:val="24"/>
          <w:szCs w:val="24"/>
          <w:shd w:val="clear" w:color="auto" w:fill="FFFFFF"/>
          <w:lang w:eastAsia="pt-BR"/>
        </w:rPr>
        <w:t>xemplo</w:t>
      </w:r>
      <w:r w:rsidRPr="00DD6894">
        <w:rPr>
          <w:rFonts w:ascii="Arial" w:eastAsia="Times New Roman" w:hAnsi="Arial" w:cs="Arial"/>
          <w:sz w:val="24"/>
          <w:szCs w:val="24"/>
          <w:shd w:val="clear" w:color="auto" w:fill="FFFFFF"/>
          <w:lang w:eastAsia="pt-BR"/>
        </w:rPr>
        <w:t>s</w:t>
      </w:r>
      <w:r w:rsidR="00C96712" w:rsidRPr="00DD6894">
        <w:rPr>
          <w:rFonts w:ascii="Arial" w:eastAsia="Times New Roman" w:hAnsi="Arial" w:cs="Arial"/>
          <w:sz w:val="24"/>
          <w:szCs w:val="24"/>
          <w:shd w:val="clear" w:color="auto" w:fill="FFFFFF"/>
          <w:lang w:eastAsia="pt-BR"/>
        </w:rPr>
        <w:t xml:space="preserve"> disso são os movimentos políticos radicais e organizados que logo após se transformam em partidos políticos, </w:t>
      </w:r>
      <w:r w:rsidR="00C96712" w:rsidRPr="00E55C31">
        <w:rPr>
          <w:rFonts w:ascii="Arial" w:eastAsia="Times New Roman" w:hAnsi="Arial" w:cs="Arial"/>
          <w:i/>
          <w:sz w:val="24"/>
          <w:szCs w:val="24"/>
          <w:shd w:val="clear" w:color="auto" w:fill="FFFFFF"/>
          <w:lang w:eastAsia="pt-BR"/>
        </w:rPr>
        <w:t>“seitas evangélicas vigorosas se tornam denom</w:t>
      </w:r>
      <w:r w:rsidR="00EE5284" w:rsidRPr="00E55C31">
        <w:rPr>
          <w:rFonts w:ascii="Arial" w:eastAsia="Times New Roman" w:hAnsi="Arial" w:cs="Arial"/>
          <w:i/>
          <w:sz w:val="24"/>
          <w:szCs w:val="24"/>
          <w:shd w:val="clear" w:color="auto" w:fill="FFFFFF"/>
          <w:lang w:eastAsia="pt-BR"/>
        </w:rPr>
        <w:t>inações religiosas moderadas</w:t>
      </w:r>
      <w:r w:rsidR="00276BF4" w:rsidRPr="00E55C31">
        <w:rPr>
          <w:rFonts w:ascii="Arial" w:eastAsia="Times New Roman" w:hAnsi="Arial" w:cs="Arial"/>
          <w:i/>
          <w:sz w:val="24"/>
          <w:szCs w:val="24"/>
          <w:shd w:val="clear" w:color="auto" w:fill="FFFFFF"/>
          <w:lang w:eastAsia="pt-BR"/>
        </w:rPr>
        <w:t>.”</w:t>
      </w:r>
      <w:r w:rsidR="00EE5284" w:rsidRPr="00E55C31">
        <w:rPr>
          <w:rFonts w:ascii="Arial" w:eastAsia="Times New Roman" w:hAnsi="Arial" w:cs="Arial"/>
          <w:i/>
          <w:sz w:val="24"/>
          <w:szCs w:val="24"/>
          <w:shd w:val="clear" w:color="auto" w:fill="FFFFFF"/>
          <w:lang w:eastAsia="pt-BR"/>
        </w:rPr>
        <w:t xml:space="preserve"> </w:t>
      </w:r>
      <w:r w:rsidR="00C96712" w:rsidRPr="00DD6894">
        <w:rPr>
          <w:rFonts w:ascii="Arial" w:eastAsia="Times New Roman" w:hAnsi="Arial" w:cs="Arial"/>
          <w:sz w:val="24"/>
          <w:szCs w:val="24"/>
          <w:shd w:val="clear" w:color="auto" w:fill="FFFFFF"/>
          <w:lang w:eastAsia="pt-BR"/>
        </w:rPr>
        <w:t>Contudo, a última decorrência da</w:t>
      </w:r>
      <w:r w:rsidR="00C96712" w:rsidRPr="00E55C31">
        <w:rPr>
          <w:rFonts w:ascii="Arial" w:eastAsia="Times New Roman" w:hAnsi="Arial" w:cs="Arial"/>
          <w:i/>
          <w:sz w:val="24"/>
          <w:szCs w:val="24"/>
          <w:shd w:val="clear" w:color="auto" w:fill="FFFFFF"/>
          <w:lang w:eastAsia="pt-BR"/>
        </w:rPr>
        <w:t xml:space="preserve"> “cruzada moral é uma força policial”</w:t>
      </w:r>
      <w:r w:rsidR="00F370CC">
        <w:rPr>
          <w:rStyle w:val="Refdenotaderodap"/>
          <w:rFonts w:ascii="Arial" w:eastAsia="Times New Roman" w:hAnsi="Arial" w:cs="Arial"/>
          <w:sz w:val="24"/>
          <w:szCs w:val="24"/>
          <w:shd w:val="clear" w:color="auto" w:fill="FFFFFF"/>
          <w:lang w:eastAsia="pt-BR"/>
        </w:rPr>
        <w:footnoteReference w:id="358"/>
      </w:r>
      <w:r w:rsidR="00C96712" w:rsidRPr="00DD6894">
        <w:rPr>
          <w:rFonts w:ascii="Arial" w:eastAsia="Times New Roman" w:hAnsi="Arial" w:cs="Arial"/>
          <w:sz w:val="24"/>
          <w:szCs w:val="24"/>
          <w:shd w:val="clear" w:color="auto" w:fill="FFFFFF"/>
          <w:lang w:eastAsia="pt-BR"/>
        </w:rPr>
        <w:t xml:space="preserve">, formando sempre </w:t>
      </w:r>
      <w:r w:rsidR="00C96712" w:rsidRPr="00E55C31">
        <w:rPr>
          <w:rFonts w:ascii="Arial" w:eastAsia="Times New Roman" w:hAnsi="Arial" w:cs="Arial"/>
          <w:i/>
          <w:sz w:val="24"/>
          <w:szCs w:val="24"/>
          <w:shd w:val="clear" w:color="auto" w:fill="FFFFFF"/>
          <w:lang w:eastAsia="pt-BR"/>
        </w:rPr>
        <w:t>“novas classes de</w:t>
      </w:r>
      <w:r w:rsidR="00C96712" w:rsidRPr="00DD6894">
        <w:rPr>
          <w:rFonts w:ascii="Arial" w:eastAsia="Times New Roman" w:hAnsi="Arial" w:cs="Arial"/>
          <w:sz w:val="24"/>
          <w:szCs w:val="24"/>
          <w:shd w:val="clear" w:color="auto" w:fill="FFFFFF"/>
          <w:lang w:eastAsia="pt-BR"/>
        </w:rPr>
        <w:t xml:space="preserve"> </w:t>
      </w:r>
      <w:r w:rsidR="00C96712" w:rsidRPr="00DD6894">
        <w:rPr>
          <w:rFonts w:ascii="Arial" w:eastAsia="Times New Roman" w:hAnsi="Arial" w:cs="Arial"/>
          <w:i/>
          <w:sz w:val="24"/>
          <w:szCs w:val="24"/>
          <w:shd w:val="clear" w:color="auto" w:fill="FFFFFF"/>
          <w:lang w:eastAsia="pt-BR"/>
        </w:rPr>
        <w:t>outsiders</w:t>
      </w:r>
      <w:r w:rsidR="00C96712" w:rsidRPr="00DD6894">
        <w:rPr>
          <w:rFonts w:ascii="Arial" w:eastAsia="Times New Roman" w:hAnsi="Arial" w:cs="Arial"/>
          <w:sz w:val="24"/>
          <w:szCs w:val="24"/>
          <w:shd w:val="clear" w:color="auto" w:fill="FFFFFF"/>
          <w:lang w:eastAsia="pt-BR"/>
        </w:rPr>
        <w:t>”.</w:t>
      </w:r>
      <w:r w:rsidR="00A62314" w:rsidRPr="00DD6894">
        <w:rPr>
          <w:rFonts w:ascii="Arial" w:eastAsia="Times New Roman" w:hAnsi="Arial" w:cs="Arial"/>
          <w:sz w:val="24"/>
          <w:szCs w:val="24"/>
          <w:shd w:val="clear" w:color="auto" w:fill="FFFFFF"/>
          <w:lang w:eastAsia="pt-BR"/>
        </w:rPr>
        <w:t xml:space="preserve"> </w:t>
      </w:r>
    </w:p>
    <w:p w:rsidR="000F6418" w:rsidRDefault="00F825A5" w:rsidP="000F6418">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Muitas dessas influências que caracterizam a marcha contra o desvio são produtos de empreendimentos contra os </w:t>
      </w:r>
      <w:r w:rsidR="00F370CC">
        <w:rPr>
          <w:rFonts w:ascii="Arial" w:eastAsia="Times New Roman" w:hAnsi="Arial" w:cs="Arial"/>
          <w:sz w:val="24"/>
          <w:szCs w:val="24"/>
          <w:shd w:val="clear" w:color="auto" w:fill="FFFFFF"/>
          <w:lang w:eastAsia="pt-BR"/>
        </w:rPr>
        <w:t>desviantes</w:t>
      </w:r>
      <w:r w:rsidRPr="00DD6894">
        <w:rPr>
          <w:rFonts w:ascii="Arial" w:eastAsia="Times New Roman" w:hAnsi="Arial" w:cs="Arial"/>
          <w:sz w:val="24"/>
          <w:szCs w:val="24"/>
          <w:shd w:val="clear" w:color="auto" w:fill="FFFFFF"/>
          <w:lang w:eastAsia="pt-BR"/>
        </w:rPr>
        <w:t xml:space="preserve">, criada pela força </w:t>
      </w:r>
      <w:r w:rsidR="00E40E55" w:rsidRPr="00DD6894">
        <w:rPr>
          <w:rFonts w:ascii="Arial" w:eastAsia="Times New Roman" w:hAnsi="Arial" w:cs="Arial"/>
          <w:sz w:val="24"/>
          <w:szCs w:val="24"/>
          <w:shd w:val="clear" w:color="auto" w:fill="FFFFFF"/>
          <w:lang w:eastAsia="pt-BR"/>
        </w:rPr>
        <w:t>do espetácul</w:t>
      </w:r>
      <w:r w:rsidR="006C1DD0" w:rsidRPr="00DD6894">
        <w:rPr>
          <w:rFonts w:ascii="Arial" w:eastAsia="Times New Roman" w:hAnsi="Arial" w:cs="Arial"/>
          <w:sz w:val="24"/>
          <w:szCs w:val="24"/>
          <w:shd w:val="clear" w:color="auto" w:fill="FFFFFF"/>
          <w:lang w:eastAsia="pt-BR"/>
        </w:rPr>
        <w:t>o midiático e pela ideia de humanos diferenciados</w:t>
      </w:r>
      <w:r w:rsidR="008A3934" w:rsidRPr="00DD6894">
        <w:rPr>
          <w:rStyle w:val="Refdenotaderodap"/>
          <w:rFonts w:ascii="Arial" w:eastAsia="Times New Roman" w:hAnsi="Arial" w:cs="Arial"/>
          <w:sz w:val="24"/>
          <w:szCs w:val="24"/>
          <w:shd w:val="clear" w:color="auto" w:fill="FFFFFF"/>
          <w:lang w:eastAsia="pt-BR"/>
        </w:rPr>
        <w:footnoteReference w:id="359"/>
      </w:r>
      <w:r w:rsidR="006C1DD0" w:rsidRPr="00DD6894">
        <w:rPr>
          <w:rFonts w:ascii="Arial" w:eastAsia="Times New Roman" w:hAnsi="Arial" w:cs="Arial"/>
          <w:sz w:val="24"/>
          <w:szCs w:val="24"/>
          <w:shd w:val="clear" w:color="auto" w:fill="FFFFFF"/>
          <w:lang w:eastAsia="pt-BR"/>
        </w:rPr>
        <w:t>, menos merecedores</w:t>
      </w:r>
      <w:r w:rsidR="006827AA" w:rsidRPr="00DD6894">
        <w:rPr>
          <w:rFonts w:ascii="Arial" w:eastAsia="Times New Roman" w:hAnsi="Arial" w:cs="Arial"/>
          <w:sz w:val="24"/>
          <w:szCs w:val="24"/>
          <w:shd w:val="clear" w:color="auto" w:fill="FFFFFF"/>
          <w:lang w:eastAsia="pt-BR"/>
        </w:rPr>
        <w:t>, carreados pelo estigma</w:t>
      </w:r>
      <w:r w:rsidR="006C1DD0" w:rsidRPr="00DD6894">
        <w:rPr>
          <w:rFonts w:ascii="Arial" w:eastAsia="Times New Roman" w:hAnsi="Arial" w:cs="Arial"/>
          <w:sz w:val="24"/>
          <w:szCs w:val="24"/>
          <w:shd w:val="clear" w:color="auto" w:fill="FFFFFF"/>
          <w:lang w:eastAsia="pt-BR"/>
        </w:rPr>
        <w:t>.</w:t>
      </w:r>
      <w:r w:rsidR="0041254D" w:rsidRPr="00DD6894">
        <w:rPr>
          <w:rFonts w:ascii="Arial" w:eastAsia="Times New Roman" w:hAnsi="Arial" w:cs="Arial"/>
          <w:sz w:val="24"/>
          <w:szCs w:val="24"/>
          <w:shd w:val="clear" w:color="auto" w:fill="FFFFFF"/>
          <w:lang w:eastAsia="pt-BR"/>
        </w:rPr>
        <w:t xml:space="preserve"> </w:t>
      </w:r>
    </w:p>
    <w:p w:rsidR="00B77A31" w:rsidRDefault="00F751B5" w:rsidP="00B77A31">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Nesse contexto, há um processo coletivo de depreciação que</w:t>
      </w:r>
      <w:r w:rsidR="008058A0" w:rsidRPr="00DD6894">
        <w:rPr>
          <w:rFonts w:ascii="Arial" w:eastAsia="Times New Roman" w:hAnsi="Arial" w:cs="Arial"/>
          <w:sz w:val="24"/>
          <w:szCs w:val="24"/>
          <w:shd w:val="clear" w:color="auto" w:fill="FFFFFF"/>
          <w:lang w:eastAsia="pt-BR"/>
        </w:rPr>
        <w:t xml:space="preserve"> distingue as pessoas que possue</w:t>
      </w:r>
      <w:r w:rsidRPr="00DD6894">
        <w:rPr>
          <w:rFonts w:ascii="Arial" w:eastAsia="Times New Roman" w:hAnsi="Arial" w:cs="Arial"/>
          <w:sz w:val="24"/>
          <w:szCs w:val="24"/>
          <w:shd w:val="clear" w:color="auto" w:fill="FFFFFF"/>
          <w:lang w:eastAsia="pt-BR"/>
        </w:rPr>
        <w:t xml:space="preserve">m poder econômico daquelas consideradas </w:t>
      </w:r>
      <w:r w:rsidR="0044698B" w:rsidRPr="00E55C31">
        <w:rPr>
          <w:rFonts w:ascii="Arial" w:eastAsia="Times New Roman" w:hAnsi="Arial" w:cs="Arial"/>
          <w:i/>
          <w:sz w:val="24"/>
          <w:szCs w:val="24"/>
          <w:shd w:val="clear" w:color="auto" w:fill="FFFFFF"/>
          <w:lang w:eastAsia="pt-BR"/>
        </w:rPr>
        <w:t>“</w:t>
      </w:r>
      <w:r w:rsidRPr="00E55C31">
        <w:rPr>
          <w:rFonts w:ascii="Arial" w:eastAsia="Times New Roman" w:hAnsi="Arial" w:cs="Arial"/>
          <w:i/>
          <w:sz w:val="24"/>
          <w:szCs w:val="24"/>
          <w:shd w:val="clear" w:color="auto" w:fill="FFFFFF"/>
          <w:lang w:eastAsia="pt-BR"/>
        </w:rPr>
        <w:t>não pessoas</w:t>
      </w:r>
      <w:r w:rsidR="0044698B" w:rsidRPr="00E55C31">
        <w:rPr>
          <w:rFonts w:ascii="Arial" w:eastAsia="Times New Roman" w:hAnsi="Arial" w:cs="Arial"/>
          <w:i/>
          <w:sz w:val="24"/>
          <w:szCs w:val="24"/>
          <w:shd w:val="clear" w:color="auto" w:fill="FFFFFF"/>
          <w:lang w:eastAsia="pt-BR"/>
        </w:rPr>
        <w:t>”</w:t>
      </w:r>
      <w:r w:rsidR="0044698B" w:rsidRPr="00E55C31">
        <w:rPr>
          <w:rStyle w:val="Refdenotaderodap"/>
          <w:rFonts w:ascii="Arial" w:eastAsia="Times New Roman" w:hAnsi="Arial" w:cs="Arial"/>
          <w:i/>
          <w:sz w:val="24"/>
          <w:szCs w:val="24"/>
          <w:shd w:val="clear" w:color="auto" w:fill="FFFFFF"/>
          <w:lang w:eastAsia="pt-BR"/>
        </w:rPr>
        <w:footnoteReference w:id="360"/>
      </w:r>
      <w:r w:rsidRPr="00E55C31">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que não possuem o “poder de compra”</w:t>
      </w:r>
      <w:r w:rsidR="008058A0" w:rsidRPr="00DD6894">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r w:rsidR="008058A0" w:rsidRPr="00DD6894">
        <w:rPr>
          <w:rFonts w:ascii="Arial" w:eastAsia="Times New Roman" w:hAnsi="Arial" w:cs="Arial"/>
          <w:sz w:val="24"/>
          <w:szCs w:val="24"/>
          <w:shd w:val="clear" w:color="auto" w:fill="FFFFFF"/>
          <w:lang w:eastAsia="pt-BR"/>
        </w:rPr>
        <w:t>C</w:t>
      </w:r>
      <w:r w:rsidR="0044698B" w:rsidRPr="00DD6894">
        <w:rPr>
          <w:rFonts w:ascii="Arial" w:eastAsia="Times New Roman" w:hAnsi="Arial" w:cs="Arial"/>
          <w:sz w:val="24"/>
          <w:szCs w:val="24"/>
          <w:shd w:val="clear" w:color="auto" w:fill="FFFFFF"/>
          <w:lang w:eastAsia="pt-BR"/>
        </w:rPr>
        <w:t>ontudo, tal empreendimento nem sempre aparece de forma consciente em seus agentes.</w:t>
      </w:r>
      <w:r w:rsidR="0044698B" w:rsidRPr="00DD6894">
        <w:rPr>
          <w:rStyle w:val="Refdenotaderodap"/>
          <w:rFonts w:ascii="Arial" w:eastAsia="Times New Roman" w:hAnsi="Arial" w:cs="Arial"/>
          <w:sz w:val="24"/>
          <w:szCs w:val="24"/>
          <w:shd w:val="clear" w:color="auto" w:fill="FFFFFF"/>
          <w:lang w:eastAsia="pt-BR"/>
        </w:rPr>
        <w:footnoteReference w:id="361"/>
      </w:r>
      <w:r w:rsidR="00213A0B" w:rsidRPr="00DD6894">
        <w:rPr>
          <w:rFonts w:ascii="Arial" w:eastAsia="Times New Roman" w:hAnsi="Arial" w:cs="Arial"/>
          <w:sz w:val="24"/>
          <w:szCs w:val="24"/>
          <w:shd w:val="clear" w:color="auto" w:fill="FFFFFF"/>
          <w:lang w:eastAsia="pt-BR"/>
        </w:rPr>
        <w:t xml:space="preserve"> </w:t>
      </w:r>
    </w:p>
    <w:p w:rsidR="00195655" w:rsidRPr="00DD6894" w:rsidRDefault="00213A0B" w:rsidP="00B77A31">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Destarte, haveria assim uma cultura de </w:t>
      </w:r>
      <w:r w:rsidR="00481D58" w:rsidRPr="00DD6894">
        <w:rPr>
          <w:rFonts w:ascii="Arial" w:eastAsia="Times New Roman" w:hAnsi="Arial" w:cs="Arial"/>
          <w:sz w:val="24"/>
          <w:szCs w:val="24"/>
          <w:shd w:val="clear" w:color="auto" w:fill="FFFFFF"/>
          <w:lang w:eastAsia="pt-BR"/>
        </w:rPr>
        <w:t>reprovação instituída para</w:t>
      </w:r>
      <w:r w:rsidRPr="00DD6894">
        <w:rPr>
          <w:rFonts w:ascii="Arial" w:eastAsia="Times New Roman" w:hAnsi="Arial" w:cs="Arial"/>
          <w:sz w:val="24"/>
          <w:szCs w:val="24"/>
          <w:shd w:val="clear" w:color="auto" w:fill="FFFFFF"/>
          <w:lang w:eastAsia="pt-BR"/>
        </w:rPr>
        <w:t xml:space="preserve"> certos grupos de pessoas </w:t>
      </w:r>
      <w:r w:rsidRPr="00E55C31">
        <w:rPr>
          <w:rFonts w:ascii="Arial" w:eastAsia="Times New Roman" w:hAnsi="Arial" w:cs="Arial"/>
          <w:i/>
          <w:sz w:val="24"/>
          <w:szCs w:val="24"/>
          <w:shd w:val="clear" w:color="auto" w:fill="FFFFFF"/>
          <w:lang w:eastAsia="pt-BR"/>
        </w:rPr>
        <w:t>“não apenas por suas origens étnicas, mas principalmente devidos à sua condição econômico-</w:t>
      </w:r>
      <w:r w:rsidR="00374F03" w:rsidRPr="00E55C31">
        <w:rPr>
          <w:rFonts w:ascii="Arial" w:eastAsia="Times New Roman" w:hAnsi="Arial" w:cs="Arial"/>
          <w:i/>
          <w:sz w:val="24"/>
          <w:szCs w:val="24"/>
          <w:shd w:val="clear" w:color="auto" w:fill="FFFFFF"/>
          <w:lang w:eastAsia="pt-BR"/>
        </w:rPr>
        <w:t>social</w:t>
      </w:r>
      <w:r w:rsidR="00A0622F" w:rsidRPr="00E55C31">
        <w:rPr>
          <w:rFonts w:ascii="Arial" w:eastAsia="Times New Roman" w:hAnsi="Arial" w:cs="Arial"/>
          <w:i/>
          <w:sz w:val="24"/>
          <w:szCs w:val="24"/>
          <w:shd w:val="clear" w:color="auto" w:fill="FFFFFF"/>
          <w:lang w:eastAsia="pt-BR"/>
        </w:rPr>
        <w:t>”</w:t>
      </w:r>
      <w:r w:rsidR="00374F03" w:rsidRPr="00E55C31">
        <w:rPr>
          <w:rStyle w:val="Refdenotaderodap"/>
          <w:rFonts w:ascii="Arial" w:eastAsia="Times New Roman" w:hAnsi="Arial" w:cs="Arial"/>
          <w:i/>
          <w:sz w:val="24"/>
          <w:szCs w:val="24"/>
          <w:shd w:val="clear" w:color="auto" w:fill="FFFFFF"/>
          <w:lang w:eastAsia="pt-BR"/>
        </w:rPr>
        <w:footnoteReference w:id="362"/>
      </w:r>
      <w:r w:rsidR="00374F03" w:rsidRPr="00E55C31">
        <w:rPr>
          <w:rFonts w:ascii="Arial" w:eastAsia="Times New Roman" w:hAnsi="Arial" w:cs="Arial"/>
          <w:i/>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w:t>
      </w:r>
    </w:p>
    <w:p w:rsidR="00C8413C" w:rsidRPr="00DD6894" w:rsidRDefault="00213A0B" w:rsidP="00C8413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No tocante a esse g</w:t>
      </w:r>
      <w:r w:rsidR="00A80EB7" w:rsidRPr="00DD6894">
        <w:rPr>
          <w:rFonts w:ascii="Arial" w:eastAsia="Times New Roman" w:hAnsi="Arial" w:cs="Arial"/>
          <w:sz w:val="24"/>
          <w:szCs w:val="24"/>
          <w:shd w:val="clear" w:color="auto" w:fill="FFFFFF"/>
          <w:lang w:eastAsia="pt-BR"/>
        </w:rPr>
        <w:t>rupo de pessoas que fazem parte</w:t>
      </w:r>
      <w:r w:rsidRPr="00DD6894">
        <w:rPr>
          <w:rFonts w:ascii="Arial" w:eastAsia="Times New Roman" w:hAnsi="Arial" w:cs="Arial"/>
          <w:sz w:val="24"/>
          <w:szCs w:val="24"/>
          <w:shd w:val="clear" w:color="auto" w:fill="FFFFFF"/>
          <w:lang w:eastAsia="pt-BR"/>
        </w:rPr>
        <w:t xml:space="preserve"> de uma seleção </w:t>
      </w:r>
      <w:r w:rsidRPr="00E55C31">
        <w:rPr>
          <w:rFonts w:ascii="Arial" w:eastAsia="Times New Roman" w:hAnsi="Arial" w:cs="Arial"/>
          <w:i/>
          <w:sz w:val="24"/>
          <w:szCs w:val="24"/>
          <w:shd w:val="clear" w:color="auto" w:fill="FFFFFF"/>
          <w:lang w:eastAsia="pt-BR"/>
        </w:rPr>
        <w:t>“subcidadãos”</w:t>
      </w:r>
      <w:r w:rsidRPr="00DD6894">
        <w:rPr>
          <w:rFonts w:ascii="Arial" w:eastAsia="Times New Roman" w:hAnsi="Arial" w:cs="Arial"/>
          <w:sz w:val="24"/>
          <w:szCs w:val="24"/>
          <w:shd w:val="clear" w:color="auto" w:fill="FFFFFF"/>
          <w:lang w:eastAsia="pt-BR"/>
        </w:rPr>
        <w:t xml:space="preserve"> ou </w:t>
      </w:r>
      <w:r w:rsidRPr="00E55C31">
        <w:rPr>
          <w:rFonts w:ascii="Arial" w:eastAsia="Times New Roman" w:hAnsi="Arial" w:cs="Arial"/>
          <w:i/>
          <w:sz w:val="24"/>
          <w:szCs w:val="24"/>
          <w:shd w:val="clear" w:color="auto" w:fill="FFFFFF"/>
          <w:lang w:eastAsia="pt-BR"/>
        </w:rPr>
        <w:t>“novo pobre”, “toda a violência e arbitrariedades são permitidas visando à obtenção de resultados na atividade policial e o controle social por meio da intimidação.”</w:t>
      </w:r>
      <w:r w:rsidR="00276BF4" w:rsidRPr="00E55C31">
        <w:rPr>
          <w:rStyle w:val="Refdenotaderodap"/>
          <w:rFonts w:ascii="Arial" w:eastAsia="Times New Roman" w:hAnsi="Arial" w:cs="Arial"/>
          <w:i/>
          <w:sz w:val="24"/>
          <w:szCs w:val="24"/>
          <w:shd w:val="clear" w:color="auto" w:fill="FFFFFF"/>
          <w:lang w:eastAsia="pt-BR"/>
        </w:rPr>
        <w:footnoteReference w:id="363"/>
      </w:r>
    </w:p>
    <w:p w:rsidR="00DC6E0D" w:rsidRPr="00DD6894" w:rsidRDefault="008D5FB1" w:rsidP="00F370CC">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O processo de criminalização está condicionado </w:t>
      </w:r>
      <w:r w:rsidRPr="00E55C31">
        <w:rPr>
          <w:rFonts w:ascii="Arial" w:eastAsia="Times New Roman" w:hAnsi="Arial" w:cs="Arial"/>
          <w:sz w:val="24"/>
          <w:szCs w:val="24"/>
          <w:shd w:val="clear" w:color="auto" w:fill="FFFFFF"/>
          <w:lang w:eastAsia="pt-BR"/>
        </w:rPr>
        <w:t>“pela posição de classe do autor</w:t>
      </w:r>
      <w:r w:rsidR="00C77CB6" w:rsidRPr="00E55C31">
        <w:rPr>
          <w:rFonts w:ascii="Arial" w:eastAsia="Times New Roman" w:hAnsi="Arial" w:cs="Arial"/>
          <w:sz w:val="24"/>
          <w:szCs w:val="24"/>
          <w:shd w:val="clear" w:color="auto" w:fill="FFFFFF"/>
          <w:lang w:eastAsia="pt-BR"/>
        </w:rPr>
        <w:t>”</w:t>
      </w:r>
      <w:r w:rsidR="00C77CB6" w:rsidRPr="00E55C31">
        <w:rPr>
          <w:rFonts w:ascii="Arial" w:eastAsia="Times New Roman" w:hAnsi="Arial" w:cs="Arial"/>
          <w:i/>
          <w:sz w:val="24"/>
          <w:szCs w:val="24"/>
          <w:shd w:val="clear" w:color="auto" w:fill="FFFFFF"/>
          <w:lang w:eastAsia="pt-BR"/>
        </w:rPr>
        <w:t xml:space="preserve"> </w:t>
      </w:r>
      <w:r w:rsidR="00C77CB6" w:rsidRPr="00DD6894">
        <w:rPr>
          <w:rFonts w:ascii="Arial" w:eastAsia="Times New Roman" w:hAnsi="Arial" w:cs="Arial"/>
          <w:sz w:val="24"/>
          <w:szCs w:val="24"/>
          <w:shd w:val="clear" w:color="auto" w:fill="FFFFFF"/>
          <w:lang w:eastAsia="pt-BR"/>
        </w:rPr>
        <w:t>de determinado delito</w:t>
      </w:r>
      <w:r w:rsidRPr="00DD6894">
        <w:rPr>
          <w:rFonts w:ascii="Arial" w:eastAsia="Times New Roman" w:hAnsi="Arial" w:cs="Arial"/>
          <w:sz w:val="24"/>
          <w:szCs w:val="24"/>
          <w:shd w:val="clear" w:color="auto" w:fill="FFFFFF"/>
          <w:lang w:eastAsia="pt-BR"/>
        </w:rPr>
        <w:t xml:space="preserve"> </w:t>
      </w:r>
      <w:r w:rsidR="00C77CB6" w:rsidRPr="00E55C31">
        <w:rPr>
          <w:rFonts w:ascii="Arial" w:eastAsia="Times New Roman" w:hAnsi="Arial" w:cs="Arial"/>
          <w:sz w:val="24"/>
          <w:szCs w:val="24"/>
          <w:shd w:val="clear" w:color="auto" w:fill="FFFFFF"/>
          <w:lang w:eastAsia="pt-BR"/>
        </w:rPr>
        <w:t>“</w:t>
      </w:r>
      <w:r w:rsidRPr="00E55C31">
        <w:rPr>
          <w:rFonts w:ascii="Arial" w:eastAsia="Times New Roman" w:hAnsi="Arial" w:cs="Arial"/>
          <w:sz w:val="24"/>
          <w:szCs w:val="24"/>
          <w:shd w:val="clear" w:color="auto" w:fill="FFFFFF"/>
          <w:lang w:eastAsia="pt-BR"/>
        </w:rPr>
        <w:t>e influenciado pela sua situação no mercado de trabalho”</w:t>
      </w:r>
      <w:r w:rsidR="000F6418" w:rsidRPr="00E55C31">
        <w:rPr>
          <w:rFonts w:ascii="Arial" w:eastAsia="Times New Roman" w:hAnsi="Arial" w:cs="Arial"/>
          <w:sz w:val="24"/>
          <w:szCs w:val="24"/>
          <w:shd w:val="clear" w:color="auto" w:fill="FFFFFF"/>
          <w:lang w:eastAsia="pt-BR"/>
        </w:rPr>
        <w:t>,</w:t>
      </w:r>
      <w:r w:rsidRPr="00E55C31">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aumentando as chances da estigmatização e criminalização do subproletaria</w:t>
      </w:r>
      <w:r w:rsidR="00154F1B" w:rsidRPr="00DD6894">
        <w:rPr>
          <w:rFonts w:ascii="Arial" w:eastAsia="Times New Roman" w:hAnsi="Arial" w:cs="Arial"/>
          <w:sz w:val="24"/>
          <w:szCs w:val="24"/>
          <w:shd w:val="clear" w:color="auto" w:fill="FFFFFF"/>
          <w:lang w:eastAsia="pt-BR"/>
        </w:rPr>
        <w:t>do e dos marginalizados sociais.</w:t>
      </w:r>
      <w:r w:rsidR="00F370CC">
        <w:rPr>
          <w:rFonts w:ascii="Arial" w:eastAsia="Times New Roman" w:hAnsi="Arial" w:cs="Arial"/>
          <w:sz w:val="24"/>
          <w:szCs w:val="24"/>
          <w:shd w:val="clear" w:color="auto" w:fill="FFFFFF"/>
          <w:lang w:eastAsia="pt-BR"/>
        </w:rPr>
        <w:t xml:space="preserve"> </w:t>
      </w:r>
      <w:r w:rsidR="00154F1B" w:rsidRPr="00DD6894">
        <w:rPr>
          <w:rFonts w:ascii="Arial" w:eastAsia="Times New Roman" w:hAnsi="Arial" w:cs="Arial"/>
          <w:sz w:val="24"/>
          <w:szCs w:val="24"/>
          <w:shd w:val="clear" w:color="auto" w:fill="FFFFFF"/>
          <w:lang w:eastAsia="pt-BR"/>
        </w:rPr>
        <w:t xml:space="preserve">Estes </w:t>
      </w:r>
      <w:r w:rsidRPr="00DD6894">
        <w:rPr>
          <w:rFonts w:ascii="Arial" w:eastAsia="Times New Roman" w:hAnsi="Arial" w:cs="Arial"/>
          <w:sz w:val="24"/>
          <w:szCs w:val="24"/>
          <w:shd w:val="clear" w:color="auto" w:fill="FFFFFF"/>
          <w:lang w:eastAsia="pt-BR"/>
        </w:rPr>
        <w:t>figuram na sociedade de massa como aqueles que devem ser separados da convivência, por inter</w:t>
      </w:r>
      <w:r w:rsidR="00FF6B60" w:rsidRPr="00DD6894">
        <w:rPr>
          <w:rFonts w:ascii="Arial" w:eastAsia="Times New Roman" w:hAnsi="Arial" w:cs="Arial"/>
          <w:sz w:val="24"/>
          <w:szCs w:val="24"/>
          <w:shd w:val="clear" w:color="auto" w:fill="FFFFFF"/>
          <w:lang w:eastAsia="pt-BR"/>
        </w:rPr>
        <w:t xml:space="preserve">médio do medo e do preconceito, em prol do </w:t>
      </w:r>
      <w:r w:rsidR="00144298" w:rsidRPr="00DD6894">
        <w:rPr>
          <w:rFonts w:ascii="Arial" w:eastAsia="Times New Roman" w:hAnsi="Arial" w:cs="Arial"/>
          <w:sz w:val="24"/>
          <w:szCs w:val="24"/>
          <w:shd w:val="clear" w:color="auto" w:fill="FFFFFF"/>
          <w:lang w:eastAsia="pt-BR"/>
        </w:rPr>
        <w:t xml:space="preserve">afamado </w:t>
      </w:r>
      <w:r w:rsidR="00FF6B60" w:rsidRPr="00DD6894">
        <w:rPr>
          <w:rFonts w:ascii="Arial" w:eastAsia="Times New Roman" w:hAnsi="Arial" w:cs="Arial"/>
          <w:sz w:val="24"/>
          <w:szCs w:val="24"/>
          <w:shd w:val="clear" w:color="auto" w:fill="FFFFFF"/>
          <w:lang w:eastAsia="pt-BR"/>
        </w:rPr>
        <w:t>bem comum.</w:t>
      </w:r>
      <w:r w:rsidR="00FF6B60" w:rsidRPr="00DD6894">
        <w:rPr>
          <w:rStyle w:val="Refdenotaderodap"/>
          <w:rFonts w:ascii="Arial" w:eastAsia="Times New Roman" w:hAnsi="Arial" w:cs="Arial"/>
          <w:sz w:val="24"/>
          <w:szCs w:val="24"/>
          <w:shd w:val="clear" w:color="auto" w:fill="FFFFFF"/>
          <w:lang w:eastAsia="pt-BR"/>
        </w:rPr>
        <w:footnoteReference w:id="364"/>
      </w:r>
    </w:p>
    <w:p w:rsidR="00A62314" w:rsidRPr="00DD6894" w:rsidRDefault="008D5FB1" w:rsidP="00A62314">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Todavia, a ideologia dominante de uma classe privilegiada também é aceita por toda a sociedade, em uma dominação imposta pelos </w:t>
      </w:r>
      <w:r w:rsidR="00C77CB6" w:rsidRPr="00DD6894">
        <w:rPr>
          <w:rFonts w:ascii="Arial" w:eastAsia="Times New Roman" w:hAnsi="Arial" w:cs="Arial"/>
          <w:sz w:val="24"/>
          <w:szCs w:val="24"/>
          <w:shd w:val="clear" w:color="auto" w:fill="FFFFFF"/>
          <w:lang w:eastAsia="pt-BR"/>
        </w:rPr>
        <w:t>empreendedores</w:t>
      </w:r>
      <w:r w:rsidR="00A62314" w:rsidRPr="00DD6894">
        <w:rPr>
          <w:rFonts w:ascii="Arial" w:eastAsia="Times New Roman" w:hAnsi="Arial" w:cs="Arial"/>
          <w:sz w:val="24"/>
          <w:szCs w:val="24"/>
          <w:shd w:val="clear" w:color="auto" w:fill="FFFFFF"/>
          <w:lang w:eastAsia="pt-BR"/>
        </w:rPr>
        <w:t xml:space="preserve"> morais e criadores de regras.</w:t>
      </w:r>
    </w:p>
    <w:p w:rsidR="00FB234D" w:rsidRPr="00DD6894" w:rsidRDefault="008D5FB1" w:rsidP="00FB234D">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Nesse sentido, o poder judiciário e a força policial confirmam a reprodução sistemática do etiquetamento e afirmam em um segundo desvio o caminho d</w:t>
      </w:r>
      <w:r w:rsidR="00DC6E0D" w:rsidRPr="00DD6894">
        <w:rPr>
          <w:rFonts w:ascii="Arial" w:eastAsia="Times New Roman" w:hAnsi="Arial" w:cs="Arial"/>
          <w:sz w:val="24"/>
          <w:szCs w:val="24"/>
          <w:shd w:val="clear" w:color="auto" w:fill="FFFFFF"/>
          <w:lang w:eastAsia="pt-BR"/>
        </w:rPr>
        <w:t>igressivo</w:t>
      </w:r>
      <w:r w:rsidRPr="00DD6894">
        <w:rPr>
          <w:rFonts w:ascii="Arial" w:eastAsia="Times New Roman" w:hAnsi="Arial" w:cs="Arial"/>
          <w:sz w:val="24"/>
          <w:szCs w:val="24"/>
          <w:shd w:val="clear" w:color="auto" w:fill="FFFFFF"/>
          <w:lang w:eastAsia="pt-BR"/>
        </w:rPr>
        <w:t xml:space="preserve"> a ser seguido pelo estigmatizado, sem retorno.</w:t>
      </w:r>
      <w:r w:rsidRPr="00DD6894">
        <w:rPr>
          <w:rStyle w:val="Refdenotaderodap"/>
          <w:rFonts w:ascii="Arial" w:eastAsia="Times New Roman" w:hAnsi="Arial" w:cs="Arial"/>
          <w:sz w:val="24"/>
          <w:szCs w:val="24"/>
          <w:shd w:val="clear" w:color="auto" w:fill="FFFFFF"/>
          <w:lang w:eastAsia="pt-BR"/>
        </w:rPr>
        <w:footnoteReference w:id="365"/>
      </w:r>
      <w:r w:rsidRPr="00DD6894">
        <w:rPr>
          <w:rFonts w:ascii="Arial" w:eastAsia="Times New Roman" w:hAnsi="Arial" w:cs="Arial"/>
          <w:sz w:val="24"/>
          <w:szCs w:val="24"/>
          <w:shd w:val="clear" w:color="auto" w:fill="FFFFFF"/>
          <w:lang w:eastAsia="pt-BR"/>
        </w:rPr>
        <w:t xml:space="preserve"> </w:t>
      </w:r>
    </w:p>
    <w:p w:rsidR="00A62314" w:rsidRDefault="00C7043B" w:rsidP="00A0622F">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Nessa lógica de reprodução dos saberes do homem massa, como o </w:t>
      </w:r>
      <w:r w:rsidRPr="00DD6894">
        <w:rPr>
          <w:rFonts w:ascii="Arial" w:eastAsia="Times New Roman" w:hAnsi="Arial" w:cs="Arial"/>
          <w:i/>
          <w:sz w:val="24"/>
          <w:szCs w:val="24"/>
          <w:shd w:val="clear" w:color="auto" w:fill="FFFFFF"/>
          <w:lang w:eastAsia="pt-BR"/>
        </w:rPr>
        <w:t xml:space="preserve">“homo videns” </w:t>
      </w:r>
      <w:r w:rsidRPr="00DD6894">
        <w:rPr>
          <w:rFonts w:ascii="Arial" w:eastAsia="Times New Roman" w:hAnsi="Arial" w:cs="Arial"/>
          <w:sz w:val="24"/>
          <w:szCs w:val="24"/>
          <w:shd w:val="clear" w:color="auto" w:fill="FFFFFF"/>
          <w:lang w:eastAsia="pt-BR"/>
        </w:rPr>
        <w:t>percebe as situações a sua volta quando a espetacularização do medo está “sempre presente e em toda parte,” em uma rotina de criminalização do estranho e do diferente, que pode ser qualquer um, torna-se o desígnio</w:t>
      </w:r>
      <w:r w:rsidR="00BC7B80" w:rsidRPr="00DD6894">
        <w:rPr>
          <w:rFonts w:ascii="Arial" w:eastAsia="Times New Roman" w:hAnsi="Arial" w:cs="Arial"/>
          <w:sz w:val="24"/>
          <w:szCs w:val="24"/>
          <w:shd w:val="clear" w:color="auto" w:fill="FFFFFF"/>
          <w:lang w:eastAsia="pt-BR"/>
        </w:rPr>
        <w:t xml:space="preserve"> principal da</w:t>
      </w:r>
      <w:r w:rsidRPr="00DD6894">
        <w:rPr>
          <w:rFonts w:ascii="Arial" w:eastAsia="Times New Roman" w:hAnsi="Arial" w:cs="Arial"/>
          <w:sz w:val="24"/>
          <w:szCs w:val="24"/>
          <w:shd w:val="clear" w:color="auto" w:fill="FFFFFF"/>
          <w:lang w:eastAsia="pt-BR"/>
        </w:rPr>
        <w:t xml:space="preserve"> segurança</w:t>
      </w:r>
      <w:r w:rsidR="00BC7B80" w:rsidRPr="00DD6894">
        <w:rPr>
          <w:rFonts w:ascii="Arial" w:eastAsia="Times New Roman" w:hAnsi="Arial" w:cs="Arial"/>
          <w:sz w:val="24"/>
          <w:szCs w:val="24"/>
          <w:shd w:val="clear" w:color="auto" w:fill="FFFFFF"/>
          <w:lang w:eastAsia="pt-BR"/>
        </w:rPr>
        <w:t xml:space="preserve"> pública</w:t>
      </w:r>
      <w:r w:rsidR="00196AA2" w:rsidRPr="00DD6894">
        <w:rPr>
          <w:rFonts w:ascii="Arial" w:eastAsia="Times New Roman" w:hAnsi="Arial" w:cs="Arial"/>
          <w:sz w:val="24"/>
          <w:szCs w:val="24"/>
          <w:shd w:val="clear" w:color="auto" w:fill="FFFFFF"/>
          <w:lang w:eastAsia="pt-BR"/>
        </w:rPr>
        <w:t>.</w:t>
      </w:r>
    </w:p>
    <w:p w:rsidR="000D542B" w:rsidRDefault="00BD080D" w:rsidP="000D542B">
      <w:pPr>
        <w:spacing w:after="0" w:line="360" w:lineRule="auto"/>
        <w:ind w:firstLine="708"/>
        <w:jc w:val="both"/>
        <w:rPr>
          <w:rFonts w:ascii="Arial" w:eastAsia="Times New Roman" w:hAnsi="Arial" w:cs="Arial"/>
          <w:sz w:val="24"/>
          <w:szCs w:val="24"/>
          <w:shd w:val="clear" w:color="auto" w:fill="FFFFFF"/>
          <w:lang w:eastAsia="pt-BR"/>
        </w:rPr>
      </w:pPr>
      <w:r>
        <w:rPr>
          <w:rFonts w:ascii="Arial" w:eastAsia="Times New Roman" w:hAnsi="Arial" w:cs="Arial"/>
          <w:sz w:val="24"/>
          <w:szCs w:val="24"/>
          <w:shd w:val="clear" w:color="auto" w:fill="FFFFFF"/>
          <w:lang w:eastAsia="pt-BR"/>
        </w:rPr>
        <w:t>Assim, entender como a sociedade complexa e de massa consegue influenciar, por intermédio de seu medo dirigente a estigmatização e segregação, a rotulação constante pela via do poder judiciário</w:t>
      </w:r>
      <w:r w:rsidR="00F647ED">
        <w:rPr>
          <w:rFonts w:ascii="Arial" w:eastAsia="Times New Roman" w:hAnsi="Arial" w:cs="Arial"/>
          <w:sz w:val="24"/>
          <w:szCs w:val="24"/>
          <w:shd w:val="clear" w:color="auto" w:fill="FFFFFF"/>
          <w:lang w:eastAsia="pt-BR"/>
        </w:rPr>
        <w:t>, é intenção do derradeiro capítulo</w:t>
      </w:r>
      <w:r>
        <w:rPr>
          <w:rFonts w:ascii="Arial" w:eastAsia="Times New Roman" w:hAnsi="Arial" w:cs="Arial"/>
          <w:sz w:val="24"/>
          <w:szCs w:val="24"/>
          <w:shd w:val="clear" w:color="auto" w:fill="FFFFFF"/>
          <w:lang w:eastAsia="pt-BR"/>
        </w:rPr>
        <w:t>.</w:t>
      </w:r>
      <w:r w:rsidR="00F647ED">
        <w:rPr>
          <w:rFonts w:ascii="Arial" w:eastAsia="Times New Roman" w:hAnsi="Arial" w:cs="Arial"/>
          <w:sz w:val="24"/>
          <w:szCs w:val="24"/>
          <w:shd w:val="clear" w:color="auto" w:fill="FFFFFF"/>
          <w:lang w:eastAsia="pt-BR"/>
        </w:rPr>
        <w:t xml:space="preserve"> </w:t>
      </w:r>
    </w:p>
    <w:p w:rsidR="000F6418" w:rsidRDefault="00BD080D" w:rsidP="000D542B">
      <w:pPr>
        <w:spacing w:after="0" w:line="360" w:lineRule="auto"/>
        <w:ind w:firstLine="708"/>
        <w:jc w:val="both"/>
        <w:rPr>
          <w:rFonts w:ascii="Arial" w:eastAsia="Times New Roman" w:hAnsi="Arial" w:cs="Arial"/>
          <w:sz w:val="24"/>
          <w:szCs w:val="24"/>
          <w:shd w:val="clear" w:color="auto" w:fill="FFFFFF"/>
          <w:lang w:eastAsia="pt-BR"/>
        </w:rPr>
      </w:pPr>
      <w:r>
        <w:rPr>
          <w:rFonts w:ascii="Arial" w:eastAsia="Times New Roman" w:hAnsi="Arial" w:cs="Arial"/>
          <w:sz w:val="24"/>
          <w:szCs w:val="24"/>
          <w:shd w:val="clear" w:color="auto" w:fill="FFFFFF"/>
          <w:lang w:eastAsia="pt-BR"/>
        </w:rPr>
        <w:t xml:space="preserve">No mesmo diapasão, a ideologia dominante e os anseios dos empreendedores morais intentam a criminalização dos </w:t>
      </w:r>
      <w:r w:rsidR="00F647ED">
        <w:rPr>
          <w:rFonts w:ascii="Arial" w:eastAsia="Times New Roman" w:hAnsi="Arial" w:cs="Arial"/>
          <w:sz w:val="24"/>
          <w:szCs w:val="24"/>
          <w:shd w:val="clear" w:color="auto" w:fill="FFFFFF"/>
          <w:lang w:eastAsia="pt-BR"/>
        </w:rPr>
        <w:t xml:space="preserve">estranhos, </w:t>
      </w:r>
      <w:r w:rsidRPr="00BD080D">
        <w:rPr>
          <w:rFonts w:ascii="Arial" w:eastAsia="Times New Roman" w:hAnsi="Arial" w:cs="Arial"/>
          <w:i/>
          <w:sz w:val="24"/>
          <w:szCs w:val="24"/>
          <w:shd w:val="clear" w:color="auto" w:fill="FFFFFF"/>
          <w:lang w:eastAsia="pt-BR"/>
        </w:rPr>
        <w:t>outsiders</w:t>
      </w:r>
      <w:r>
        <w:rPr>
          <w:rFonts w:ascii="Arial" w:eastAsia="Times New Roman" w:hAnsi="Arial" w:cs="Arial"/>
          <w:sz w:val="24"/>
          <w:szCs w:val="24"/>
          <w:shd w:val="clear" w:color="auto" w:fill="FFFFFF"/>
          <w:lang w:eastAsia="pt-BR"/>
        </w:rPr>
        <w:t xml:space="preserve"> e dos “novos pobres</w:t>
      </w:r>
      <w:r w:rsidR="00715E05">
        <w:rPr>
          <w:rFonts w:ascii="Arial" w:eastAsia="Times New Roman" w:hAnsi="Arial" w:cs="Arial"/>
          <w:sz w:val="24"/>
          <w:szCs w:val="24"/>
          <w:shd w:val="clear" w:color="auto" w:fill="FFFFFF"/>
          <w:lang w:eastAsia="pt-BR"/>
        </w:rPr>
        <w:t>”</w:t>
      </w:r>
      <w:r>
        <w:rPr>
          <w:rFonts w:ascii="Arial" w:eastAsia="Times New Roman" w:hAnsi="Arial" w:cs="Arial"/>
          <w:sz w:val="24"/>
          <w:szCs w:val="24"/>
          <w:shd w:val="clear" w:color="auto" w:fill="FFFFFF"/>
          <w:lang w:eastAsia="pt-BR"/>
        </w:rPr>
        <w:t>, influenciada pela criminologia midiática</w:t>
      </w:r>
      <w:r w:rsidR="00F647ED">
        <w:rPr>
          <w:rFonts w:ascii="Arial" w:eastAsia="Times New Roman" w:hAnsi="Arial" w:cs="Arial"/>
          <w:sz w:val="24"/>
          <w:szCs w:val="24"/>
          <w:shd w:val="clear" w:color="auto" w:fill="FFFFFF"/>
          <w:lang w:eastAsia="pt-BR"/>
        </w:rPr>
        <w:t>, em um considerável crescimento no número que perfaz</w:t>
      </w:r>
      <w:r w:rsidR="00715E05">
        <w:rPr>
          <w:rFonts w:ascii="Arial" w:eastAsia="Times New Roman" w:hAnsi="Arial" w:cs="Arial"/>
          <w:sz w:val="24"/>
          <w:szCs w:val="24"/>
          <w:shd w:val="clear" w:color="auto" w:fill="FFFFFF"/>
          <w:lang w:eastAsia="pt-BR"/>
        </w:rPr>
        <w:t>em as fileiras dos descartáveis.</w:t>
      </w:r>
      <w:r w:rsidR="000D542B">
        <w:rPr>
          <w:rFonts w:ascii="Arial" w:eastAsia="Times New Roman" w:hAnsi="Arial" w:cs="Arial"/>
          <w:sz w:val="24"/>
          <w:szCs w:val="24"/>
          <w:shd w:val="clear" w:color="auto" w:fill="FFFFFF"/>
          <w:lang w:eastAsia="pt-BR"/>
        </w:rPr>
        <w:t xml:space="preserve"> </w:t>
      </w:r>
    </w:p>
    <w:p w:rsidR="00E722D0" w:rsidRPr="00DD6894" w:rsidRDefault="00715E05" w:rsidP="000D542B">
      <w:pPr>
        <w:spacing w:after="0" w:line="360" w:lineRule="auto"/>
        <w:ind w:firstLine="708"/>
        <w:jc w:val="both"/>
        <w:rPr>
          <w:rFonts w:ascii="Arial" w:eastAsia="Times New Roman" w:hAnsi="Arial" w:cs="Arial"/>
          <w:sz w:val="24"/>
          <w:szCs w:val="24"/>
          <w:shd w:val="clear" w:color="auto" w:fill="FFFFFF"/>
          <w:lang w:eastAsia="pt-BR"/>
        </w:rPr>
      </w:pPr>
      <w:r>
        <w:rPr>
          <w:rFonts w:ascii="Arial" w:eastAsia="Times New Roman" w:hAnsi="Arial" w:cs="Arial"/>
          <w:sz w:val="24"/>
          <w:szCs w:val="24"/>
          <w:shd w:val="clear" w:color="auto" w:fill="FFFFFF"/>
          <w:lang w:eastAsia="pt-BR"/>
        </w:rPr>
        <w:t>Todo esse aparato complexo que controla a sociedade de massa e gerido pelo medo e pavor do diferente</w:t>
      </w:r>
      <w:r w:rsidR="000F6418">
        <w:rPr>
          <w:rFonts w:ascii="Arial" w:eastAsia="Times New Roman" w:hAnsi="Arial" w:cs="Arial"/>
          <w:sz w:val="24"/>
          <w:szCs w:val="24"/>
          <w:shd w:val="clear" w:color="auto" w:fill="FFFFFF"/>
          <w:lang w:eastAsia="pt-BR"/>
        </w:rPr>
        <w:t>,</w:t>
      </w:r>
      <w:r>
        <w:rPr>
          <w:rFonts w:ascii="Arial" w:eastAsia="Times New Roman" w:hAnsi="Arial" w:cs="Arial"/>
          <w:sz w:val="24"/>
          <w:szCs w:val="24"/>
          <w:shd w:val="clear" w:color="auto" w:fill="FFFFFF"/>
          <w:lang w:eastAsia="pt-BR"/>
        </w:rPr>
        <w:t xml:space="preserve"> causa uma constante sensibilização movida contra o possível motivador de todos os </w:t>
      </w:r>
      <w:r w:rsidR="009D5DE6">
        <w:rPr>
          <w:rFonts w:ascii="Arial" w:eastAsia="Times New Roman" w:hAnsi="Arial" w:cs="Arial"/>
          <w:sz w:val="24"/>
          <w:szCs w:val="24"/>
          <w:shd w:val="clear" w:color="auto" w:fill="FFFFFF"/>
          <w:lang w:eastAsia="pt-BR"/>
        </w:rPr>
        <w:t>receios</w:t>
      </w:r>
      <w:r>
        <w:rPr>
          <w:rFonts w:ascii="Arial" w:eastAsia="Times New Roman" w:hAnsi="Arial" w:cs="Arial"/>
          <w:sz w:val="24"/>
          <w:szCs w:val="24"/>
          <w:shd w:val="clear" w:color="auto" w:fill="FFFFFF"/>
          <w:lang w:eastAsia="pt-BR"/>
        </w:rPr>
        <w:t>.</w:t>
      </w:r>
    </w:p>
    <w:p w:rsidR="00483F70" w:rsidRDefault="00483F70" w:rsidP="00784B60">
      <w:pPr>
        <w:spacing w:after="0" w:line="360" w:lineRule="auto"/>
        <w:jc w:val="both"/>
        <w:rPr>
          <w:rFonts w:ascii="Arial" w:eastAsia="Times New Roman" w:hAnsi="Arial" w:cs="Arial"/>
          <w:b/>
          <w:sz w:val="24"/>
          <w:szCs w:val="24"/>
          <w:shd w:val="clear" w:color="auto" w:fill="FFFFFF"/>
          <w:lang w:eastAsia="pt-BR"/>
        </w:rPr>
      </w:pPr>
    </w:p>
    <w:p w:rsidR="00BD5FBB" w:rsidRDefault="00BD5FBB" w:rsidP="00784B60">
      <w:pPr>
        <w:spacing w:after="0" w:line="360" w:lineRule="auto"/>
        <w:jc w:val="both"/>
        <w:rPr>
          <w:rFonts w:ascii="Arial" w:eastAsia="Times New Roman" w:hAnsi="Arial" w:cs="Arial"/>
          <w:b/>
          <w:sz w:val="24"/>
          <w:szCs w:val="24"/>
          <w:shd w:val="clear" w:color="auto" w:fill="FFFFFF"/>
          <w:lang w:eastAsia="pt-BR"/>
        </w:rPr>
      </w:pPr>
    </w:p>
    <w:p w:rsidR="00BD5FBB" w:rsidRDefault="00BD5FBB" w:rsidP="00784B60">
      <w:pPr>
        <w:spacing w:after="0" w:line="360" w:lineRule="auto"/>
        <w:jc w:val="both"/>
        <w:rPr>
          <w:rFonts w:ascii="Arial" w:eastAsia="Times New Roman" w:hAnsi="Arial" w:cs="Arial"/>
          <w:b/>
          <w:sz w:val="24"/>
          <w:szCs w:val="24"/>
          <w:shd w:val="clear" w:color="auto" w:fill="FFFFFF"/>
          <w:lang w:eastAsia="pt-BR"/>
        </w:rPr>
      </w:pPr>
    </w:p>
    <w:p w:rsidR="005105ED" w:rsidRDefault="005105ED" w:rsidP="00784B60">
      <w:pPr>
        <w:spacing w:after="0" w:line="360" w:lineRule="auto"/>
        <w:jc w:val="both"/>
        <w:rPr>
          <w:rFonts w:ascii="Arial" w:eastAsia="Times New Roman" w:hAnsi="Arial" w:cs="Arial"/>
          <w:b/>
          <w:sz w:val="24"/>
          <w:szCs w:val="24"/>
          <w:shd w:val="clear" w:color="auto" w:fill="FFFFFF"/>
          <w:lang w:eastAsia="pt-BR"/>
        </w:rPr>
      </w:pPr>
    </w:p>
    <w:p w:rsidR="005105ED" w:rsidRDefault="005105ED"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C039D9" w:rsidRDefault="00C039D9" w:rsidP="00784B60">
      <w:pPr>
        <w:spacing w:after="0" w:line="360" w:lineRule="auto"/>
        <w:jc w:val="both"/>
        <w:rPr>
          <w:rFonts w:ascii="Arial" w:hAnsi="Arial" w:cs="Arial"/>
          <w:b/>
          <w:sz w:val="24"/>
          <w:szCs w:val="24"/>
          <w:shd w:val="clear" w:color="auto" w:fill="FFFFFF"/>
        </w:rPr>
      </w:pPr>
    </w:p>
    <w:p w:rsidR="005105ED" w:rsidRDefault="005105ED" w:rsidP="00784B60">
      <w:pPr>
        <w:spacing w:after="0" w:line="360" w:lineRule="auto"/>
        <w:jc w:val="both"/>
        <w:rPr>
          <w:rFonts w:ascii="Arial" w:hAnsi="Arial" w:cs="Arial"/>
          <w:b/>
          <w:sz w:val="24"/>
          <w:szCs w:val="24"/>
          <w:shd w:val="clear" w:color="auto" w:fill="FFFFFF"/>
        </w:rPr>
      </w:pPr>
    </w:p>
    <w:p w:rsidR="00F647ED" w:rsidRPr="00F647ED" w:rsidRDefault="00784B60" w:rsidP="00784B60">
      <w:pPr>
        <w:spacing w:after="0" w:line="360" w:lineRule="auto"/>
        <w:jc w:val="both"/>
        <w:rPr>
          <w:rFonts w:ascii="Arial" w:hAnsi="Arial" w:cs="Arial"/>
          <w:b/>
          <w:sz w:val="24"/>
          <w:szCs w:val="24"/>
          <w:shd w:val="clear" w:color="auto" w:fill="FFFFFF"/>
        </w:rPr>
      </w:pPr>
      <w:r w:rsidRPr="00DD6894">
        <w:rPr>
          <w:rFonts w:ascii="Arial" w:hAnsi="Arial" w:cs="Arial"/>
          <w:b/>
          <w:sz w:val="24"/>
          <w:szCs w:val="24"/>
          <w:shd w:val="clear" w:color="auto" w:fill="FFFFFF"/>
        </w:rPr>
        <w:t xml:space="preserve">4 A INFLUÊNCIA DA SOCIEDADE COMPLEXA NO JUDICIÁRIO </w:t>
      </w:r>
    </w:p>
    <w:p w:rsidR="00FB234D" w:rsidRDefault="00F647ED" w:rsidP="00F647ED">
      <w:pPr>
        <w:spacing w:after="0" w:line="240" w:lineRule="auto"/>
        <w:ind w:firstLine="708"/>
        <w:jc w:val="right"/>
        <w:rPr>
          <w:rFonts w:ascii="Arial" w:hAnsi="Arial" w:cs="Arial"/>
          <w:i/>
          <w:sz w:val="20"/>
          <w:szCs w:val="20"/>
        </w:rPr>
      </w:pPr>
      <w:r w:rsidRPr="00F647ED">
        <w:rPr>
          <w:rFonts w:ascii="Arial" w:hAnsi="Arial" w:cs="Arial"/>
          <w:i/>
          <w:sz w:val="20"/>
          <w:szCs w:val="20"/>
        </w:rPr>
        <w:t xml:space="preserve">                                                                            “Eu sou eu e a minha circunstância; se eu não a salvar, não hei de me salvar” </w:t>
      </w:r>
    </w:p>
    <w:p w:rsidR="00F647ED" w:rsidRPr="00F647ED" w:rsidRDefault="00F647ED" w:rsidP="00F647ED">
      <w:pPr>
        <w:spacing w:after="0" w:line="240" w:lineRule="auto"/>
        <w:ind w:firstLine="708"/>
        <w:jc w:val="right"/>
        <w:rPr>
          <w:rFonts w:ascii="Arial" w:hAnsi="Arial" w:cs="Arial"/>
          <w:i/>
          <w:sz w:val="20"/>
          <w:szCs w:val="20"/>
        </w:rPr>
      </w:pPr>
    </w:p>
    <w:p w:rsidR="00F647ED" w:rsidRPr="00F647ED" w:rsidRDefault="00F647ED" w:rsidP="00F647ED">
      <w:pPr>
        <w:spacing w:line="240" w:lineRule="auto"/>
        <w:jc w:val="right"/>
        <w:rPr>
          <w:rFonts w:ascii="Arial" w:hAnsi="Arial" w:cs="Arial"/>
          <w:sz w:val="20"/>
          <w:szCs w:val="20"/>
        </w:rPr>
      </w:pPr>
      <w:r w:rsidRPr="00F647ED">
        <w:rPr>
          <w:rFonts w:ascii="Arial" w:hAnsi="Arial" w:cs="Arial"/>
          <w:sz w:val="20"/>
          <w:szCs w:val="20"/>
        </w:rPr>
        <w:t>José Ortega Y Gasset</w:t>
      </w:r>
    </w:p>
    <w:p w:rsidR="00C753D2" w:rsidRPr="00DD6894" w:rsidRDefault="00481D58" w:rsidP="00784B60">
      <w:pPr>
        <w:spacing w:after="0" w:line="360" w:lineRule="auto"/>
        <w:jc w:val="both"/>
        <w:rPr>
          <w:rFonts w:ascii="Arial" w:eastAsia="Times New Roman" w:hAnsi="Arial" w:cs="Arial"/>
          <w:b/>
          <w:sz w:val="24"/>
          <w:szCs w:val="24"/>
          <w:shd w:val="clear" w:color="auto" w:fill="FFFFFF"/>
          <w:lang w:eastAsia="pt-BR"/>
        </w:rPr>
      </w:pPr>
      <w:r w:rsidRPr="00DD6894">
        <w:rPr>
          <w:rFonts w:ascii="Arial" w:eastAsia="Times New Roman" w:hAnsi="Arial" w:cs="Arial"/>
          <w:b/>
          <w:sz w:val="24"/>
          <w:szCs w:val="24"/>
          <w:shd w:val="clear" w:color="auto" w:fill="FFFFFF"/>
          <w:lang w:eastAsia="pt-BR"/>
        </w:rPr>
        <w:tab/>
      </w:r>
      <w:r w:rsidRPr="00DD6894">
        <w:rPr>
          <w:rFonts w:ascii="Arial" w:eastAsia="Times New Roman" w:hAnsi="Arial" w:cs="Arial"/>
          <w:sz w:val="24"/>
          <w:szCs w:val="24"/>
          <w:shd w:val="clear" w:color="auto" w:fill="FFFFFF"/>
          <w:lang w:eastAsia="pt-BR"/>
        </w:rPr>
        <w:t xml:space="preserve">Toda a formação </w:t>
      </w:r>
      <w:r w:rsidR="000F1F51" w:rsidRPr="00DD6894">
        <w:rPr>
          <w:rFonts w:ascii="Arial" w:eastAsia="Times New Roman" w:hAnsi="Arial" w:cs="Arial"/>
          <w:sz w:val="24"/>
          <w:szCs w:val="24"/>
          <w:shd w:val="clear" w:color="auto" w:fill="FFFFFF"/>
          <w:lang w:eastAsia="pt-BR"/>
        </w:rPr>
        <w:t>complexa da sociedade de massas, desde seu processo de estruturação e divisão como bairros, condomínios, “guetos” e “zonas” partem,</w:t>
      </w:r>
      <w:r w:rsidR="00DB5128">
        <w:rPr>
          <w:rFonts w:ascii="Arial" w:eastAsia="Times New Roman" w:hAnsi="Arial" w:cs="Arial"/>
          <w:sz w:val="24"/>
          <w:szCs w:val="24"/>
          <w:shd w:val="clear" w:color="auto" w:fill="FFFFFF"/>
          <w:lang w:eastAsia="pt-BR"/>
        </w:rPr>
        <w:t xml:space="preserve"> </w:t>
      </w:r>
      <w:r w:rsidR="000F1F51" w:rsidRPr="00DD6894">
        <w:rPr>
          <w:rFonts w:ascii="Arial" w:eastAsia="Times New Roman" w:hAnsi="Arial" w:cs="Arial"/>
          <w:sz w:val="24"/>
          <w:szCs w:val="24"/>
          <w:shd w:val="clear" w:color="auto" w:fill="FFFFFF"/>
          <w:lang w:eastAsia="pt-BR"/>
        </w:rPr>
        <w:t>de atos de rotulação constante e ininterrupta estigmatização. Assim como</w:t>
      </w:r>
      <w:r w:rsidR="00891951">
        <w:rPr>
          <w:rFonts w:ascii="Arial" w:eastAsia="Times New Roman" w:hAnsi="Arial" w:cs="Arial"/>
          <w:sz w:val="24"/>
          <w:szCs w:val="24"/>
          <w:shd w:val="clear" w:color="auto" w:fill="FFFFFF"/>
          <w:lang w:eastAsia="pt-BR"/>
        </w:rPr>
        <w:t xml:space="preserve"> faziam</w:t>
      </w:r>
      <w:r w:rsidR="000F1F51" w:rsidRPr="00DD6894">
        <w:rPr>
          <w:rFonts w:ascii="Arial" w:eastAsia="Times New Roman" w:hAnsi="Arial" w:cs="Arial"/>
          <w:sz w:val="24"/>
          <w:szCs w:val="24"/>
          <w:shd w:val="clear" w:color="auto" w:fill="FFFFFF"/>
          <w:lang w:eastAsia="pt-BR"/>
        </w:rPr>
        <w:t xml:space="preserve"> os moradores da aldeia </w:t>
      </w:r>
      <w:r w:rsidR="00C753D2" w:rsidRPr="00DD6894">
        <w:rPr>
          <w:rFonts w:ascii="Arial" w:eastAsia="Times New Roman" w:hAnsi="Arial" w:cs="Arial"/>
          <w:sz w:val="24"/>
          <w:szCs w:val="24"/>
          <w:shd w:val="clear" w:color="auto" w:fill="FFFFFF"/>
          <w:lang w:eastAsia="pt-BR"/>
        </w:rPr>
        <w:t xml:space="preserve">considerada </w:t>
      </w:r>
      <w:r w:rsidR="000F1F51" w:rsidRPr="00DD6894">
        <w:rPr>
          <w:rFonts w:ascii="Arial" w:eastAsia="Times New Roman" w:hAnsi="Arial" w:cs="Arial"/>
          <w:sz w:val="24"/>
          <w:szCs w:val="24"/>
          <w:shd w:val="clear" w:color="auto" w:fill="FFFFFF"/>
          <w:lang w:eastAsia="pt-BR"/>
        </w:rPr>
        <w:t>estabelecida contra os ocupantes dos loteamentos das Zonas 2 e 3</w:t>
      </w:r>
      <w:r w:rsidR="00292C0C" w:rsidRPr="00DD6894">
        <w:rPr>
          <w:rFonts w:ascii="Arial" w:eastAsia="Times New Roman" w:hAnsi="Arial" w:cs="Arial"/>
          <w:sz w:val="24"/>
          <w:szCs w:val="24"/>
          <w:shd w:val="clear" w:color="auto" w:fill="FFFFFF"/>
          <w:lang w:eastAsia="pt-BR"/>
        </w:rPr>
        <w:t>,</w:t>
      </w:r>
      <w:r w:rsidR="000F1F51" w:rsidRPr="00DD6894">
        <w:rPr>
          <w:rFonts w:ascii="Arial" w:eastAsia="Times New Roman" w:hAnsi="Arial" w:cs="Arial"/>
          <w:sz w:val="24"/>
          <w:szCs w:val="24"/>
          <w:shd w:val="clear" w:color="auto" w:fill="FFFFFF"/>
          <w:lang w:eastAsia="pt-BR"/>
        </w:rPr>
        <w:t xml:space="preserve"> </w:t>
      </w:r>
      <w:r w:rsidR="00423AF3" w:rsidRPr="00DD6894">
        <w:rPr>
          <w:rFonts w:ascii="Arial" w:eastAsia="Times New Roman" w:hAnsi="Arial" w:cs="Arial"/>
          <w:sz w:val="24"/>
          <w:szCs w:val="24"/>
          <w:shd w:val="clear" w:color="auto" w:fill="FFFFFF"/>
          <w:lang w:eastAsia="pt-BR"/>
        </w:rPr>
        <w:t xml:space="preserve">que </w:t>
      </w:r>
      <w:r w:rsidR="000F1F51" w:rsidRPr="00DD6894">
        <w:rPr>
          <w:rFonts w:ascii="Arial" w:eastAsia="Times New Roman" w:hAnsi="Arial" w:cs="Arial"/>
          <w:sz w:val="24"/>
          <w:szCs w:val="24"/>
          <w:shd w:val="clear" w:color="auto" w:fill="FFFFFF"/>
          <w:lang w:eastAsia="pt-BR"/>
        </w:rPr>
        <w:t>mantinham arquétipos bem defin</w:t>
      </w:r>
      <w:r w:rsidR="00095ED1" w:rsidRPr="00DD6894">
        <w:rPr>
          <w:rFonts w:ascii="Arial" w:eastAsia="Times New Roman" w:hAnsi="Arial" w:cs="Arial"/>
          <w:sz w:val="24"/>
          <w:szCs w:val="24"/>
          <w:shd w:val="clear" w:color="auto" w:fill="FFFFFF"/>
          <w:lang w:eastAsia="pt-BR"/>
        </w:rPr>
        <w:t>idos ao representar o outro bestializado.</w:t>
      </w:r>
    </w:p>
    <w:p w:rsidR="00196AA2" w:rsidRPr="00DD6894" w:rsidRDefault="00095ED1" w:rsidP="00784B60">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t>Entretanto, a personificação somente se radica numa idiossincrasia sistêmica</w:t>
      </w:r>
      <w:r w:rsidR="005105ED">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quando aquele que rotula se encontra bem estruturado em seu próprio nível social</w:t>
      </w:r>
      <w:r w:rsidR="00374F03">
        <w:rPr>
          <w:rStyle w:val="Refdenotaderodap"/>
          <w:rFonts w:ascii="Arial" w:eastAsia="Times New Roman" w:hAnsi="Arial" w:cs="Arial"/>
          <w:sz w:val="24"/>
          <w:szCs w:val="24"/>
          <w:shd w:val="clear" w:color="auto" w:fill="FFFFFF"/>
          <w:lang w:eastAsia="pt-BR"/>
        </w:rPr>
        <w:footnoteReference w:id="366"/>
      </w:r>
      <w:r w:rsidR="00374F03">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Em sua investigação ace</w:t>
      </w:r>
      <w:r w:rsidR="00292C0C" w:rsidRPr="00DD6894">
        <w:rPr>
          <w:rFonts w:ascii="Arial" w:eastAsia="Times New Roman" w:hAnsi="Arial" w:cs="Arial"/>
          <w:sz w:val="24"/>
          <w:szCs w:val="24"/>
          <w:shd w:val="clear" w:color="auto" w:fill="FFFFFF"/>
          <w:lang w:eastAsia="pt-BR"/>
        </w:rPr>
        <w:t xml:space="preserve">rca </w:t>
      </w:r>
      <w:r w:rsidR="0001200A">
        <w:rPr>
          <w:rFonts w:ascii="Arial" w:eastAsia="Times New Roman" w:hAnsi="Arial" w:cs="Arial"/>
          <w:sz w:val="24"/>
          <w:szCs w:val="24"/>
          <w:shd w:val="clear" w:color="auto" w:fill="FFFFFF"/>
          <w:lang w:eastAsia="pt-BR"/>
        </w:rPr>
        <w:t>d</w:t>
      </w:r>
      <w:r w:rsidR="00292C0C" w:rsidRPr="00DD6894">
        <w:rPr>
          <w:rFonts w:ascii="Arial" w:eastAsia="Times New Roman" w:hAnsi="Arial" w:cs="Arial"/>
          <w:sz w:val="24"/>
          <w:szCs w:val="24"/>
          <w:shd w:val="clear" w:color="auto" w:fill="FFFFFF"/>
          <w:lang w:eastAsia="pt-BR"/>
        </w:rPr>
        <w:t xml:space="preserve">o estigma, GOFFMAN percebeu que </w:t>
      </w:r>
      <w:r w:rsidR="00F148C4" w:rsidRPr="00DD6894">
        <w:rPr>
          <w:rFonts w:ascii="Arial" w:eastAsia="Times New Roman" w:hAnsi="Arial" w:cs="Arial"/>
          <w:sz w:val="24"/>
          <w:szCs w:val="24"/>
          <w:shd w:val="clear" w:color="auto" w:fill="FFFFFF"/>
          <w:lang w:eastAsia="pt-BR"/>
        </w:rPr>
        <w:t>a etiqueta</w:t>
      </w:r>
      <w:r w:rsidR="00292C0C" w:rsidRPr="00DD6894">
        <w:rPr>
          <w:rFonts w:ascii="Arial" w:eastAsia="Times New Roman" w:hAnsi="Arial" w:cs="Arial"/>
          <w:sz w:val="24"/>
          <w:szCs w:val="24"/>
          <w:shd w:val="clear" w:color="auto" w:fill="FFFFFF"/>
          <w:lang w:eastAsia="pt-BR"/>
        </w:rPr>
        <w:t xml:space="preserve"> é um produto da aprendizagem estimulado pela interação social, onde há o processo de difusão de ideias rotuladoras daqueles considerados diferentes. </w:t>
      </w:r>
    </w:p>
    <w:p w:rsidR="00095ED1" w:rsidRPr="00DD6894" w:rsidRDefault="00292C0C" w:rsidP="00196AA2">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 causa frequente desse processo é a identidade deteriorada, perceptível no interior das sociedades complexas como</w:t>
      </w:r>
      <w:r w:rsidR="00DB5128">
        <w:rPr>
          <w:rFonts w:ascii="Arial" w:eastAsia="Times New Roman" w:hAnsi="Arial" w:cs="Arial"/>
          <w:sz w:val="24"/>
          <w:szCs w:val="24"/>
          <w:shd w:val="clear" w:color="auto" w:fill="FFFFFF"/>
          <w:lang w:eastAsia="pt-BR"/>
        </w:rPr>
        <w:t xml:space="preserve"> </w:t>
      </w:r>
      <w:r w:rsidRPr="00DD6894">
        <w:rPr>
          <w:rFonts w:ascii="Arial" w:eastAsia="Times New Roman" w:hAnsi="Arial" w:cs="Arial"/>
          <w:sz w:val="24"/>
          <w:szCs w:val="24"/>
          <w:shd w:val="clear" w:color="auto" w:fill="FFFFFF"/>
          <w:lang w:eastAsia="pt-BR"/>
        </w:rPr>
        <w:t>“subcidadãos,” avaliados d</w:t>
      </w:r>
      <w:r w:rsidR="005105ED">
        <w:rPr>
          <w:rFonts w:ascii="Arial" w:eastAsia="Times New Roman" w:hAnsi="Arial" w:cs="Arial"/>
          <w:sz w:val="24"/>
          <w:szCs w:val="24"/>
          <w:shd w:val="clear" w:color="auto" w:fill="FFFFFF"/>
          <w:lang w:eastAsia="pt-BR"/>
        </w:rPr>
        <w:t>í</w:t>
      </w:r>
      <w:r w:rsidRPr="00DD6894">
        <w:rPr>
          <w:rFonts w:ascii="Arial" w:eastAsia="Times New Roman" w:hAnsi="Arial" w:cs="Arial"/>
          <w:sz w:val="24"/>
          <w:szCs w:val="24"/>
          <w:shd w:val="clear" w:color="auto" w:fill="FFFFFF"/>
          <w:lang w:eastAsia="pt-BR"/>
        </w:rPr>
        <w:t>spares da maioria presente na fatia social.</w:t>
      </w:r>
    </w:p>
    <w:p w:rsidR="00C7043B" w:rsidRPr="00DD6894" w:rsidRDefault="00C7043B" w:rsidP="00784B60">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r>
      <w:r w:rsidR="00BC7B80" w:rsidRPr="00DD6894">
        <w:rPr>
          <w:rFonts w:ascii="Arial" w:eastAsia="Times New Roman" w:hAnsi="Arial" w:cs="Arial"/>
          <w:sz w:val="24"/>
          <w:szCs w:val="24"/>
          <w:shd w:val="clear" w:color="auto" w:fill="FFFFFF"/>
          <w:lang w:eastAsia="pt-BR"/>
        </w:rPr>
        <w:t xml:space="preserve">Contudo, </w:t>
      </w:r>
      <w:r w:rsidR="00A633EF" w:rsidRPr="00DD6894">
        <w:rPr>
          <w:rFonts w:ascii="Arial" w:eastAsia="Times New Roman" w:hAnsi="Arial" w:cs="Arial"/>
          <w:sz w:val="24"/>
          <w:szCs w:val="24"/>
          <w:shd w:val="clear" w:color="auto" w:fill="FFFFFF"/>
          <w:lang w:eastAsia="pt-BR"/>
        </w:rPr>
        <w:t xml:space="preserve">o espetáculo age atuando em favor do consumo e da ideologia </w:t>
      </w:r>
      <w:r w:rsidR="00C850C5" w:rsidRPr="00DD6894">
        <w:rPr>
          <w:rFonts w:ascii="Arial" w:eastAsia="Times New Roman" w:hAnsi="Arial" w:cs="Arial"/>
          <w:sz w:val="24"/>
          <w:szCs w:val="24"/>
          <w:shd w:val="clear" w:color="auto" w:fill="FFFFFF"/>
          <w:lang w:eastAsia="pt-BR"/>
        </w:rPr>
        <w:t>predominante, como meio de dominação da soc</w:t>
      </w:r>
      <w:r w:rsidR="00891951">
        <w:rPr>
          <w:rFonts w:ascii="Arial" w:eastAsia="Times New Roman" w:hAnsi="Arial" w:cs="Arial"/>
          <w:sz w:val="24"/>
          <w:szCs w:val="24"/>
          <w:shd w:val="clear" w:color="auto" w:fill="FFFFFF"/>
          <w:lang w:eastAsia="pt-BR"/>
        </w:rPr>
        <w:t>iedade de massas</w:t>
      </w:r>
      <w:r w:rsidR="00374F03">
        <w:rPr>
          <w:rStyle w:val="Refdenotaderodap"/>
          <w:rFonts w:ascii="Arial" w:eastAsia="Times New Roman" w:hAnsi="Arial" w:cs="Arial"/>
          <w:sz w:val="24"/>
          <w:szCs w:val="24"/>
          <w:shd w:val="clear" w:color="auto" w:fill="FFFFFF"/>
          <w:lang w:eastAsia="pt-BR"/>
        </w:rPr>
        <w:footnoteReference w:id="367"/>
      </w:r>
      <w:r w:rsidR="00374F03">
        <w:rPr>
          <w:rFonts w:ascii="Arial" w:eastAsia="Times New Roman" w:hAnsi="Arial" w:cs="Arial"/>
          <w:sz w:val="24"/>
          <w:szCs w:val="24"/>
          <w:shd w:val="clear" w:color="auto" w:fill="FFFFFF"/>
          <w:lang w:eastAsia="pt-BR"/>
        </w:rPr>
        <w:t xml:space="preserve">, </w:t>
      </w:r>
      <w:r w:rsidR="00C850C5" w:rsidRPr="00DD6894">
        <w:rPr>
          <w:rFonts w:ascii="Arial" w:eastAsia="Times New Roman" w:hAnsi="Arial" w:cs="Arial"/>
          <w:sz w:val="24"/>
          <w:szCs w:val="24"/>
          <w:shd w:val="clear" w:color="auto" w:fill="FFFFFF"/>
          <w:lang w:eastAsia="pt-BR"/>
        </w:rPr>
        <w:t xml:space="preserve">transformando as relações sociais entre as pessoas por intermédio de imagens, interpretadas pelo </w:t>
      </w:r>
      <w:r w:rsidR="00C850C5" w:rsidRPr="00DD6894">
        <w:rPr>
          <w:rFonts w:ascii="Arial" w:eastAsia="Times New Roman" w:hAnsi="Arial" w:cs="Arial"/>
          <w:i/>
          <w:sz w:val="24"/>
          <w:szCs w:val="24"/>
          <w:shd w:val="clear" w:color="auto" w:fill="FFFFFF"/>
          <w:lang w:eastAsia="pt-BR"/>
        </w:rPr>
        <w:t>homo videns</w:t>
      </w:r>
      <w:r w:rsidR="00C850C5" w:rsidRPr="00DD6894">
        <w:rPr>
          <w:rFonts w:ascii="Arial" w:eastAsia="Times New Roman" w:hAnsi="Arial" w:cs="Arial"/>
          <w:sz w:val="24"/>
          <w:szCs w:val="24"/>
          <w:shd w:val="clear" w:color="auto" w:fill="FFFFFF"/>
          <w:lang w:eastAsia="pt-BR"/>
        </w:rPr>
        <w:t xml:space="preserve"> que vive alheio às situações que o envolvem, de forma acrítica e desconexo dos outros.</w:t>
      </w:r>
    </w:p>
    <w:p w:rsidR="00C850C5" w:rsidRPr="00DD6894" w:rsidRDefault="00C850C5" w:rsidP="00784B60">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t>O medo é o ingrediente principal da sociedade complexa e transformador das atitudes e das escolhas do indivíduo, que opta por enclausurar-se</w:t>
      </w:r>
      <w:r w:rsidR="005105ED">
        <w:rPr>
          <w:rFonts w:ascii="Arial" w:eastAsia="Times New Roman" w:hAnsi="Arial" w:cs="Arial"/>
          <w:sz w:val="24"/>
          <w:szCs w:val="24"/>
          <w:shd w:val="clear" w:color="auto" w:fill="FFFFFF"/>
          <w:lang w:eastAsia="pt-BR"/>
        </w:rPr>
        <w:t>,</w:t>
      </w:r>
      <w:r w:rsidRPr="00DD6894">
        <w:rPr>
          <w:rFonts w:ascii="Arial" w:eastAsia="Times New Roman" w:hAnsi="Arial" w:cs="Arial"/>
          <w:sz w:val="24"/>
          <w:szCs w:val="24"/>
          <w:shd w:val="clear" w:color="auto" w:fill="FFFFFF"/>
          <w:lang w:eastAsia="pt-BR"/>
        </w:rPr>
        <w:t xml:space="preserve"> em detrimento da convivência. Por esse motivo, ao fazer parte da sociedade que se comprime, o cidadão sofre as mesmas mazelas que são estimuladas pelo espetáculo </w:t>
      </w:r>
      <w:r w:rsidR="00423AF3" w:rsidRPr="00DD6894">
        <w:rPr>
          <w:rFonts w:ascii="Arial" w:eastAsia="Times New Roman" w:hAnsi="Arial" w:cs="Arial"/>
          <w:sz w:val="24"/>
          <w:szCs w:val="24"/>
          <w:shd w:val="clear" w:color="auto" w:fill="FFFFFF"/>
          <w:lang w:eastAsia="pt-BR"/>
        </w:rPr>
        <w:t xml:space="preserve">que define a </w:t>
      </w:r>
      <w:r w:rsidRPr="00DD6894">
        <w:rPr>
          <w:rFonts w:ascii="Arial" w:eastAsia="Times New Roman" w:hAnsi="Arial" w:cs="Arial"/>
          <w:sz w:val="24"/>
          <w:szCs w:val="24"/>
          <w:shd w:val="clear" w:color="auto" w:fill="FFFFFF"/>
          <w:lang w:eastAsia="pt-BR"/>
        </w:rPr>
        <w:t xml:space="preserve">sua cognição, por intermédio da mídia onipresente. Esse incentivo renova o pavor e faz prevalecer o distanciamento e a rotulação dos desviantes, seja qual for o seu desvio. Quanto mais rotulado, mais </w:t>
      </w:r>
      <w:r w:rsidR="00B2299E" w:rsidRPr="00DD6894">
        <w:rPr>
          <w:rFonts w:ascii="Arial" w:eastAsia="Times New Roman" w:hAnsi="Arial" w:cs="Arial"/>
          <w:sz w:val="24"/>
          <w:szCs w:val="24"/>
          <w:shd w:val="clear" w:color="auto" w:fill="FFFFFF"/>
          <w:lang w:eastAsia="pt-BR"/>
        </w:rPr>
        <w:t xml:space="preserve">selecionável pelos sistemas de proteção legal do Estado. </w:t>
      </w:r>
      <w:r w:rsidR="003237C4">
        <w:rPr>
          <w:rFonts w:ascii="Arial" w:eastAsia="Times New Roman" w:hAnsi="Arial" w:cs="Arial"/>
          <w:sz w:val="24"/>
          <w:szCs w:val="24"/>
          <w:shd w:val="clear" w:color="auto" w:fill="FFFFFF"/>
          <w:lang w:eastAsia="pt-BR"/>
        </w:rPr>
        <w:t>Quanto mais rótulo, maior a proteção contra os indesejados que devem ficar excluídos da convivência.</w:t>
      </w:r>
    </w:p>
    <w:p w:rsidR="002C5B8E" w:rsidRPr="00DD6894" w:rsidRDefault="00B2299E" w:rsidP="00784B60">
      <w:pPr>
        <w:spacing w:after="0" w:line="360" w:lineRule="auto"/>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ab/>
        <w:t xml:space="preserve">Na falta de questionamentos e </w:t>
      </w:r>
      <w:r w:rsidR="00DB5128">
        <w:rPr>
          <w:rFonts w:ascii="Arial" w:eastAsia="Times New Roman" w:hAnsi="Arial" w:cs="Arial"/>
          <w:sz w:val="24"/>
          <w:szCs w:val="24"/>
          <w:shd w:val="clear" w:color="auto" w:fill="FFFFFF"/>
          <w:lang w:eastAsia="pt-BR"/>
        </w:rPr>
        <w:t>n</w:t>
      </w:r>
      <w:r w:rsidRPr="00DD6894">
        <w:rPr>
          <w:rFonts w:ascii="Arial" w:eastAsia="Times New Roman" w:hAnsi="Arial" w:cs="Arial"/>
          <w:sz w:val="24"/>
          <w:szCs w:val="24"/>
          <w:shd w:val="clear" w:color="auto" w:fill="FFFFFF"/>
          <w:lang w:eastAsia="pt-BR"/>
        </w:rPr>
        <w:t>a profusão de uma massa acrítica, a</w:t>
      </w:r>
      <w:r w:rsidR="00DB5128">
        <w:rPr>
          <w:rFonts w:ascii="Arial" w:eastAsia="Times New Roman" w:hAnsi="Arial" w:cs="Arial"/>
          <w:sz w:val="24"/>
          <w:szCs w:val="24"/>
          <w:shd w:val="clear" w:color="auto" w:fill="FFFFFF"/>
          <w:lang w:eastAsia="pt-BR"/>
        </w:rPr>
        <w:t>quele</w:t>
      </w:r>
      <w:r w:rsidRPr="00DD6894">
        <w:rPr>
          <w:rFonts w:ascii="Arial" w:eastAsia="Times New Roman" w:hAnsi="Arial" w:cs="Arial"/>
          <w:sz w:val="24"/>
          <w:szCs w:val="24"/>
          <w:shd w:val="clear" w:color="auto" w:fill="FFFFFF"/>
          <w:lang w:eastAsia="pt-BR"/>
        </w:rPr>
        <w:t xml:space="preserve"> que se enquadra como estereotipado tende a permanecer dessa forma, numa consideração da teoria da profecia autorrealizável, quando o primeiro desvio passa a moldar a subjetividade do personagem</w:t>
      </w:r>
      <w:r w:rsidR="00891951">
        <w:rPr>
          <w:rFonts w:ascii="Arial" w:eastAsia="Times New Roman" w:hAnsi="Arial" w:cs="Arial"/>
          <w:sz w:val="24"/>
          <w:szCs w:val="24"/>
          <w:shd w:val="clear" w:color="auto" w:fill="FFFFFF"/>
          <w:lang w:eastAsia="pt-BR"/>
        </w:rPr>
        <w:t xml:space="preserve"> e o seu reconhecimento perante as instituições de controle do Estado</w:t>
      </w:r>
      <w:r w:rsidRPr="00DD6894">
        <w:rPr>
          <w:rFonts w:ascii="Arial" w:eastAsia="Times New Roman" w:hAnsi="Arial" w:cs="Arial"/>
          <w:sz w:val="24"/>
          <w:szCs w:val="24"/>
          <w:shd w:val="clear" w:color="auto" w:fill="FFFFFF"/>
          <w:lang w:eastAsia="pt-BR"/>
        </w:rPr>
        <w:t>.</w:t>
      </w:r>
    </w:p>
    <w:p w:rsidR="00B2299E" w:rsidRPr="00DD6894" w:rsidRDefault="00B2299E" w:rsidP="002C5B8E">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eastAsia="Times New Roman" w:hAnsi="Arial" w:cs="Arial"/>
          <w:sz w:val="24"/>
          <w:szCs w:val="24"/>
          <w:shd w:val="clear" w:color="auto" w:fill="FFFFFF"/>
          <w:lang w:eastAsia="pt-BR"/>
        </w:rPr>
        <w:t xml:space="preserve"> Nessa prática, </w:t>
      </w:r>
      <w:r w:rsidR="00A159A8">
        <w:rPr>
          <w:rFonts w:ascii="Arial" w:eastAsia="Times New Roman" w:hAnsi="Arial" w:cs="Arial"/>
          <w:sz w:val="24"/>
          <w:szCs w:val="24"/>
          <w:shd w:val="clear" w:color="auto" w:fill="FFFFFF"/>
          <w:lang w:eastAsia="pt-BR"/>
        </w:rPr>
        <w:t xml:space="preserve">por exemplo, </w:t>
      </w:r>
      <w:r w:rsidRPr="00DD6894">
        <w:rPr>
          <w:rFonts w:ascii="Arial" w:eastAsia="Times New Roman" w:hAnsi="Arial" w:cs="Arial"/>
          <w:sz w:val="24"/>
          <w:szCs w:val="24"/>
          <w:shd w:val="clear" w:color="auto" w:fill="FFFFFF"/>
          <w:lang w:eastAsia="pt-BR"/>
        </w:rPr>
        <w:t>o usuário de drogas passa a ser considerado o traficante, tanto pela sociedade de massa, quanto pelos seus sistemas de controle jurídico pena</w:t>
      </w:r>
      <w:r w:rsidR="00DB5128">
        <w:rPr>
          <w:rFonts w:ascii="Arial" w:eastAsia="Times New Roman" w:hAnsi="Arial" w:cs="Arial"/>
          <w:sz w:val="24"/>
          <w:szCs w:val="24"/>
          <w:shd w:val="clear" w:color="auto" w:fill="FFFFFF"/>
          <w:lang w:eastAsia="pt-BR"/>
        </w:rPr>
        <w:t>l</w:t>
      </w:r>
      <w:r w:rsidRPr="00DD6894">
        <w:rPr>
          <w:rFonts w:ascii="Arial" w:eastAsia="Times New Roman" w:hAnsi="Arial" w:cs="Arial"/>
          <w:sz w:val="24"/>
          <w:szCs w:val="24"/>
          <w:shd w:val="clear" w:color="auto" w:fill="FFFFFF"/>
          <w:lang w:eastAsia="pt-BR"/>
        </w:rPr>
        <w:t>. Ainda que, como estudado por BECKER, seja imperativo uma cultura de aperfeiçoamento do uso da droga</w:t>
      </w:r>
      <w:r w:rsidR="006032BD" w:rsidRPr="00DD6894">
        <w:rPr>
          <w:rFonts w:ascii="Arial" w:eastAsia="Times New Roman" w:hAnsi="Arial" w:cs="Arial"/>
          <w:sz w:val="24"/>
          <w:szCs w:val="24"/>
          <w:shd w:val="clear" w:color="auto" w:fill="FFFFFF"/>
          <w:lang w:eastAsia="pt-BR"/>
        </w:rPr>
        <w:t>, em especial da maconha</w:t>
      </w:r>
      <w:r w:rsidR="005105ED">
        <w:rPr>
          <w:rFonts w:ascii="Arial" w:eastAsia="Times New Roman" w:hAnsi="Arial" w:cs="Arial"/>
          <w:sz w:val="24"/>
          <w:szCs w:val="24"/>
          <w:shd w:val="clear" w:color="auto" w:fill="FFFFFF"/>
          <w:lang w:eastAsia="pt-BR"/>
        </w:rPr>
        <w:t>,</w:t>
      </w:r>
      <w:r w:rsidR="006032BD" w:rsidRPr="00DD6894">
        <w:rPr>
          <w:rFonts w:ascii="Arial" w:eastAsia="Times New Roman" w:hAnsi="Arial" w:cs="Arial"/>
          <w:sz w:val="24"/>
          <w:szCs w:val="24"/>
          <w:shd w:val="clear" w:color="auto" w:fill="FFFFFF"/>
          <w:lang w:eastAsia="pt-BR"/>
        </w:rPr>
        <w:t xml:space="preserve"> para que seu uso seja considerado prazeroso pelo seu desfrutador</w:t>
      </w:r>
      <w:r w:rsidR="005105ED">
        <w:rPr>
          <w:rFonts w:ascii="Arial" w:eastAsia="Times New Roman" w:hAnsi="Arial" w:cs="Arial"/>
          <w:sz w:val="24"/>
          <w:szCs w:val="24"/>
          <w:shd w:val="clear" w:color="auto" w:fill="FFFFFF"/>
          <w:lang w:eastAsia="pt-BR"/>
        </w:rPr>
        <w:t xml:space="preserve">, </w:t>
      </w:r>
      <w:r w:rsidR="006032BD" w:rsidRPr="00DD6894">
        <w:rPr>
          <w:rFonts w:ascii="Arial" w:eastAsia="Times New Roman" w:hAnsi="Arial" w:cs="Arial"/>
          <w:sz w:val="24"/>
          <w:szCs w:val="24"/>
          <w:shd w:val="clear" w:color="auto" w:fill="FFFFFF"/>
          <w:lang w:eastAsia="pt-BR"/>
        </w:rPr>
        <w:t xml:space="preserve">que possui probabilidades de não retornar </w:t>
      </w:r>
      <w:r w:rsidR="00423AF3" w:rsidRPr="00DD6894">
        <w:rPr>
          <w:rFonts w:ascii="Arial" w:eastAsia="Times New Roman" w:hAnsi="Arial" w:cs="Arial"/>
          <w:sz w:val="24"/>
          <w:szCs w:val="24"/>
          <w:shd w:val="clear" w:color="auto" w:fill="FFFFFF"/>
          <w:lang w:eastAsia="pt-BR"/>
        </w:rPr>
        <w:t>à pratica</w:t>
      </w:r>
      <w:r w:rsidR="006032BD" w:rsidRPr="00DD6894">
        <w:rPr>
          <w:rFonts w:ascii="Arial" w:eastAsia="Times New Roman" w:hAnsi="Arial" w:cs="Arial"/>
          <w:sz w:val="24"/>
          <w:szCs w:val="24"/>
          <w:shd w:val="clear" w:color="auto" w:fill="FFFFFF"/>
          <w:lang w:eastAsia="pt-BR"/>
        </w:rPr>
        <w:t xml:space="preserve"> após as primeiras experiências</w:t>
      </w:r>
      <w:r w:rsidR="005105ED">
        <w:rPr>
          <w:rFonts w:ascii="Arial" w:eastAsia="Times New Roman" w:hAnsi="Arial" w:cs="Arial"/>
          <w:sz w:val="24"/>
          <w:szCs w:val="24"/>
          <w:shd w:val="clear" w:color="auto" w:fill="FFFFFF"/>
          <w:lang w:eastAsia="pt-BR"/>
        </w:rPr>
        <w:t>;</w:t>
      </w:r>
      <w:r w:rsidR="006032BD" w:rsidRPr="00DD6894">
        <w:rPr>
          <w:rFonts w:ascii="Arial" w:eastAsia="Times New Roman" w:hAnsi="Arial" w:cs="Arial"/>
          <w:sz w:val="24"/>
          <w:szCs w:val="24"/>
          <w:shd w:val="clear" w:color="auto" w:fill="FFFFFF"/>
          <w:lang w:eastAsia="pt-BR"/>
        </w:rPr>
        <w:t xml:space="preserve"> </w:t>
      </w:r>
      <w:r w:rsidR="00423AF3" w:rsidRPr="00DD6894">
        <w:rPr>
          <w:rFonts w:ascii="Arial" w:eastAsia="Times New Roman" w:hAnsi="Arial" w:cs="Arial"/>
          <w:sz w:val="24"/>
          <w:szCs w:val="24"/>
          <w:shd w:val="clear" w:color="auto" w:fill="FFFFFF"/>
          <w:lang w:eastAsia="pt-BR"/>
        </w:rPr>
        <w:t xml:space="preserve">porém, </w:t>
      </w:r>
      <w:r w:rsidR="006032BD" w:rsidRPr="00DD6894">
        <w:rPr>
          <w:rFonts w:ascii="Arial" w:eastAsia="Times New Roman" w:hAnsi="Arial" w:cs="Arial"/>
          <w:sz w:val="24"/>
          <w:szCs w:val="24"/>
          <w:shd w:val="clear" w:color="auto" w:fill="FFFFFF"/>
          <w:lang w:eastAsia="pt-BR"/>
        </w:rPr>
        <w:t>este se percebido pelas agências de controle passa a ser estigmatizado e considerado selecionável.</w:t>
      </w:r>
      <w:r w:rsidR="00A159A8">
        <w:rPr>
          <w:rStyle w:val="Refdenotaderodap"/>
          <w:rFonts w:ascii="Arial" w:eastAsia="Times New Roman" w:hAnsi="Arial" w:cs="Arial"/>
          <w:sz w:val="24"/>
          <w:szCs w:val="24"/>
          <w:shd w:val="clear" w:color="auto" w:fill="FFFFFF"/>
          <w:lang w:eastAsia="pt-BR"/>
        </w:rPr>
        <w:footnoteReference w:id="368"/>
      </w:r>
    </w:p>
    <w:p w:rsidR="006032BD" w:rsidRPr="00DD6894" w:rsidRDefault="006032BD" w:rsidP="00784B60">
      <w:pPr>
        <w:spacing w:after="0" w:line="360" w:lineRule="auto"/>
        <w:jc w:val="both"/>
        <w:rPr>
          <w:rFonts w:ascii="Arial" w:hAnsi="Arial" w:cs="Arial"/>
          <w:sz w:val="24"/>
          <w:szCs w:val="24"/>
          <w:shd w:val="clear" w:color="auto" w:fill="FFFFFF"/>
        </w:rPr>
      </w:pPr>
      <w:r w:rsidRPr="00DD6894">
        <w:rPr>
          <w:rFonts w:ascii="Arial" w:eastAsia="Times New Roman" w:hAnsi="Arial" w:cs="Arial"/>
          <w:sz w:val="24"/>
          <w:szCs w:val="24"/>
          <w:shd w:val="clear" w:color="auto" w:fill="FFFFFF"/>
          <w:lang w:eastAsia="pt-BR"/>
        </w:rPr>
        <w:tab/>
      </w:r>
      <w:r w:rsidR="00AB4F5D" w:rsidRPr="00DD6894">
        <w:rPr>
          <w:rFonts w:ascii="Arial" w:eastAsia="Times New Roman" w:hAnsi="Arial" w:cs="Arial"/>
          <w:sz w:val="24"/>
          <w:szCs w:val="24"/>
          <w:shd w:val="clear" w:color="auto" w:fill="FFFFFF"/>
          <w:lang w:eastAsia="pt-BR"/>
        </w:rPr>
        <w:t xml:space="preserve">A característica </w:t>
      </w:r>
      <w:r w:rsidR="0098149B" w:rsidRPr="00DD6894">
        <w:rPr>
          <w:rFonts w:ascii="Arial" w:eastAsia="Times New Roman" w:hAnsi="Arial" w:cs="Arial"/>
          <w:sz w:val="24"/>
          <w:szCs w:val="24"/>
          <w:shd w:val="clear" w:color="auto" w:fill="FFFFFF"/>
          <w:lang w:eastAsia="pt-BR"/>
        </w:rPr>
        <w:t xml:space="preserve">divisão que ocorre entre estabelecidos e </w:t>
      </w:r>
      <w:r w:rsidR="0098149B" w:rsidRPr="00DD6894">
        <w:rPr>
          <w:rFonts w:ascii="Arial" w:eastAsia="Times New Roman" w:hAnsi="Arial" w:cs="Arial"/>
          <w:i/>
          <w:sz w:val="24"/>
          <w:szCs w:val="24"/>
          <w:shd w:val="clear" w:color="auto" w:fill="FFFFFF"/>
          <w:lang w:eastAsia="pt-BR"/>
        </w:rPr>
        <w:t xml:space="preserve">outsiders </w:t>
      </w:r>
      <w:r w:rsidR="0098149B" w:rsidRPr="00DD6894">
        <w:rPr>
          <w:rFonts w:ascii="Arial" w:eastAsia="Times New Roman" w:hAnsi="Arial" w:cs="Arial"/>
          <w:sz w:val="24"/>
          <w:szCs w:val="24"/>
          <w:shd w:val="clear" w:color="auto" w:fill="FFFFFF"/>
          <w:lang w:eastAsia="pt-BR"/>
        </w:rPr>
        <w:t xml:space="preserve">gera a reestamentalização </w:t>
      </w:r>
      <w:r w:rsidR="00192090" w:rsidRPr="00DD6894">
        <w:rPr>
          <w:rFonts w:ascii="Arial" w:eastAsia="Times New Roman" w:hAnsi="Arial" w:cs="Arial"/>
          <w:sz w:val="24"/>
          <w:szCs w:val="24"/>
          <w:shd w:val="clear" w:color="auto" w:fill="FFFFFF"/>
          <w:lang w:eastAsia="pt-BR"/>
        </w:rPr>
        <w:t>da sociedade, confirmada por IANNI como reprodutora dos anseios políticos e econômicos</w:t>
      </w:r>
      <w:r w:rsidR="007D1E7F" w:rsidRPr="00DD6894">
        <w:rPr>
          <w:rFonts w:ascii="Arial" w:eastAsia="Times New Roman" w:hAnsi="Arial" w:cs="Arial"/>
          <w:sz w:val="24"/>
          <w:szCs w:val="24"/>
          <w:shd w:val="clear" w:color="auto" w:fill="FFFFFF"/>
          <w:lang w:eastAsia="pt-BR"/>
        </w:rPr>
        <w:t xml:space="preserve">, pactuante de uma higienização daqueles considerados por suas </w:t>
      </w:r>
      <w:r w:rsidR="007D1E7F" w:rsidRPr="00DD6894">
        <w:rPr>
          <w:rFonts w:ascii="Arial" w:hAnsi="Arial" w:cs="Arial"/>
          <w:sz w:val="24"/>
          <w:szCs w:val="24"/>
          <w:shd w:val="clear" w:color="auto" w:fill="FFFFFF"/>
        </w:rPr>
        <w:t>humanidades qualitativamente distintas</w:t>
      </w:r>
      <w:r w:rsidR="001E4508">
        <w:rPr>
          <w:rStyle w:val="Refdenotaderodap"/>
          <w:rFonts w:ascii="Arial" w:hAnsi="Arial" w:cs="Arial"/>
          <w:sz w:val="24"/>
          <w:szCs w:val="24"/>
          <w:shd w:val="clear" w:color="auto" w:fill="FFFFFF"/>
        </w:rPr>
        <w:footnoteReference w:id="369"/>
      </w:r>
      <w:r w:rsidR="001E4508">
        <w:rPr>
          <w:rFonts w:ascii="Arial" w:hAnsi="Arial" w:cs="Arial"/>
          <w:sz w:val="24"/>
          <w:szCs w:val="24"/>
          <w:shd w:val="clear" w:color="auto" w:fill="FFFFFF"/>
        </w:rPr>
        <w:t xml:space="preserve"> </w:t>
      </w:r>
      <w:r w:rsidR="007D1E7F" w:rsidRPr="00DD6894">
        <w:rPr>
          <w:rFonts w:ascii="Arial" w:hAnsi="Arial" w:cs="Arial"/>
          <w:sz w:val="24"/>
          <w:szCs w:val="24"/>
          <w:shd w:val="clear" w:color="auto" w:fill="FFFFFF"/>
        </w:rPr>
        <w:t>que precisam ser separados.</w:t>
      </w:r>
    </w:p>
    <w:p w:rsidR="007D1E7F" w:rsidRPr="00DD6894" w:rsidRDefault="007D1E7F" w:rsidP="00784B60">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r>
      <w:r w:rsidR="00C1296C" w:rsidRPr="00DD6894">
        <w:rPr>
          <w:rFonts w:ascii="Arial" w:hAnsi="Arial" w:cs="Arial"/>
          <w:sz w:val="24"/>
          <w:szCs w:val="24"/>
          <w:shd w:val="clear" w:color="auto" w:fill="FFFFFF"/>
        </w:rPr>
        <w:t>É nesse sentido que a sociedade complexa rece</w:t>
      </w:r>
      <w:r w:rsidR="00C27C81" w:rsidRPr="00DD6894">
        <w:rPr>
          <w:rFonts w:ascii="Arial" w:hAnsi="Arial" w:cs="Arial"/>
          <w:sz w:val="24"/>
          <w:szCs w:val="24"/>
          <w:shd w:val="clear" w:color="auto" w:fill="FFFFFF"/>
        </w:rPr>
        <w:t>be os estímulos que realçam seus medo</w:t>
      </w:r>
      <w:r w:rsidR="00BA2C5B" w:rsidRPr="00DD6894">
        <w:rPr>
          <w:rFonts w:ascii="Arial" w:hAnsi="Arial" w:cs="Arial"/>
          <w:sz w:val="24"/>
          <w:szCs w:val="24"/>
          <w:shd w:val="clear" w:color="auto" w:fill="FFFFFF"/>
        </w:rPr>
        <w:t>s e pavores, por intermédio dos efeitos da massificação dos indivíduos,</w:t>
      </w:r>
      <w:r w:rsidR="00B35DC4" w:rsidRPr="00DD6894">
        <w:rPr>
          <w:rFonts w:ascii="Arial" w:hAnsi="Arial" w:cs="Arial"/>
          <w:sz w:val="24"/>
          <w:szCs w:val="24"/>
          <w:shd w:val="clear" w:color="auto" w:fill="FFFFFF"/>
        </w:rPr>
        <w:t xml:space="preserve"> intensificada pela indústria cultural que passa a modificar as massas “que ela mesma despreza.” </w:t>
      </w:r>
    </w:p>
    <w:p w:rsidR="00A0622F" w:rsidRPr="00DD6894" w:rsidRDefault="00A0622F" w:rsidP="00784B60">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t xml:space="preserve"> </w:t>
      </w:r>
      <w:r w:rsidR="00832918" w:rsidRPr="00DD6894">
        <w:rPr>
          <w:rFonts w:ascii="Arial" w:hAnsi="Arial" w:cs="Arial"/>
          <w:sz w:val="24"/>
          <w:szCs w:val="24"/>
          <w:shd w:val="clear" w:color="auto" w:fill="FFFFFF"/>
        </w:rPr>
        <w:t>N</w:t>
      </w:r>
      <w:r w:rsidR="00423AF3" w:rsidRPr="00DD6894">
        <w:rPr>
          <w:rFonts w:ascii="Arial" w:hAnsi="Arial" w:cs="Arial"/>
          <w:sz w:val="24"/>
          <w:szCs w:val="24"/>
          <w:shd w:val="clear" w:color="auto" w:fill="FFFFFF"/>
        </w:rPr>
        <w:t>o</w:t>
      </w:r>
      <w:r w:rsidRPr="00DD6894">
        <w:rPr>
          <w:rFonts w:ascii="Arial" w:hAnsi="Arial" w:cs="Arial"/>
          <w:sz w:val="24"/>
          <w:szCs w:val="24"/>
          <w:shd w:val="clear" w:color="auto" w:fill="FFFFFF"/>
        </w:rPr>
        <w:t xml:space="preserve"> tempo</w:t>
      </w:r>
      <w:r w:rsidR="00423AF3" w:rsidRPr="00DD6894">
        <w:rPr>
          <w:rFonts w:ascii="Arial" w:hAnsi="Arial" w:cs="Arial"/>
          <w:sz w:val="24"/>
          <w:szCs w:val="24"/>
          <w:shd w:val="clear" w:color="auto" w:fill="FFFFFF"/>
        </w:rPr>
        <w:t xml:space="preserve"> atual</w:t>
      </w:r>
      <w:r w:rsidRPr="00DD6894">
        <w:rPr>
          <w:rFonts w:ascii="Arial" w:hAnsi="Arial" w:cs="Arial"/>
          <w:sz w:val="24"/>
          <w:szCs w:val="24"/>
          <w:shd w:val="clear" w:color="auto" w:fill="FFFFFF"/>
        </w:rPr>
        <w:t xml:space="preserve"> em que se encontra</w:t>
      </w:r>
      <w:r w:rsidR="00B43D77">
        <w:rPr>
          <w:rFonts w:ascii="Arial" w:hAnsi="Arial" w:cs="Arial"/>
          <w:sz w:val="24"/>
          <w:szCs w:val="24"/>
          <w:shd w:val="clear" w:color="auto" w:fill="FFFFFF"/>
        </w:rPr>
        <w:t>m</w:t>
      </w:r>
      <w:r w:rsidRPr="00DD6894">
        <w:rPr>
          <w:rFonts w:ascii="Arial" w:hAnsi="Arial" w:cs="Arial"/>
          <w:sz w:val="24"/>
          <w:szCs w:val="24"/>
          <w:shd w:val="clear" w:color="auto" w:fill="FFFFFF"/>
        </w:rPr>
        <w:t xml:space="preserve"> os estudos dos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xml:space="preserve"> e do desvio, considerados agora, mediante a uma nova ordem</w:t>
      </w:r>
      <w:r w:rsidR="00B43D77">
        <w:rPr>
          <w:rFonts w:ascii="Arial" w:hAnsi="Arial" w:cs="Arial"/>
          <w:sz w:val="24"/>
          <w:szCs w:val="24"/>
          <w:shd w:val="clear" w:color="auto" w:fill="FFFFFF"/>
        </w:rPr>
        <w:t>;</w:t>
      </w:r>
      <w:r w:rsidRPr="00DD6894">
        <w:rPr>
          <w:rFonts w:ascii="Arial" w:hAnsi="Arial" w:cs="Arial"/>
          <w:sz w:val="24"/>
          <w:szCs w:val="24"/>
          <w:shd w:val="clear" w:color="auto" w:fill="FFFFFF"/>
        </w:rPr>
        <w:t xml:space="preserve"> de importância baseada no mercado e no consumo, os novos pobres e estranhos, bem como os selecionáveis </w:t>
      </w:r>
      <w:r w:rsidR="000C409A" w:rsidRPr="00DD6894">
        <w:rPr>
          <w:rFonts w:ascii="Arial" w:hAnsi="Arial" w:cs="Arial"/>
          <w:sz w:val="24"/>
          <w:szCs w:val="24"/>
          <w:shd w:val="clear" w:color="auto" w:fill="FFFFFF"/>
        </w:rPr>
        <w:t xml:space="preserve">pela espetacularização do </w:t>
      </w:r>
      <w:r w:rsidR="00C63032" w:rsidRPr="00DD6894">
        <w:rPr>
          <w:rFonts w:ascii="Arial" w:hAnsi="Arial" w:cs="Arial"/>
          <w:sz w:val="24"/>
          <w:szCs w:val="24"/>
          <w:shd w:val="clear" w:color="auto" w:fill="FFFFFF"/>
        </w:rPr>
        <w:t>direito penal, são corroborados pela</w:t>
      </w:r>
      <w:r w:rsidR="000C409A" w:rsidRPr="00DD6894">
        <w:rPr>
          <w:rFonts w:ascii="Arial" w:hAnsi="Arial" w:cs="Arial"/>
          <w:sz w:val="24"/>
          <w:szCs w:val="24"/>
          <w:shd w:val="clear" w:color="auto" w:fill="FFFFFF"/>
        </w:rPr>
        <w:t xml:space="preserve"> midiatização e </w:t>
      </w:r>
      <w:r w:rsidR="00C63032" w:rsidRPr="00DD6894">
        <w:rPr>
          <w:rFonts w:ascii="Arial" w:hAnsi="Arial" w:cs="Arial"/>
          <w:sz w:val="24"/>
          <w:szCs w:val="24"/>
          <w:shd w:val="clear" w:color="auto" w:fill="FFFFFF"/>
        </w:rPr>
        <w:t xml:space="preserve">por </w:t>
      </w:r>
      <w:r w:rsidR="000C409A" w:rsidRPr="00DD6894">
        <w:rPr>
          <w:rFonts w:ascii="Arial" w:hAnsi="Arial" w:cs="Arial"/>
          <w:sz w:val="24"/>
          <w:szCs w:val="24"/>
          <w:shd w:val="clear" w:color="auto" w:fill="FFFFFF"/>
        </w:rPr>
        <w:t>sua força</w:t>
      </w:r>
      <w:r w:rsidR="00C63032" w:rsidRPr="00DD6894">
        <w:rPr>
          <w:rFonts w:ascii="Arial" w:hAnsi="Arial" w:cs="Arial"/>
          <w:sz w:val="24"/>
          <w:szCs w:val="24"/>
          <w:shd w:val="clear" w:color="auto" w:fill="FFFFFF"/>
        </w:rPr>
        <w:t xml:space="preserve"> que</w:t>
      </w:r>
      <w:r w:rsidR="000C409A" w:rsidRPr="00DD6894">
        <w:rPr>
          <w:rFonts w:ascii="Arial" w:hAnsi="Arial" w:cs="Arial"/>
          <w:sz w:val="24"/>
          <w:szCs w:val="24"/>
          <w:shd w:val="clear" w:color="auto" w:fill="FFFFFF"/>
        </w:rPr>
        <w:t xml:space="preserve"> impactam na “falta de questionamentos”.</w:t>
      </w:r>
    </w:p>
    <w:p w:rsidR="009A7662" w:rsidRDefault="000C409A" w:rsidP="009A7662">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r>
      <w:r w:rsidR="00C63032" w:rsidRPr="00DD6894">
        <w:rPr>
          <w:rFonts w:ascii="Arial" w:hAnsi="Arial" w:cs="Arial"/>
          <w:sz w:val="24"/>
          <w:szCs w:val="24"/>
          <w:shd w:val="clear" w:color="auto" w:fill="FFFFFF"/>
        </w:rPr>
        <w:t>No entanto</w:t>
      </w:r>
      <w:r w:rsidR="007B2ED8" w:rsidRPr="00DD6894">
        <w:rPr>
          <w:rFonts w:ascii="Arial" w:hAnsi="Arial" w:cs="Arial"/>
          <w:sz w:val="24"/>
          <w:szCs w:val="24"/>
          <w:shd w:val="clear" w:color="auto" w:fill="FFFFFF"/>
        </w:rPr>
        <w:t xml:space="preserve">, </w:t>
      </w:r>
      <w:r w:rsidR="00C63032" w:rsidRPr="00DD6894">
        <w:rPr>
          <w:rFonts w:ascii="Arial" w:hAnsi="Arial" w:cs="Arial"/>
          <w:sz w:val="24"/>
          <w:szCs w:val="24"/>
          <w:shd w:val="clear" w:color="auto" w:fill="FFFFFF"/>
        </w:rPr>
        <w:t>há</w:t>
      </w:r>
      <w:r w:rsidR="007B2ED8" w:rsidRPr="00DD6894">
        <w:rPr>
          <w:rFonts w:ascii="Arial" w:hAnsi="Arial" w:cs="Arial"/>
          <w:sz w:val="24"/>
          <w:szCs w:val="24"/>
          <w:shd w:val="clear" w:color="auto" w:fill="FFFFFF"/>
        </w:rPr>
        <w:t xml:space="preserve"> </w:t>
      </w:r>
      <w:r w:rsidR="00C63032" w:rsidRPr="00DD6894">
        <w:rPr>
          <w:rFonts w:ascii="Arial" w:hAnsi="Arial" w:cs="Arial"/>
          <w:sz w:val="24"/>
          <w:szCs w:val="24"/>
          <w:shd w:val="clear" w:color="auto" w:fill="FFFFFF"/>
        </w:rPr>
        <w:t xml:space="preserve">a </w:t>
      </w:r>
      <w:r w:rsidR="007B2ED8" w:rsidRPr="00DD6894">
        <w:rPr>
          <w:rFonts w:ascii="Arial" w:hAnsi="Arial" w:cs="Arial"/>
          <w:sz w:val="24"/>
          <w:szCs w:val="24"/>
          <w:shd w:val="clear" w:color="auto" w:fill="FFFFFF"/>
        </w:rPr>
        <w:t xml:space="preserve">intenção em demonstrar </w:t>
      </w:r>
      <w:r w:rsidR="00C63032" w:rsidRPr="00DD6894">
        <w:rPr>
          <w:rFonts w:ascii="Arial" w:hAnsi="Arial" w:cs="Arial"/>
          <w:sz w:val="24"/>
          <w:szCs w:val="24"/>
          <w:shd w:val="clear" w:color="auto" w:fill="FFFFFF"/>
        </w:rPr>
        <w:t xml:space="preserve">que </w:t>
      </w:r>
      <w:r w:rsidR="007B2ED8" w:rsidRPr="00DD6894">
        <w:rPr>
          <w:rFonts w:ascii="Arial" w:hAnsi="Arial" w:cs="Arial"/>
          <w:sz w:val="24"/>
          <w:szCs w:val="24"/>
          <w:shd w:val="clear" w:color="auto" w:fill="FFFFFF"/>
        </w:rPr>
        <w:t>a influência da sociedade complexa, seus medos, receios e a ingerência de grupos estabelecidos contra aqueles considerados desviante</w:t>
      </w:r>
      <w:r w:rsidR="00891951">
        <w:rPr>
          <w:rFonts w:ascii="Arial" w:hAnsi="Arial" w:cs="Arial"/>
          <w:sz w:val="24"/>
          <w:szCs w:val="24"/>
          <w:shd w:val="clear" w:color="auto" w:fill="FFFFFF"/>
        </w:rPr>
        <w:t xml:space="preserve">s, por intermédio do espetáculo, </w:t>
      </w:r>
      <w:r w:rsidR="007B2ED8" w:rsidRPr="00DD6894">
        <w:rPr>
          <w:rFonts w:ascii="Arial" w:hAnsi="Arial" w:cs="Arial"/>
          <w:sz w:val="24"/>
          <w:szCs w:val="24"/>
          <w:shd w:val="clear" w:color="auto" w:fill="FFFFFF"/>
        </w:rPr>
        <w:t xml:space="preserve">gera em todos os envolvidos na sociedade um discurso de exclusão e penalização </w:t>
      </w:r>
      <w:r w:rsidR="00891951">
        <w:rPr>
          <w:rFonts w:ascii="Arial" w:hAnsi="Arial" w:cs="Arial"/>
          <w:sz w:val="24"/>
          <w:szCs w:val="24"/>
          <w:shd w:val="clear" w:color="auto" w:fill="FFFFFF"/>
        </w:rPr>
        <w:t xml:space="preserve">que </w:t>
      </w:r>
      <w:r w:rsidR="007B2ED8" w:rsidRPr="00DD6894">
        <w:rPr>
          <w:rFonts w:ascii="Arial" w:hAnsi="Arial" w:cs="Arial"/>
          <w:sz w:val="24"/>
          <w:szCs w:val="24"/>
          <w:shd w:val="clear" w:color="auto" w:fill="FFFFFF"/>
        </w:rPr>
        <w:t xml:space="preserve">aumenta a cada dia. </w:t>
      </w:r>
      <w:r w:rsidR="00C8413C" w:rsidRPr="00DD6894">
        <w:rPr>
          <w:rFonts w:ascii="Arial" w:hAnsi="Arial" w:cs="Arial"/>
          <w:sz w:val="24"/>
          <w:szCs w:val="24"/>
          <w:shd w:val="clear" w:color="auto" w:fill="FFFFFF"/>
        </w:rPr>
        <w:t xml:space="preserve"> </w:t>
      </w:r>
    </w:p>
    <w:p w:rsidR="000C409A" w:rsidRPr="00DD6894" w:rsidRDefault="007B2ED8" w:rsidP="009A7662">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Nesse ponto, o </w:t>
      </w:r>
      <w:r w:rsidRPr="00DD6894">
        <w:rPr>
          <w:rFonts w:ascii="Arial" w:hAnsi="Arial" w:cs="Arial"/>
          <w:i/>
          <w:sz w:val="24"/>
          <w:szCs w:val="24"/>
          <w:shd w:val="clear" w:color="auto" w:fill="FFFFFF"/>
        </w:rPr>
        <w:t>homo videns</w:t>
      </w:r>
      <w:r w:rsidRPr="00DD6894">
        <w:rPr>
          <w:rFonts w:ascii="Arial" w:hAnsi="Arial" w:cs="Arial"/>
          <w:sz w:val="24"/>
          <w:szCs w:val="24"/>
          <w:shd w:val="clear" w:color="auto" w:fill="FFFFFF"/>
        </w:rPr>
        <w:t xml:space="preserve">, que tem sua capacidade de percepção alterada por aquilo que enxerga </w:t>
      </w:r>
      <w:r w:rsidR="00C63032" w:rsidRPr="00DD6894">
        <w:rPr>
          <w:rFonts w:ascii="Arial" w:hAnsi="Arial" w:cs="Arial"/>
          <w:sz w:val="24"/>
          <w:szCs w:val="24"/>
          <w:shd w:val="clear" w:color="auto" w:fill="FFFFFF"/>
        </w:rPr>
        <w:t>nas imagens que lhe são transmitidas</w:t>
      </w:r>
      <w:r w:rsidR="005F4CBF" w:rsidRPr="00DD6894">
        <w:rPr>
          <w:rFonts w:ascii="Arial" w:hAnsi="Arial" w:cs="Arial"/>
          <w:sz w:val="24"/>
          <w:szCs w:val="24"/>
          <w:shd w:val="clear" w:color="auto" w:fill="FFFFFF"/>
        </w:rPr>
        <w:t xml:space="preserve">, invertendo o progredir do sensível para o inteligível, convive com a primazia da imagem que transforma sua cognição ao </w:t>
      </w:r>
      <w:r w:rsidR="005F4CBF" w:rsidRPr="00E55C31">
        <w:rPr>
          <w:rFonts w:ascii="Arial" w:hAnsi="Arial" w:cs="Arial"/>
          <w:i/>
          <w:sz w:val="24"/>
          <w:szCs w:val="24"/>
          <w:shd w:val="clear" w:color="auto" w:fill="FFFFFF"/>
        </w:rPr>
        <w:t>“apagar conceitos”</w:t>
      </w:r>
      <w:r w:rsidR="005F4CBF" w:rsidRPr="00DD6894">
        <w:rPr>
          <w:rFonts w:ascii="Arial" w:hAnsi="Arial" w:cs="Arial"/>
          <w:sz w:val="24"/>
          <w:szCs w:val="24"/>
          <w:shd w:val="clear" w:color="auto" w:fill="FFFFFF"/>
        </w:rPr>
        <w:t xml:space="preserve"> em prol de estímulos visuais impelido </w:t>
      </w:r>
      <w:r w:rsidR="005F4CBF" w:rsidRPr="00E55C31">
        <w:rPr>
          <w:rFonts w:ascii="Arial" w:hAnsi="Arial" w:cs="Arial"/>
          <w:i/>
          <w:sz w:val="24"/>
          <w:szCs w:val="24"/>
          <w:shd w:val="clear" w:color="auto" w:fill="FFFFFF"/>
        </w:rPr>
        <w:t>“pela mídia e pela indústria cultural”</w:t>
      </w:r>
      <w:r w:rsidR="001E4508" w:rsidRPr="00E55C31">
        <w:rPr>
          <w:rStyle w:val="Refdenotaderodap"/>
          <w:rFonts w:ascii="Arial" w:hAnsi="Arial" w:cs="Arial"/>
          <w:i/>
          <w:sz w:val="24"/>
          <w:szCs w:val="24"/>
          <w:shd w:val="clear" w:color="auto" w:fill="FFFFFF"/>
        </w:rPr>
        <w:footnoteReference w:id="370"/>
      </w:r>
      <w:r w:rsidR="005F4CBF" w:rsidRPr="00E55C31">
        <w:rPr>
          <w:rFonts w:ascii="Arial" w:hAnsi="Arial" w:cs="Arial"/>
          <w:i/>
          <w:sz w:val="24"/>
          <w:szCs w:val="24"/>
          <w:shd w:val="clear" w:color="auto" w:fill="FFFFFF"/>
        </w:rPr>
        <w:t>.</w:t>
      </w:r>
    </w:p>
    <w:p w:rsidR="002E73FA" w:rsidRPr="00DD6894" w:rsidRDefault="005F4CBF" w:rsidP="00784B60">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t xml:space="preserve">Foi assim que a manipulação midiática </w:t>
      </w:r>
      <w:r w:rsidR="006E6F55" w:rsidRPr="00DD6894">
        <w:rPr>
          <w:rFonts w:ascii="Arial" w:hAnsi="Arial" w:cs="Arial"/>
          <w:sz w:val="24"/>
          <w:szCs w:val="24"/>
          <w:shd w:val="clear" w:color="auto" w:fill="FFFFFF"/>
        </w:rPr>
        <w:t xml:space="preserve">instrumentalizou a percepção e o aprendizado da sociedade de massas. LUHMANN afirma que </w:t>
      </w:r>
      <w:r w:rsidR="006E6F55" w:rsidRPr="00E55C31">
        <w:rPr>
          <w:rFonts w:ascii="Arial" w:hAnsi="Arial" w:cs="Arial"/>
          <w:i/>
          <w:sz w:val="24"/>
          <w:szCs w:val="24"/>
          <w:shd w:val="clear" w:color="auto" w:fill="FFFFFF"/>
        </w:rPr>
        <w:t>“aquilo que sabemos sobre a nossa sociedade, ou mesmo sobre o mundo no qual nós vivemos, o sabemo</w:t>
      </w:r>
      <w:r w:rsidR="00965418" w:rsidRPr="00E55C31">
        <w:rPr>
          <w:rFonts w:ascii="Arial" w:hAnsi="Arial" w:cs="Arial"/>
          <w:i/>
          <w:sz w:val="24"/>
          <w:szCs w:val="24"/>
          <w:shd w:val="clear" w:color="auto" w:fill="FFFFFF"/>
        </w:rPr>
        <w:t>s pelos meios de comunicação</w:t>
      </w:r>
      <w:r w:rsidR="006E6F55" w:rsidRPr="00E55C31">
        <w:rPr>
          <w:rFonts w:ascii="Arial" w:hAnsi="Arial" w:cs="Arial"/>
          <w:i/>
          <w:sz w:val="24"/>
          <w:szCs w:val="24"/>
          <w:shd w:val="clear" w:color="auto" w:fill="FFFFFF"/>
        </w:rPr>
        <w:t>”</w:t>
      </w:r>
      <w:r w:rsidR="001E4508" w:rsidRPr="00E55C31">
        <w:rPr>
          <w:rStyle w:val="Refdenotaderodap"/>
          <w:rFonts w:ascii="Arial" w:hAnsi="Arial" w:cs="Arial"/>
          <w:i/>
          <w:sz w:val="24"/>
          <w:szCs w:val="24"/>
          <w:shd w:val="clear" w:color="auto" w:fill="FFFFFF"/>
        </w:rPr>
        <w:footnoteReference w:id="371"/>
      </w:r>
      <w:r w:rsidR="001E4508" w:rsidRPr="00E55C31">
        <w:rPr>
          <w:rFonts w:ascii="Arial" w:hAnsi="Arial" w:cs="Arial"/>
          <w:i/>
          <w:sz w:val="24"/>
          <w:szCs w:val="24"/>
          <w:shd w:val="clear" w:color="auto" w:fill="FFFFFF"/>
        </w:rPr>
        <w:t>.</w:t>
      </w:r>
    </w:p>
    <w:p w:rsidR="00A11E36" w:rsidRPr="00DD6894" w:rsidRDefault="006E6F55" w:rsidP="00A11E3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Na construção </w:t>
      </w:r>
      <w:r w:rsidR="00266258" w:rsidRPr="00DD6894">
        <w:rPr>
          <w:rFonts w:ascii="Arial" w:hAnsi="Arial" w:cs="Arial"/>
          <w:sz w:val="24"/>
          <w:szCs w:val="24"/>
          <w:shd w:val="clear" w:color="auto" w:fill="FFFFFF"/>
        </w:rPr>
        <w:t xml:space="preserve">da realidade, principalmente aquela que envolve os </w:t>
      </w:r>
      <w:r w:rsidR="00266258" w:rsidRPr="00E55C31">
        <w:rPr>
          <w:rFonts w:ascii="Arial" w:hAnsi="Arial" w:cs="Arial"/>
          <w:i/>
          <w:sz w:val="24"/>
          <w:szCs w:val="24"/>
          <w:shd w:val="clear" w:color="auto" w:fill="FFFFFF"/>
        </w:rPr>
        <w:t xml:space="preserve">“fatos inacessíveis do processo penal”, </w:t>
      </w:r>
      <w:r w:rsidR="00266258" w:rsidRPr="00DD6894">
        <w:rPr>
          <w:rFonts w:ascii="Arial" w:hAnsi="Arial" w:cs="Arial"/>
          <w:sz w:val="24"/>
          <w:szCs w:val="24"/>
          <w:shd w:val="clear" w:color="auto" w:fill="FFFFFF"/>
        </w:rPr>
        <w:t>a atuação da mídia é extrema</w:t>
      </w:r>
      <w:r w:rsidR="00B31FF5">
        <w:rPr>
          <w:rStyle w:val="Refdenotaderodap"/>
          <w:rFonts w:ascii="Arial" w:hAnsi="Arial" w:cs="Arial"/>
          <w:sz w:val="24"/>
          <w:szCs w:val="24"/>
          <w:shd w:val="clear" w:color="auto" w:fill="FFFFFF"/>
        </w:rPr>
        <w:footnoteReference w:id="372"/>
      </w:r>
      <w:r w:rsidR="003D37DD">
        <w:rPr>
          <w:rFonts w:ascii="Arial" w:hAnsi="Arial" w:cs="Arial"/>
          <w:sz w:val="24"/>
          <w:szCs w:val="24"/>
          <w:shd w:val="clear" w:color="auto" w:fill="FFFFFF"/>
        </w:rPr>
        <w:t xml:space="preserve">, </w:t>
      </w:r>
      <w:r w:rsidR="00965418" w:rsidRPr="00DD6894">
        <w:rPr>
          <w:rFonts w:ascii="Arial" w:hAnsi="Arial" w:cs="Arial"/>
          <w:sz w:val="24"/>
          <w:szCs w:val="24"/>
          <w:shd w:val="clear" w:color="auto" w:fill="FFFFFF"/>
        </w:rPr>
        <w:t xml:space="preserve">manipulando e moldando fatos e tipos do direito </w:t>
      </w:r>
      <w:r w:rsidR="00F360E5">
        <w:rPr>
          <w:rFonts w:ascii="Arial" w:hAnsi="Arial" w:cs="Arial"/>
          <w:sz w:val="24"/>
          <w:szCs w:val="24"/>
          <w:shd w:val="clear" w:color="auto" w:fill="FFFFFF"/>
        </w:rPr>
        <w:t>das penas</w:t>
      </w:r>
      <w:r w:rsidR="00965418" w:rsidRPr="00DD6894">
        <w:rPr>
          <w:rFonts w:ascii="Arial" w:hAnsi="Arial" w:cs="Arial"/>
          <w:sz w:val="24"/>
          <w:szCs w:val="24"/>
          <w:shd w:val="clear" w:color="auto" w:fill="FFFFFF"/>
        </w:rPr>
        <w:t>, bem como, sentenciando os personagens envolvidos no processo</w:t>
      </w:r>
      <w:r w:rsidR="002E73FA" w:rsidRPr="00DD6894">
        <w:rPr>
          <w:rFonts w:ascii="Arial" w:hAnsi="Arial" w:cs="Arial"/>
          <w:sz w:val="24"/>
          <w:szCs w:val="24"/>
          <w:shd w:val="clear" w:color="auto" w:fill="FFFFFF"/>
        </w:rPr>
        <w:t xml:space="preserve"> e com isso, estigmatizando-os. </w:t>
      </w:r>
    </w:p>
    <w:p w:rsidR="005E711D" w:rsidRDefault="00965418" w:rsidP="00A11E3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Nesse sistema onde o medo se vende pelas propagandas e por diversas ações comunitárias, entre elas, reuniões entre vizinhos em busca de sistemas de segurança contra os estranhos, a prática formadora de opiniões da sociedade de massas pode mitigar direitos e garantias</w:t>
      </w:r>
      <w:r w:rsidR="00D50CBD" w:rsidRPr="00DD6894">
        <w:rPr>
          <w:rStyle w:val="Refdenotaderodap"/>
          <w:rFonts w:ascii="Arial" w:hAnsi="Arial" w:cs="Arial"/>
          <w:sz w:val="24"/>
          <w:szCs w:val="24"/>
          <w:shd w:val="clear" w:color="auto" w:fill="FFFFFF"/>
        </w:rPr>
        <w:footnoteReference w:id="373"/>
      </w:r>
      <w:r w:rsidR="00EA23D1">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em benefício de uma maioria aterrorizada, pois </w:t>
      </w:r>
      <w:r w:rsidRPr="00E55C31">
        <w:rPr>
          <w:rFonts w:ascii="Arial" w:hAnsi="Arial" w:cs="Arial"/>
          <w:i/>
          <w:sz w:val="24"/>
          <w:szCs w:val="24"/>
          <w:shd w:val="clear" w:color="auto" w:fill="FFFFFF"/>
        </w:rPr>
        <w:t>“a imprensa tem o formidável poder de apagar da Constituição o princípio de inocência, ou o que é pior ainda, de inverte-lo”</w:t>
      </w:r>
      <w:r w:rsidR="00070F71" w:rsidRPr="00E55C31">
        <w:rPr>
          <w:rFonts w:ascii="Arial" w:hAnsi="Arial" w:cs="Arial"/>
          <w:i/>
          <w:sz w:val="24"/>
          <w:szCs w:val="24"/>
          <w:shd w:val="clear" w:color="auto" w:fill="FFFFFF"/>
        </w:rPr>
        <w:t>.</w:t>
      </w:r>
      <w:r w:rsidR="003D37DD" w:rsidRPr="00E55C31">
        <w:rPr>
          <w:rStyle w:val="Refdenotaderodap"/>
          <w:rFonts w:ascii="Arial" w:hAnsi="Arial" w:cs="Arial"/>
          <w:i/>
          <w:sz w:val="24"/>
          <w:szCs w:val="24"/>
          <w:shd w:val="clear" w:color="auto" w:fill="FFFFFF"/>
        </w:rPr>
        <w:footnoteReference w:id="374"/>
      </w:r>
      <w:r w:rsidR="00841C78" w:rsidRPr="00E55C31">
        <w:rPr>
          <w:rFonts w:ascii="Arial" w:hAnsi="Arial" w:cs="Arial"/>
          <w:i/>
          <w:sz w:val="24"/>
          <w:szCs w:val="24"/>
          <w:shd w:val="clear" w:color="auto" w:fill="FFFFFF"/>
        </w:rPr>
        <w:t xml:space="preserve"> </w:t>
      </w:r>
      <w:r w:rsidR="00841C78" w:rsidRPr="00DD6894">
        <w:rPr>
          <w:rFonts w:ascii="Arial" w:hAnsi="Arial" w:cs="Arial"/>
          <w:sz w:val="24"/>
          <w:szCs w:val="24"/>
          <w:shd w:val="clear" w:color="auto" w:fill="FFFFFF"/>
        </w:rPr>
        <w:t>Dessa forma, ao expor os aparelhos</w:t>
      </w:r>
      <w:r w:rsidRPr="00DD6894">
        <w:rPr>
          <w:rFonts w:ascii="Arial" w:hAnsi="Arial" w:cs="Arial"/>
          <w:sz w:val="24"/>
          <w:szCs w:val="24"/>
          <w:shd w:val="clear" w:color="auto" w:fill="FFFFFF"/>
        </w:rPr>
        <w:t xml:space="preserve"> </w:t>
      </w:r>
      <w:r w:rsidR="00841C78" w:rsidRPr="00DD6894">
        <w:rPr>
          <w:rFonts w:ascii="Arial" w:hAnsi="Arial" w:cs="Arial"/>
          <w:sz w:val="24"/>
          <w:szCs w:val="24"/>
          <w:shd w:val="clear" w:color="auto" w:fill="FFFFFF"/>
        </w:rPr>
        <w:t xml:space="preserve">de propaganda, ZAFFARONI denomina a </w:t>
      </w:r>
      <w:r w:rsidR="00841C78" w:rsidRPr="00E55C31">
        <w:rPr>
          <w:rFonts w:ascii="Arial" w:hAnsi="Arial" w:cs="Arial"/>
          <w:i/>
          <w:sz w:val="24"/>
          <w:szCs w:val="24"/>
          <w:shd w:val="clear" w:color="auto" w:fill="FFFFFF"/>
        </w:rPr>
        <w:t xml:space="preserve">“criminologia midiática” </w:t>
      </w:r>
      <w:r w:rsidR="00891951">
        <w:rPr>
          <w:rFonts w:ascii="Arial" w:hAnsi="Arial" w:cs="Arial"/>
          <w:sz w:val="24"/>
          <w:szCs w:val="24"/>
          <w:shd w:val="clear" w:color="auto" w:fill="FFFFFF"/>
        </w:rPr>
        <w:t>como difusora de</w:t>
      </w:r>
      <w:r w:rsidR="00841C78" w:rsidRPr="00DD6894">
        <w:rPr>
          <w:rFonts w:ascii="Arial" w:hAnsi="Arial" w:cs="Arial"/>
          <w:sz w:val="24"/>
          <w:szCs w:val="24"/>
          <w:shd w:val="clear" w:color="auto" w:fill="FFFFFF"/>
        </w:rPr>
        <w:t xml:space="preserve"> uma engrenagem </w:t>
      </w:r>
      <w:r w:rsidR="00C63032" w:rsidRPr="00DD6894">
        <w:rPr>
          <w:rFonts w:ascii="Arial" w:hAnsi="Arial" w:cs="Arial"/>
          <w:sz w:val="24"/>
          <w:szCs w:val="24"/>
          <w:shd w:val="clear" w:color="auto" w:fill="FFFFFF"/>
        </w:rPr>
        <w:t>capaz de</w:t>
      </w:r>
      <w:r w:rsidR="00841C78" w:rsidRPr="00DD6894">
        <w:rPr>
          <w:rFonts w:ascii="Arial" w:hAnsi="Arial" w:cs="Arial"/>
          <w:sz w:val="24"/>
          <w:szCs w:val="24"/>
          <w:shd w:val="clear" w:color="auto" w:fill="FFFFFF"/>
        </w:rPr>
        <w:t xml:space="preserve"> aciona</w:t>
      </w:r>
      <w:r w:rsidR="00C63032" w:rsidRPr="00DD6894">
        <w:rPr>
          <w:rFonts w:ascii="Arial" w:hAnsi="Arial" w:cs="Arial"/>
          <w:sz w:val="24"/>
          <w:szCs w:val="24"/>
          <w:shd w:val="clear" w:color="auto" w:fill="FFFFFF"/>
        </w:rPr>
        <w:t>r</w:t>
      </w:r>
      <w:r w:rsidR="00841C78" w:rsidRPr="00DD6894">
        <w:rPr>
          <w:rFonts w:ascii="Arial" w:hAnsi="Arial" w:cs="Arial"/>
          <w:sz w:val="24"/>
          <w:szCs w:val="24"/>
          <w:shd w:val="clear" w:color="auto" w:fill="FFFFFF"/>
        </w:rPr>
        <w:t xml:space="preserve"> o poder punitivo e a ideologia da defesa social contra estigmatizados e selecionáveis. Assim, </w:t>
      </w:r>
      <w:r w:rsidR="001A7A41" w:rsidRPr="00DD6894">
        <w:rPr>
          <w:rFonts w:ascii="Arial" w:hAnsi="Arial" w:cs="Arial"/>
          <w:sz w:val="24"/>
          <w:szCs w:val="24"/>
          <w:shd w:val="clear" w:color="auto" w:fill="FFFFFF"/>
        </w:rPr>
        <w:t xml:space="preserve">a </w:t>
      </w:r>
      <w:r w:rsidR="001A7A41" w:rsidRPr="00E55C31">
        <w:rPr>
          <w:rFonts w:ascii="Arial" w:hAnsi="Arial" w:cs="Arial"/>
          <w:i/>
          <w:sz w:val="24"/>
          <w:szCs w:val="24"/>
          <w:shd w:val="clear" w:color="auto" w:fill="FFFFFF"/>
        </w:rPr>
        <w:t>“criminologia midiática” “faz uma festa quando um ex presidiário em liberdade provisória comete um delito, em especial</w:t>
      </w:r>
      <w:r w:rsidR="00C63032" w:rsidRPr="00E55C31">
        <w:rPr>
          <w:rFonts w:ascii="Arial" w:hAnsi="Arial" w:cs="Arial"/>
          <w:i/>
          <w:sz w:val="24"/>
          <w:szCs w:val="24"/>
          <w:shd w:val="clear" w:color="auto" w:fill="FFFFFF"/>
        </w:rPr>
        <w:t xml:space="preserve"> se o delito for grave</w:t>
      </w:r>
      <w:r w:rsidR="001A7A41" w:rsidRPr="00E55C31">
        <w:rPr>
          <w:rFonts w:ascii="Arial" w:hAnsi="Arial" w:cs="Arial"/>
          <w:i/>
          <w:sz w:val="24"/>
          <w:szCs w:val="24"/>
          <w:shd w:val="clear" w:color="auto" w:fill="FFFFFF"/>
        </w:rPr>
        <w:t xml:space="preserve"> o que provoca uma alegria particular e maligna em seus comunicadores.”</w:t>
      </w:r>
      <w:r w:rsidR="001A7A41" w:rsidRPr="00E55C31">
        <w:rPr>
          <w:rStyle w:val="Refdenotaderodap"/>
          <w:rFonts w:ascii="Arial" w:hAnsi="Arial" w:cs="Arial"/>
          <w:i/>
          <w:sz w:val="24"/>
          <w:szCs w:val="24"/>
          <w:shd w:val="clear" w:color="auto" w:fill="FFFFFF"/>
        </w:rPr>
        <w:footnoteReference w:id="375"/>
      </w:r>
      <w:r w:rsidR="001E527D" w:rsidRPr="00DD6894">
        <w:rPr>
          <w:rFonts w:ascii="Arial" w:hAnsi="Arial" w:cs="Arial"/>
          <w:sz w:val="24"/>
          <w:szCs w:val="24"/>
          <w:shd w:val="clear" w:color="auto" w:fill="FFFFFF"/>
        </w:rPr>
        <w:t xml:space="preserve"> </w:t>
      </w:r>
    </w:p>
    <w:p w:rsidR="00A11E36" w:rsidRPr="00DD6894" w:rsidRDefault="001D05DF" w:rsidP="00A11E36">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Nilo BATISTA confirma que</w:t>
      </w:r>
      <w:r w:rsidR="009875DB">
        <w:rPr>
          <w:rFonts w:ascii="Arial" w:hAnsi="Arial" w:cs="Arial"/>
          <w:sz w:val="24"/>
          <w:szCs w:val="24"/>
          <w:shd w:val="clear" w:color="auto" w:fill="FFFFFF"/>
        </w:rPr>
        <w:t>,</w:t>
      </w:r>
      <w:r>
        <w:rPr>
          <w:rFonts w:ascii="Arial" w:hAnsi="Arial" w:cs="Arial"/>
          <w:sz w:val="24"/>
          <w:szCs w:val="24"/>
          <w:shd w:val="clear" w:color="auto" w:fill="FFFFFF"/>
        </w:rPr>
        <w:t xml:space="preserve"> </w:t>
      </w:r>
      <w:r w:rsidRPr="00E55C31">
        <w:rPr>
          <w:rFonts w:ascii="Arial" w:hAnsi="Arial" w:cs="Arial"/>
          <w:i/>
          <w:sz w:val="24"/>
          <w:szCs w:val="24"/>
          <w:shd w:val="clear" w:color="auto" w:fill="FFFFFF"/>
        </w:rPr>
        <w:t>“nas caras e bocas dos ancoras dos noticiários policialescos globais já se pode perceber o estranho deleite que tem raízes na execução comunitária</w:t>
      </w:r>
      <w:r w:rsidR="00125233" w:rsidRPr="00E55C31">
        <w:rPr>
          <w:rFonts w:ascii="Arial" w:hAnsi="Arial" w:cs="Arial"/>
          <w:i/>
          <w:sz w:val="24"/>
          <w:szCs w:val="24"/>
          <w:shd w:val="clear" w:color="auto" w:fill="FFFFFF"/>
        </w:rPr>
        <w:t xml:space="preserve"> da pena de morte”,</w:t>
      </w:r>
      <w:r w:rsidR="00125233">
        <w:rPr>
          <w:rFonts w:ascii="Arial" w:hAnsi="Arial" w:cs="Arial"/>
          <w:sz w:val="24"/>
          <w:szCs w:val="24"/>
          <w:shd w:val="clear" w:color="auto" w:fill="FFFFFF"/>
        </w:rPr>
        <w:t xml:space="preserve"> instituída pela união dos iguais que convivem à sombra do discurso do medo do estranho</w:t>
      </w:r>
      <w:r w:rsidR="009875DB">
        <w:rPr>
          <w:rFonts w:ascii="Arial" w:hAnsi="Arial" w:cs="Arial"/>
          <w:sz w:val="24"/>
          <w:szCs w:val="24"/>
          <w:shd w:val="clear" w:color="auto" w:fill="FFFFFF"/>
        </w:rPr>
        <w:t>.</w:t>
      </w:r>
      <w:r w:rsidR="00125233">
        <w:rPr>
          <w:rFonts w:ascii="Arial" w:hAnsi="Arial" w:cs="Arial"/>
          <w:sz w:val="24"/>
          <w:szCs w:val="24"/>
          <w:shd w:val="clear" w:color="auto" w:fill="FFFFFF"/>
        </w:rPr>
        <w:t xml:space="preserve"> </w:t>
      </w:r>
      <w:r w:rsidR="009875DB">
        <w:rPr>
          <w:rFonts w:ascii="Arial" w:hAnsi="Arial" w:cs="Arial"/>
          <w:sz w:val="24"/>
          <w:szCs w:val="24"/>
          <w:shd w:val="clear" w:color="auto" w:fill="FFFFFF"/>
        </w:rPr>
        <w:t>C</w:t>
      </w:r>
      <w:r w:rsidR="00125233">
        <w:rPr>
          <w:rFonts w:ascii="Arial" w:hAnsi="Arial" w:cs="Arial"/>
          <w:sz w:val="24"/>
          <w:szCs w:val="24"/>
          <w:shd w:val="clear" w:color="auto" w:fill="FFFFFF"/>
        </w:rPr>
        <w:t xml:space="preserve">om </w:t>
      </w:r>
      <w:r w:rsidR="00125233" w:rsidRPr="00E55C31">
        <w:rPr>
          <w:rFonts w:ascii="Arial" w:hAnsi="Arial" w:cs="Arial"/>
          <w:i/>
          <w:sz w:val="24"/>
          <w:szCs w:val="24"/>
          <w:shd w:val="clear" w:color="auto" w:fill="FFFFFF"/>
        </w:rPr>
        <w:t>“bastões, pedras, passando pelas ofensas físicas impostas por populares ao padecente durante o préstito inquisitorial”</w:t>
      </w:r>
      <w:r w:rsidR="009875DB" w:rsidRPr="00E55C31">
        <w:rPr>
          <w:rFonts w:ascii="Arial" w:hAnsi="Arial" w:cs="Arial"/>
          <w:i/>
          <w:sz w:val="24"/>
          <w:szCs w:val="24"/>
          <w:shd w:val="clear" w:color="auto" w:fill="FFFFFF"/>
        </w:rPr>
        <w:t>,</w:t>
      </w:r>
      <w:r w:rsidR="00125233" w:rsidRPr="00E55C31">
        <w:rPr>
          <w:rFonts w:ascii="Arial" w:hAnsi="Arial" w:cs="Arial"/>
          <w:i/>
          <w:sz w:val="24"/>
          <w:szCs w:val="24"/>
          <w:shd w:val="clear" w:color="auto" w:fill="FFFFFF"/>
        </w:rPr>
        <w:t xml:space="preserve"> </w:t>
      </w:r>
      <w:r w:rsidR="00125233">
        <w:rPr>
          <w:rFonts w:ascii="Arial" w:hAnsi="Arial" w:cs="Arial"/>
          <w:sz w:val="24"/>
          <w:szCs w:val="24"/>
          <w:shd w:val="clear" w:color="auto" w:fill="FFFFFF"/>
        </w:rPr>
        <w:t xml:space="preserve">levando às </w:t>
      </w:r>
      <w:r w:rsidR="00125233" w:rsidRPr="00E55C31">
        <w:rPr>
          <w:rFonts w:ascii="Arial" w:hAnsi="Arial" w:cs="Arial"/>
          <w:i/>
          <w:sz w:val="24"/>
          <w:szCs w:val="24"/>
          <w:shd w:val="clear" w:color="auto" w:fill="FFFFFF"/>
        </w:rPr>
        <w:t>“manifestações de jubilo das execuções modernas em sua fase pública”,</w:t>
      </w:r>
      <w:r w:rsidR="00125233" w:rsidRPr="00E55C31">
        <w:rPr>
          <w:rStyle w:val="Refdenotaderodap"/>
          <w:rFonts w:ascii="Arial" w:hAnsi="Arial" w:cs="Arial"/>
          <w:i/>
          <w:sz w:val="24"/>
          <w:szCs w:val="24"/>
          <w:shd w:val="clear" w:color="auto" w:fill="FFFFFF"/>
        </w:rPr>
        <w:footnoteReference w:id="376"/>
      </w:r>
      <w:r w:rsidR="00125233" w:rsidRPr="00E55C31">
        <w:rPr>
          <w:rFonts w:ascii="Arial" w:hAnsi="Arial" w:cs="Arial"/>
          <w:i/>
          <w:sz w:val="24"/>
          <w:szCs w:val="24"/>
          <w:shd w:val="clear" w:color="auto" w:fill="FFFFFF"/>
        </w:rPr>
        <w:t xml:space="preserve"> </w:t>
      </w:r>
      <w:r w:rsidR="00125233">
        <w:rPr>
          <w:rFonts w:ascii="Arial" w:hAnsi="Arial" w:cs="Arial"/>
          <w:sz w:val="24"/>
          <w:szCs w:val="24"/>
          <w:shd w:val="clear" w:color="auto" w:fill="FFFFFF"/>
        </w:rPr>
        <w:t xml:space="preserve">ao fazer justiça com as próprias pedras quando esfolam algum suspeito no meio da rua. </w:t>
      </w:r>
    </w:p>
    <w:p w:rsidR="00B67A5D" w:rsidRPr="00DD6894" w:rsidRDefault="002B1D82" w:rsidP="00196AA2">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No meio desse turbilhão de imagens e emoções</w:t>
      </w:r>
      <w:r w:rsidR="009875DB">
        <w:rPr>
          <w:rFonts w:ascii="Arial" w:hAnsi="Arial" w:cs="Arial"/>
          <w:sz w:val="24"/>
          <w:szCs w:val="24"/>
          <w:shd w:val="clear" w:color="auto" w:fill="FFFFFF"/>
        </w:rPr>
        <w:t>,</w:t>
      </w:r>
      <w:r w:rsidRPr="00DD6894">
        <w:rPr>
          <w:rFonts w:ascii="Arial" w:hAnsi="Arial" w:cs="Arial"/>
          <w:sz w:val="24"/>
          <w:szCs w:val="24"/>
          <w:shd w:val="clear" w:color="auto" w:fill="FFFFFF"/>
        </w:rPr>
        <w:t xml:space="preserve"> se encontram todos os envolvidos nos processos que acumulam e percebem os mesmos medos e anseios de toda a sociedade influenciada</w:t>
      </w:r>
      <w:r w:rsidR="005828A1">
        <w:rPr>
          <w:rFonts w:ascii="Arial" w:hAnsi="Arial" w:cs="Arial"/>
          <w:sz w:val="24"/>
          <w:szCs w:val="24"/>
          <w:shd w:val="clear" w:color="auto" w:fill="FFFFFF"/>
        </w:rPr>
        <w:t xml:space="preserve">, pois </w:t>
      </w:r>
      <w:r w:rsidR="005828A1" w:rsidRPr="00E55C31">
        <w:rPr>
          <w:rFonts w:ascii="Arial" w:hAnsi="Arial" w:cs="Arial"/>
          <w:i/>
          <w:sz w:val="24"/>
          <w:szCs w:val="24"/>
          <w:shd w:val="clear" w:color="auto" w:fill="FFFFFF"/>
        </w:rPr>
        <w:t>“nenhum homem é uma ilha”</w:t>
      </w:r>
      <w:r w:rsidR="00C8413C" w:rsidRPr="00E55C31">
        <w:rPr>
          <w:rStyle w:val="Refdenotaderodap"/>
          <w:rFonts w:ascii="Arial" w:hAnsi="Arial" w:cs="Arial"/>
          <w:i/>
          <w:sz w:val="24"/>
          <w:szCs w:val="24"/>
          <w:shd w:val="clear" w:color="auto" w:fill="FFFFFF"/>
        </w:rPr>
        <w:footnoteReference w:id="377"/>
      </w:r>
      <w:r w:rsidR="005828A1" w:rsidRPr="00E55C31">
        <w:rPr>
          <w:rFonts w:ascii="Arial" w:hAnsi="Arial" w:cs="Arial"/>
          <w:i/>
          <w:sz w:val="24"/>
          <w:szCs w:val="24"/>
          <w:shd w:val="clear" w:color="auto" w:fill="FFFFFF"/>
        </w:rPr>
        <w:t>.</w:t>
      </w:r>
    </w:p>
    <w:p w:rsidR="00602E1E" w:rsidRPr="00602E1E" w:rsidRDefault="00B67A5D" w:rsidP="00602E1E">
      <w:pPr>
        <w:spacing w:after="0" w:line="360" w:lineRule="auto"/>
        <w:ind w:firstLine="708"/>
        <w:jc w:val="both"/>
        <w:rPr>
          <w:rFonts w:ascii="Arial" w:hAnsi="Arial" w:cs="Arial"/>
          <w:sz w:val="24"/>
          <w:szCs w:val="24"/>
        </w:rPr>
      </w:pPr>
      <w:r w:rsidRPr="00DD6894">
        <w:rPr>
          <w:rFonts w:ascii="Arial" w:hAnsi="Arial" w:cs="Arial"/>
          <w:sz w:val="24"/>
          <w:szCs w:val="24"/>
          <w:shd w:val="clear" w:color="auto" w:fill="FFFFFF"/>
        </w:rPr>
        <w:t>O</w:t>
      </w:r>
      <w:r w:rsidR="002B1D82" w:rsidRPr="00DD6894">
        <w:rPr>
          <w:rFonts w:ascii="Arial" w:hAnsi="Arial" w:cs="Arial"/>
          <w:sz w:val="24"/>
          <w:szCs w:val="24"/>
          <w:shd w:val="clear" w:color="auto" w:fill="FFFFFF"/>
        </w:rPr>
        <w:t>s</w:t>
      </w:r>
      <w:r w:rsidRPr="00DD6894">
        <w:rPr>
          <w:rFonts w:ascii="Arial" w:hAnsi="Arial" w:cs="Arial"/>
          <w:sz w:val="24"/>
          <w:szCs w:val="24"/>
          <w:shd w:val="clear" w:color="auto" w:fill="FFFFFF"/>
        </w:rPr>
        <w:t xml:space="preserve"> </w:t>
      </w:r>
      <w:r w:rsidR="002B1D82" w:rsidRPr="00DD6894">
        <w:rPr>
          <w:rFonts w:ascii="Arial" w:hAnsi="Arial" w:cs="Arial"/>
          <w:sz w:val="24"/>
          <w:szCs w:val="24"/>
          <w:shd w:val="clear" w:color="auto" w:fill="FFFFFF"/>
        </w:rPr>
        <w:t>meios de comunicação</w:t>
      </w:r>
      <w:r w:rsidR="00A11E36">
        <w:rPr>
          <w:rStyle w:val="Refdenotaderodap"/>
          <w:rFonts w:ascii="Arial" w:hAnsi="Arial" w:cs="Arial"/>
          <w:sz w:val="24"/>
          <w:szCs w:val="24"/>
          <w:shd w:val="clear" w:color="auto" w:fill="FFFFFF"/>
        </w:rPr>
        <w:footnoteReference w:id="378"/>
      </w:r>
      <w:r w:rsidR="002B1D82" w:rsidRPr="00DD6894">
        <w:rPr>
          <w:rFonts w:ascii="Arial" w:hAnsi="Arial" w:cs="Arial"/>
          <w:sz w:val="24"/>
          <w:szCs w:val="24"/>
          <w:shd w:val="clear" w:color="auto" w:fill="FFFFFF"/>
        </w:rPr>
        <w:t xml:space="preserve"> em massa são </w:t>
      </w:r>
      <w:r w:rsidR="002B1D82" w:rsidRPr="005917FE">
        <w:rPr>
          <w:rFonts w:ascii="Arial" w:hAnsi="Arial" w:cs="Arial"/>
          <w:i/>
          <w:sz w:val="24"/>
          <w:szCs w:val="24"/>
          <w:shd w:val="clear" w:color="auto" w:fill="FFFFFF"/>
        </w:rPr>
        <w:t xml:space="preserve">“elementos indispensáveis para o exercício do poder </w:t>
      </w:r>
      <w:r w:rsidR="00EF260F" w:rsidRPr="005917FE">
        <w:rPr>
          <w:rFonts w:ascii="Arial" w:hAnsi="Arial" w:cs="Arial"/>
          <w:i/>
          <w:sz w:val="24"/>
          <w:szCs w:val="24"/>
          <w:shd w:val="clear" w:color="auto" w:fill="FFFFFF"/>
        </w:rPr>
        <w:t>de todo</w:t>
      </w:r>
      <w:r w:rsidR="002B1D82" w:rsidRPr="005917FE">
        <w:rPr>
          <w:rFonts w:ascii="Arial" w:hAnsi="Arial" w:cs="Arial"/>
          <w:i/>
          <w:sz w:val="24"/>
          <w:szCs w:val="24"/>
          <w:shd w:val="clear" w:color="auto" w:fill="FFFFFF"/>
        </w:rPr>
        <w:t xml:space="preserve"> o sistema penal”,</w:t>
      </w:r>
      <w:r w:rsidR="002B1D82" w:rsidRPr="00DD6894">
        <w:rPr>
          <w:rFonts w:ascii="Arial" w:hAnsi="Arial" w:cs="Arial"/>
          <w:sz w:val="24"/>
          <w:szCs w:val="24"/>
          <w:shd w:val="clear" w:color="auto" w:fill="FFFFFF"/>
        </w:rPr>
        <w:t xml:space="preserve"> pois uma vez ausente, a </w:t>
      </w:r>
      <w:r w:rsidR="00C63032" w:rsidRPr="005917FE">
        <w:rPr>
          <w:rFonts w:ascii="Arial" w:hAnsi="Arial" w:cs="Arial"/>
          <w:i/>
          <w:sz w:val="24"/>
          <w:szCs w:val="24"/>
          <w:shd w:val="clear" w:color="auto" w:fill="FFFFFF"/>
        </w:rPr>
        <w:t>“experiê</w:t>
      </w:r>
      <w:r w:rsidR="00162FA7" w:rsidRPr="005917FE">
        <w:rPr>
          <w:rFonts w:ascii="Arial" w:hAnsi="Arial" w:cs="Arial"/>
          <w:i/>
          <w:sz w:val="24"/>
          <w:szCs w:val="24"/>
          <w:shd w:val="clear" w:color="auto" w:fill="FFFFFF"/>
        </w:rPr>
        <w:t>ncia direta da realidade social permitiria que a população se desse conta da falácia dos discursos justificadores</w:t>
      </w:r>
      <w:r w:rsidR="002E73FA" w:rsidRPr="005917FE">
        <w:rPr>
          <w:rFonts w:ascii="Arial" w:hAnsi="Arial" w:cs="Arial"/>
          <w:i/>
          <w:sz w:val="24"/>
          <w:szCs w:val="24"/>
          <w:shd w:val="clear" w:color="auto" w:fill="FFFFFF"/>
        </w:rPr>
        <w:t>.</w:t>
      </w:r>
      <w:r w:rsidR="00162FA7" w:rsidRPr="005917FE">
        <w:rPr>
          <w:rFonts w:ascii="Arial" w:hAnsi="Arial" w:cs="Arial"/>
          <w:i/>
          <w:sz w:val="24"/>
          <w:szCs w:val="24"/>
          <w:shd w:val="clear" w:color="auto" w:fill="FFFFFF"/>
        </w:rPr>
        <w:t>”</w:t>
      </w:r>
      <w:r w:rsidR="002E73FA" w:rsidRPr="005917FE">
        <w:rPr>
          <w:rFonts w:ascii="Arial" w:hAnsi="Arial" w:cs="Arial"/>
          <w:i/>
          <w:sz w:val="24"/>
          <w:szCs w:val="24"/>
          <w:shd w:val="clear" w:color="auto" w:fill="FFFFFF"/>
        </w:rPr>
        <w:t xml:space="preserve"> </w:t>
      </w:r>
      <w:r w:rsidR="002E73FA" w:rsidRPr="00DD6894">
        <w:rPr>
          <w:rFonts w:ascii="Arial" w:hAnsi="Arial" w:cs="Arial"/>
          <w:sz w:val="24"/>
          <w:szCs w:val="24"/>
          <w:shd w:val="clear" w:color="auto" w:fill="FFFFFF"/>
        </w:rPr>
        <w:t>Isso</w:t>
      </w:r>
      <w:r w:rsidR="00162FA7" w:rsidRPr="00DD6894">
        <w:rPr>
          <w:rFonts w:ascii="Arial" w:hAnsi="Arial" w:cs="Arial"/>
          <w:sz w:val="24"/>
          <w:szCs w:val="24"/>
          <w:shd w:val="clear" w:color="auto" w:fill="FFFFFF"/>
        </w:rPr>
        <w:t xml:space="preserve"> </w:t>
      </w:r>
      <w:r w:rsidR="00CC670E">
        <w:rPr>
          <w:rFonts w:ascii="Arial" w:hAnsi="Arial" w:cs="Arial"/>
          <w:sz w:val="24"/>
          <w:szCs w:val="24"/>
          <w:shd w:val="clear" w:color="auto" w:fill="FFFFFF"/>
        </w:rPr>
        <w:t>possibilitaria</w:t>
      </w:r>
      <w:r w:rsidR="00162FA7" w:rsidRPr="00DD6894">
        <w:rPr>
          <w:rFonts w:ascii="Arial" w:hAnsi="Arial" w:cs="Arial"/>
          <w:sz w:val="24"/>
          <w:szCs w:val="24"/>
          <w:shd w:val="clear" w:color="auto" w:fill="FFFFFF"/>
        </w:rPr>
        <w:t xml:space="preserve"> a percepção realista das situações, </w:t>
      </w:r>
      <w:r w:rsidR="00FC62C7" w:rsidRPr="00DD6894">
        <w:rPr>
          <w:rFonts w:ascii="Arial" w:hAnsi="Arial" w:cs="Arial"/>
          <w:sz w:val="24"/>
          <w:szCs w:val="24"/>
          <w:shd w:val="clear" w:color="auto" w:fill="FFFFFF"/>
        </w:rPr>
        <w:t xml:space="preserve">pois </w:t>
      </w:r>
      <w:r w:rsidR="00162FA7" w:rsidRPr="005917FE">
        <w:rPr>
          <w:rFonts w:ascii="Arial" w:hAnsi="Arial" w:cs="Arial"/>
          <w:i/>
          <w:sz w:val="24"/>
          <w:szCs w:val="24"/>
          <w:shd w:val="clear" w:color="auto" w:fill="FFFFFF"/>
        </w:rPr>
        <w:t>“não seria possível induzir o</w:t>
      </w:r>
      <w:r w:rsidR="0077062E" w:rsidRPr="005917FE">
        <w:rPr>
          <w:rFonts w:ascii="Arial" w:hAnsi="Arial" w:cs="Arial"/>
          <w:i/>
          <w:sz w:val="24"/>
          <w:szCs w:val="24"/>
          <w:shd w:val="clear" w:color="auto" w:fill="FFFFFF"/>
        </w:rPr>
        <w:t>s</w:t>
      </w:r>
      <w:r w:rsidR="00162FA7" w:rsidRPr="005917FE">
        <w:rPr>
          <w:rFonts w:ascii="Arial" w:hAnsi="Arial" w:cs="Arial"/>
          <w:i/>
          <w:sz w:val="24"/>
          <w:szCs w:val="24"/>
          <w:shd w:val="clear" w:color="auto" w:fill="FFFFFF"/>
        </w:rPr>
        <w:t xml:space="preserve"> medo</w:t>
      </w:r>
      <w:r w:rsidR="0077062E" w:rsidRPr="005917FE">
        <w:rPr>
          <w:rFonts w:ascii="Arial" w:hAnsi="Arial" w:cs="Arial"/>
          <w:i/>
          <w:sz w:val="24"/>
          <w:szCs w:val="24"/>
          <w:shd w:val="clear" w:color="auto" w:fill="FFFFFF"/>
        </w:rPr>
        <w:t>s nos sentidos desejados”</w:t>
      </w:r>
      <w:r w:rsidR="0077062E" w:rsidRPr="00DD6894">
        <w:rPr>
          <w:rFonts w:ascii="Arial" w:hAnsi="Arial" w:cs="Arial"/>
          <w:sz w:val="24"/>
          <w:szCs w:val="24"/>
          <w:shd w:val="clear" w:color="auto" w:fill="FFFFFF"/>
        </w:rPr>
        <w:t xml:space="preserve"> quando</w:t>
      </w:r>
      <w:r w:rsidRPr="00DD6894">
        <w:rPr>
          <w:rFonts w:ascii="Arial" w:hAnsi="Arial" w:cs="Arial"/>
          <w:sz w:val="24"/>
          <w:szCs w:val="24"/>
          <w:shd w:val="clear" w:color="auto" w:fill="FFFFFF"/>
        </w:rPr>
        <w:t xml:space="preserve"> a produção das cognições parte</w:t>
      </w:r>
      <w:r w:rsidR="0077062E" w:rsidRPr="00DD6894">
        <w:rPr>
          <w:rFonts w:ascii="Arial" w:hAnsi="Arial" w:cs="Arial"/>
          <w:sz w:val="24"/>
          <w:szCs w:val="24"/>
          <w:shd w:val="clear" w:color="auto" w:fill="FFFFFF"/>
        </w:rPr>
        <w:t xml:space="preserve"> do sensacionalismo vendido pela mídia,</w:t>
      </w:r>
      <w:r w:rsidR="0077062E" w:rsidRPr="00DD6894">
        <w:rPr>
          <w:sz w:val="25"/>
          <w:szCs w:val="25"/>
          <w:shd w:val="clear" w:color="auto" w:fill="FFFFFF"/>
        </w:rPr>
        <w:t xml:space="preserve"> </w:t>
      </w:r>
      <w:r w:rsidR="0077062E" w:rsidRPr="005917FE">
        <w:rPr>
          <w:i/>
          <w:sz w:val="25"/>
          <w:szCs w:val="25"/>
          <w:shd w:val="clear" w:color="auto" w:fill="FFFFFF"/>
        </w:rPr>
        <w:t>“</w:t>
      </w:r>
      <w:r w:rsidR="0077062E" w:rsidRPr="005917FE">
        <w:rPr>
          <w:rFonts w:ascii="Arial" w:hAnsi="Arial" w:cs="Arial"/>
          <w:i/>
          <w:sz w:val="24"/>
          <w:szCs w:val="24"/>
        </w:rPr>
        <w:t>nem reproduzir os fatos conflitivos interessantes de serem reproduzidos em cada conjuntura, ou seja, no momento em que são favoráveis ao poder das agência</w:t>
      </w:r>
      <w:r w:rsidR="001A533D" w:rsidRPr="005917FE">
        <w:rPr>
          <w:rFonts w:ascii="Arial" w:hAnsi="Arial" w:cs="Arial"/>
          <w:i/>
          <w:sz w:val="24"/>
          <w:szCs w:val="24"/>
        </w:rPr>
        <w:t>s</w:t>
      </w:r>
      <w:r w:rsidR="0077062E" w:rsidRPr="005917FE">
        <w:rPr>
          <w:rFonts w:ascii="Arial" w:hAnsi="Arial" w:cs="Arial"/>
          <w:i/>
          <w:sz w:val="24"/>
          <w:szCs w:val="24"/>
        </w:rPr>
        <w:t xml:space="preserve"> do sistema penal</w:t>
      </w:r>
      <w:r w:rsidR="003D37DD" w:rsidRPr="005917FE">
        <w:rPr>
          <w:rStyle w:val="Refdenotaderodap"/>
          <w:rFonts w:ascii="Arial" w:hAnsi="Arial" w:cs="Arial"/>
          <w:i/>
          <w:sz w:val="24"/>
          <w:szCs w:val="24"/>
        </w:rPr>
        <w:footnoteReference w:id="379"/>
      </w:r>
      <w:r w:rsidR="003D37DD" w:rsidRPr="005917FE">
        <w:rPr>
          <w:rFonts w:ascii="Arial" w:hAnsi="Arial" w:cs="Arial"/>
          <w:i/>
          <w:sz w:val="24"/>
          <w:szCs w:val="24"/>
        </w:rPr>
        <w:t>”.</w:t>
      </w:r>
      <w:r w:rsidR="0077062E" w:rsidRPr="00DD6894">
        <w:rPr>
          <w:rFonts w:ascii="Arial" w:hAnsi="Arial" w:cs="Arial"/>
          <w:sz w:val="24"/>
          <w:szCs w:val="24"/>
        </w:rPr>
        <w:t xml:space="preserve"> </w:t>
      </w:r>
      <w:r w:rsidR="00602E1E">
        <w:rPr>
          <w:rFonts w:ascii="Arial" w:hAnsi="Arial" w:cs="Arial"/>
          <w:sz w:val="24"/>
          <w:szCs w:val="24"/>
        </w:rPr>
        <w:t>Nesse prisma</w:t>
      </w:r>
      <w:r w:rsidR="007E0D74">
        <w:rPr>
          <w:rFonts w:ascii="Arial" w:hAnsi="Arial" w:cs="Arial"/>
          <w:sz w:val="24"/>
          <w:szCs w:val="24"/>
        </w:rPr>
        <w:t>,</w:t>
      </w:r>
      <w:r w:rsidR="00266E8F">
        <w:rPr>
          <w:rFonts w:ascii="Arial" w:hAnsi="Arial" w:cs="Arial"/>
          <w:sz w:val="24"/>
          <w:szCs w:val="24"/>
        </w:rPr>
        <w:t xml:space="preserve"> a força da mídia e seu crescimento tecnológico</w:t>
      </w:r>
      <w:r w:rsidR="00015BB7">
        <w:rPr>
          <w:rFonts w:ascii="Arial" w:hAnsi="Arial" w:cs="Arial"/>
          <w:sz w:val="24"/>
          <w:szCs w:val="24"/>
        </w:rPr>
        <w:t>,</w:t>
      </w:r>
      <w:r w:rsidR="00266E8F">
        <w:rPr>
          <w:rFonts w:ascii="Arial" w:hAnsi="Arial" w:cs="Arial"/>
          <w:sz w:val="24"/>
          <w:szCs w:val="24"/>
        </w:rPr>
        <w:t xml:space="preserve"> transforma esse exercício de poder por intermédio da internalização da consciência e das pr</w:t>
      </w:r>
      <w:r w:rsidR="00223086">
        <w:rPr>
          <w:rFonts w:ascii="Arial" w:hAnsi="Arial" w:cs="Arial"/>
          <w:sz w:val="24"/>
          <w:szCs w:val="24"/>
        </w:rPr>
        <w:t>á</w:t>
      </w:r>
      <w:r w:rsidR="00266E8F">
        <w:rPr>
          <w:rFonts w:ascii="Arial" w:hAnsi="Arial" w:cs="Arial"/>
          <w:sz w:val="24"/>
          <w:szCs w:val="24"/>
        </w:rPr>
        <w:t>ticas sociais aceitas, por meio de repetições e de exemplos. Assim, o discurso midiático transforma o disciplinamento urbano por intermédio de sua relação de poder</w:t>
      </w:r>
      <w:r w:rsidR="00266E8F" w:rsidRPr="005917FE">
        <w:rPr>
          <w:rFonts w:ascii="Arial" w:hAnsi="Arial" w:cs="Arial"/>
          <w:i/>
          <w:sz w:val="24"/>
          <w:szCs w:val="24"/>
        </w:rPr>
        <w:t xml:space="preserve"> “que correria ao longo de to</w:t>
      </w:r>
      <w:r w:rsidR="00223086" w:rsidRPr="005917FE">
        <w:rPr>
          <w:rFonts w:ascii="Arial" w:hAnsi="Arial" w:cs="Arial"/>
          <w:i/>
          <w:sz w:val="24"/>
          <w:szCs w:val="24"/>
        </w:rPr>
        <w:t>d</w:t>
      </w:r>
      <w:r w:rsidR="00266E8F" w:rsidRPr="005917FE">
        <w:rPr>
          <w:rFonts w:ascii="Arial" w:hAnsi="Arial" w:cs="Arial"/>
          <w:i/>
          <w:sz w:val="24"/>
          <w:szCs w:val="24"/>
        </w:rPr>
        <w:t>a a rede social, agiria em cada um de seus pontos, e terminaria não sendo mais percebido como poder de alguns sobre alguns, mas como reação imediata de todos em relação a cada um</w:t>
      </w:r>
      <w:r w:rsidR="00223086" w:rsidRPr="005917FE">
        <w:rPr>
          <w:rFonts w:ascii="Arial" w:hAnsi="Arial" w:cs="Arial"/>
          <w:i/>
          <w:sz w:val="24"/>
          <w:szCs w:val="24"/>
        </w:rPr>
        <w:t>,</w:t>
      </w:r>
      <w:r w:rsidR="00266E8F" w:rsidRPr="005917FE">
        <w:rPr>
          <w:rFonts w:ascii="Arial" w:hAnsi="Arial" w:cs="Arial"/>
          <w:i/>
          <w:sz w:val="24"/>
          <w:szCs w:val="24"/>
        </w:rPr>
        <w:t>”</w:t>
      </w:r>
      <w:r w:rsidR="00223086" w:rsidRPr="005917FE">
        <w:rPr>
          <w:rStyle w:val="Refdenotaderodap"/>
          <w:rFonts w:ascii="Arial" w:hAnsi="Arial" w:cs="Arial"/>
          <w:i/>
          <w:sz w:val="24"/>
          <w:szCs w:val="24"/>
        </w:rPr>
        <w:footnoteReference w:id="380"/>
      </w:r>
      <w:r w:rsidR="00223086">
        <w:rPr>
          <w:rFonts w:ascii="Arial" w:hAnsi="Arial" w:cs="Arial"/>
          <w:sz w:val="24"/>
          <w:szCs w:val="24"/>
        </w:rPr>
        <w:t xml:space="preserve"> caminhando lado a lado à espetacularização trazida por DEBORD.</w:t>
      </w:r>
    </w:p>
    <w:p w:rsidR="003D37DD" w:rsidRDefault="0077062E" w:rsidP="00196AA2">
      <w:pPr>
        <w:spacing w:after="0" w:line="360" w:lineRule="auto"/>
        <w:ind w:firstLine="708"/>
        <w:jc w:val="both"/>
        <w:rPr>
          <w:rFonts w:ascii="Arial" w:hAnsi="Arial" w:cs="Arial"/>
          <w:sz w:val="24"/>
          <w:szCs w:val="24"/>
        </w:rPr>
      </w:pPr>
      <w:r w:rsidRPr="00DD6894">
        <w:rPr>
          <w:rFonts w:ascii="Arial" w:hAnsi="Arial" w:cs="Arial"/>
          <w:sz w:val="24"/>
          <w:szCs w:val="24"/>
        </w:rPr>
        <w:t>BOURDIEU analisa a situação da mídia e sua influência</w:t>
      </w:r>
      <w:r w:rsidR="00015BB7">
        <w:rPr>
          <w:rFonts w:ascii="Arial" w:hAnsi="Arial" w:cs="Arial"/>
          <w:sz w:val="24"/>
          <w:szCs w:val="24"/>
        </w:rPr>
        <w:t>,</w:t>
      </w:r>
      <w:r w:rsidRPr="00DD6894">
        <w:rPr>
          <w:rFonts w:ascii="Arial" w:hAnsi="Arial" w:cs="Arial"/>
          <w:sz w:val="24"/>
          <w:szCs w:val="24"/>
        </w:rPr>
        <w:t xml:space="preserve"> afirmando haver</w:t>
      </w:r>
      <w:r w:rsidR="00C63032" w:rsidRPr="00DD6894">
        <w:rPr>
          <w:rFonts w:ascii="Arial" w:hAnsi="Arial" w:cs="Arial"/>
          <w:sz w:val="24"/>
          <w:szCs w:val="24"/>
        </w:rPr>
        <w:t xml:space="preserve"> uma pré</w:t>
      </w:r>
      <w:r w:rsidRPr="00DD6894">
        <w:rPr>
          <w:rFonts w:ascii="Arial" w:hAnsi="Arial" w:cs="Arial"/>
          <w:sz w:val="24"/>
          <w:szCs w:val="24"/>
        </w:rPr>
        <w:t>via seleção</w:t>
      </w:r>
      <w:r w:rsidR="00C63032" w:rsidRPr="00DD6894">
        <w:rPr>
          <w:rFonts w:ascii="Arial" w:hAnsi="Arial" w:cs="Arial"/>
          <w:sz w:val="24"/>
          <w:szCs w:val="24"/>
        </w:rPr>
        <w:t xml:space="preserve"> moldada pelo interesse de alguns,</w:t>
      </w:r>
      <w:r w:rsidRPr="00DD6894">
        <w:rPr>
          <w:rFonts w:ascii="Arial" w:hAnsi="Arial" w:cs="Arial"/>
          <w:sz w:val="24"/>
          <w:szCs w:val="24"/>
        </w:rPr>
        <w:t xml:space="preserve"> </w:t>
      </w:r>
      <w:r w:rsidR="00C63032" w:rsidRPr="00DD6894">
        <w:rPr>
          <w:rFonts w:ascii="Arial" w:hAnsi="Arial" w:cs="Arial"/>
          <w:sz w:val="24"/>
          <w:szCs w:val="24"/>
        </w:rPr>
        <w:t xml:space="preserve">referindo-se àquilo que </w:t>
      </w:r>
      <w:r w:rsidRPr="00DD6894">
        <w:rPr>
          <w:rFonts w:ascii="Arial" w:hAnsi="Arial" w:cs="Arial"/>
          <w:sz w:val="24"/>
          <w:szCs w:val="24"/>
        </w:rPr>
        <w:t>é apresentado</w:t>
      </w:r>
      <w:r w:rsidR="00C63032" w:rsidRPr="00DD6894">
        <w:rPr>
          <w:rFonts w:ascii="Arial" w:hAnsi="Arial" w:cs="Arial"/>
          <w:sz w:val="24"/>
          <w:szCs w:val="24"/>
        </w:rPr>
        <w:t xml:space="preserve"> e</w:t>
      </w:r>
      <w:r w:rsidRPr="00DD6894">
        <w:rPr>
          <w:rFonts w:ascii="Arial" w:hAnsi="Arial" w:cs="Arial"/>
          <w:sz w:val="24"/>
          <w:szCs w:val="24"/>
        </w:rPr>
        <w:t xml:space="preserve"> que predispõe numa construção da realidade, pois </w:t>
      </w:r>
      <w:r w:rsidRPr="005917FE">
        <w:rPr>
          <w:rFonts w:ascii="Arial" w:hAnsi="Arial" w:cs="Arial"/>
          <w:i/>
          <w:sz w:val="24"/>
          <w:szCs w:val="24"/>
        </w:rPr>
        <w:t xml:space="preserve">“os jornalistas </w:t>
      </w:r>
      <w:r w:rsidR="00CD6466" w:rsidRPr="005917FE">
        <w:rPr>
          <w:rFonts w:ascii="Arial" w:hAnsi="Arial" w:cs="Arial"/>
          <w:i/>
          <w:sz w:val="24"/>
          <w:szCs w:val="24"/>
        </w:rPr>
        <w:t>usam óculos especiais a partir dos quais veem certas coisas e não outras, operando uma seleção e uma construção do que é selecionado</w:t>
      </w:r>
      <w:r w:rsidR="003D37DD" w:rsidRPr="005917FE">
        <w:rPr>
          <w:rStyle w:val="Refdenotaderodap"/>
          <w:rFonts w:ascii="Arial" w:hAnsi="Arial" w:cs="Arial"/>
          <w:i/>
          <w:sz w:val="24"/>
          <w:szCs w:val="24"/>
        </w:rPr>
        <w:footnoteReference w:id="381"/>
      </w:r>
      <w:r w:rsidR="003D37DD" w:rsidRPr="005917FE">
        <w:rPr>
          <w:rFonts w:ascii="Arial" w:hAnsi="Arial" w:cs="Arial"/>
          <w:i/>
          <w:sz w:val="24"/>
          <w:szCs w:val="24"/>
        </w:rPr>
        <w:t>”.</w:t>
      </w:r>
      <w:r w:rsidR="003D37DD">
        <w:rPr>
          <w:rFonts w:ascii="Arial" w:hAnsi="Arial" w:cs="Arial"/>
          <w:sz w:val="24"/>
          <w:szCs w:val="24"/>
        </w:rPr>
        <w:t xml:space="preserve"> </w:t>
      </w:r>
    </w:p>
    <w:p w:rsidR="002E73FA" w:rsidRPr="00DD6894" w:rsidRDefault="00FC62C7" w:rsidP="00196AA2">
      <w:pPr>
        <w:spacing w:after="0" w:line="360" w:lineRule="auto"/>
        <w:ind w:firstLine="708"/>
        <w:jc w:val="both"/>
        <w:rPr>
          <w:rFonts w:ascii="Arial" w:hAnsi="Arial" w:cs="Arial"/>
          <w:sz w:val="24"/>
          <w:szCs w:val="24"/>
        </w:rPr>
      </w:pPr>
      <w:r w:rsidRPr="00DD6894">
        <w:rPr>
          <w:rFonts w:ascii="Arial" w:hAnsi="Arial" w:cs="Arial"/>
          <w:sz w:val="24"/>
          <w:szCs w:val="24"/>
        </w:rPr>
        <w:t xml:space="preserve">Nesse ínterim, </w:t>
      </w:r>
      <w:r w:rsidR="002E73FA" w:rsidRPr="00DD6894">
        <w:rPr>
          <w:rFonts w:ascii="Arial" w:hAnsi="Arial" w:cs="Arial"/>
          <w:sz w:val="24"/>
          <w:szCs w:val="24"/>
        </w:rPr>
        <w:t>todos que fazem parte da sociedade complexa estão fadados às suas ingerências</w:t>
      </w:r>
      <w:r w:rsidR="00195655" w:rsidRPr="00DD6894">
        <w:rPr>
          <w:rFonts w:ascii="Arial" w:hAnsi="Arial" w:cs="Arial"/>
          <w:sz w:val="24"/>
          <w:szCs w:val="24"/>
        </w:rPr>
        <w:t xml:space="preserve">, </w:t>
      </w:r>
      <w:r w:rsidR="00C63032" w:rsidRPr="00DD6894">
        <w:rPr>
          <w:rFonts w:ascii="Arial" w:hAnsi="Arial" w:cs="Arial"/>
          <w:sz w:val="24"/>
          <w:szCs w:val="24"/>
        </w:rPr>
        <w:t xml:space="preserve">sendo </w:t>
      </w:r>
      <w:r w:rsidR="00195655" w:rsidRPr="00DD6894">
        <w:rPr>
          <w:rFonts w:ascii="Arial" w:hAnsi="Arial" w:cs="Arial"/>
          <w:sz w:val="24"/>
          <w:szCs w:val="24"/>
        </w:rPr>
        <w:t>o lado mais fraco identificado pelos “não consumidores”, “os novos pobres”</w:t>
      </w:r>
      <w:r w:rsidR="00436DA1" w:rsidRPr="00DD6894">
        <w:rPr>
          <w:rFonts w:ascii="Arial" w:hAnsi="Arial" w:cs="Arial"/>
          <w:sz w:val="24"/>
          <w:szCs w:val="24"/>
        </w:rPr>
        <w:t xml:space="preserve"> e os “guetizados”,</w:t>
      </w:r>
      <w:r w:rsidR="00195655" w:rsidRPr="00DD6894">
        <w:rPr>
          <w:rFonts w:ascii="Arial" w:hAnsi="Arial" w:cs="Arial"/>
          <w:sz w:val="24"/>
          <w:szCs w:val="24"/>
        </w:rPr>
        <w:t xml:space="preserve"> os estigmatizados e rotuláveis, bem como, </w:t>
      </w:r>
      <w:r w:rsidR="00C63032" w:rsidRPr="00DD6894">
        <w:rPr>
          <w:rFonts w:ascii="Arial" w:hAnsi="Arial" w:cs="Arial"/>
          <w:sz w:val="24"/>
          <w:szCs w:val="24"/>
        </w:rPr>
        <w:t xml:space="preserve">os considerados </w:t>
      </w:r>
      <w:r w:rsidR="00195655" w:rsidRPr="00DD6894">
        <w:rPr>
          <w:rFonts w:ascii="Arial" w:hAnsi="Arial" w:cs="Arial"/>
          <w:sz w:val="24"/>
          <w:szCs w:val="24"/>
        </w:rPr>
        <w:t>desviantes de uma prática aceita como normal, pelos estabelecidos.</w:t>
      </w:r>
    </w:p>
    <w:p w:rsidR="00015BB7" w:rsidRDefault="00144082" w:rsidP="00196AA2">
      <w:pPr>
        <w:spacing w:after="0" w:line="360" w:lineRule="auto"/>
        <w:ind w:firstLine="708"/>
        <w:jc w:val="both"/>
        <w:rPr>
          <w:rFonts w:ascii="Arial" w:hAnsi="Arial" w:cs="Arial"/>
          <w:sz w:val="24"/>
          <w:szCs w:val="24"/>
        </w:rPr>
      </w:pPr>
      <w:r w:rsidRPr="00DD6894">
        <w:rPr>
          <w:rFonts w:ascii="Arial" w:hAnsi="Arial" w:cs="Arial"/>
          <w:sz w:val="24"/>
          <w:szCs w:val="24"/>
        </w:rPr>
        <w:t xml:space="preserve">Todavia, o sistema judiciário se encontra envolvido em toda a antologia trazida pela complexidade das ações e dos medos sociais que envolvem seu domínio, quando há o clamor da </w:t>
      </w:r>
      <w:r w:rsidRPr="005917FE">
        <w:rPr>
          <w:rFonts w:ascii="Arial" w:hAnsi="Arial" w:cs="Arial"/>
          <w:i/>
          <w:sz w:val="24"/>
          <w:szCs w:val="24"/>
        </w:rPr>
        <w:t>“mídia punitiva e opressora” pela punição</w:t>
      </w:r>
      <w:r w:rsidR="0086644D" w:rsidRPr="005917FE">
        <w:rPr>
          <w:rStyle w:val="Refdenotaderodap"/>
          <w:rFonts w:ascii="Arial" w:hAnsi="Arial" w:cs="Arial"/>
          <w:i/>
          <w:sz w:val="24"/>
          <w:szCs w:val="24"/>
        </w:rPr>
        <w:footnoteReference w:id="382"/>
      </w:r>
      <w:r w:rsidR="0086644D" w:rsidRPr="005917FE">
        <w:rPr>
          <w:rFonts w:ascii="Arial" w:hAnsi="Arial" w:cs="Arial"/>
          <w:i/>
          <w:sz w:val="24"/>
          <w:szCs w:val="24"/>
        </w:rPr>
        <w:t>.</w:t>
      </w:r>
      <w:r w:rsidR="0086644D">
        <w:rPr>
          <w:rFonts w:ascii="Arial" w:hAnsi="Arial" w:cs="Arial"/>
          <w:sz w:val="24"/>
          <w:szCs w:val="24"/>
        </w:rPr>
        <w:t xml:space="preserve"> </w:t>
      </w:r>
    </w:p>
    <w:p w:rsidR="00304242" w:rsidRPr="00DD6894" w:rsidRDefault="00D664C7" w:rsidP="00196AA2">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rPr>
        <w:t>Assim</w:t>
      </w:r>
      <w:r w:rsidRPr="005917FE">
        <w:rPr>
          <w:rFonts w:ascii="Arial" w:hAnsi="Arial" w:cs="Arial"/>
          <w:i/>
          <w:sz w:val="24"/>
          <w:szCs w:val="24"/>
        </w:rPr>
        <w:t>, o “fascínio pelo crime, em um jogo de repulsa e identificação” releva a “fé nas penas”</w:t>
      </w:r>
      <w:r w:rsidRPr="00DD6894">
        <w:rPr>
          <w:rFonts w:ascii="Arial" w:hAnsi="Arial" w:cs="Arial"/>
          <w:sz w:val="24"/>
          <w:szCs w:val="24"/>
        </w:rPr>
        <w:t xml:space="preserve"> que são apresentadas como </w:t>
      </w:r>
      <w:r w:rsidRPr="005917FE">
        <w:rPr>
          <w:rFonts w:ascii="Arial" w:hAnsi="Arial" w:cs="Arial"/>
          <w:i/>
          <w:sz w:val="24"/>
          <w:szCs w:val="24"/>
        </w:rPr>
        <w:t xml:space="preserve">“remédio para os diversos problemas sociais </w:t>
      </w:r>
      <w:r w:rsidRPr="005917FE">
        <w:rPr>
          <w:rFonts w:ascii="Arial" w:hAnsi="Arial" w:cs="Arial"/>
          <w:i/>
          <w:sz w:val="24"/>
          <w:szCs w:val="24"/>
          <w:shd w:val="clear" w:color="auto" w:fill="FFFFFF"/>
        </w:rPr>
        <w:t>(por mais que todas as pesquisas sérias sobre o tema apontem para a ineficácia da ‘pena’ na prevenção dos delitos e na ressocialização de criminosos), somados a um certo sadismo (na medida em que aplicar uma ‘pena’ é, em apertada síntese, impor um sofrimento) fazem do julgamento penal um objeto privilegiado de entretenimento</w:t>
      </w:r>
      <w:r w:rsidR="002D57EE" w:rsidRPr="005917FE">
        <w:rPr>
          <w:rStyle w:val="Refdenotaderodap"/>
          <w:rFonts w:ascii="Arial" w:hAnsi="Arial" w:cs="Arial"/>
          <w:i/>
          <w:sz w:val="24"/>
          <w:szCs w:val="24"/>
          <w:shd w:val="clear" w:color="auto" w:fill="FFFFFF"/>
        </w:rPr>
        <w:footnoteReference w:id="383"/>
      </w:r>
      <w:r w:rsidR="00BE65A3" w:rsidRPr="005917FE">
        <w:rPr>
          <w:rFonts w:ascii="Arial" w:hAnsi="Arial" w:cs="Arial"/>
          <w:i/>
          <w:sz w:val="24"/>
          <w:szCs w:val="24"/>
          <w:shd w:val="clear" w:color="auto" w:fill="FFFFFF"/>
        </w:rPr>
        <w:t>”</w:t>
      </w:r>
      <w:r w:rsidRPr="005917FE">
        <w:rPr>
          <w:rFonts w:ascii="Arial" w:hAnsi="Arial" w:cs="Arial"/>
          <w:i/>
          <w:sz w:val="24"/>
          <w:szCs w:val="24"/>
          <w:shd w:val="clear" w:color="auto" w:fill="FFFFFF"/>
        </w:rPr>
        <w:t>.</w:t>
      </w:r>
      <w:r w:rsidRPr="00DD6894">
        <w:rPr>
          <w:rFonts w:ascii="Arial" w:hAnsi="Arial" w:cs="Arial"/>
          <w:sz w:val="24"/>
          <w:szCs w:val="24"/>
          <w:shd w:val="clear" w:color="auto" w:fill="FFFFFF"/>
        </w:rPr>
        <w:t xml:space="preserve"> E tal entretenimento, assim como o medo, também vende.</w:t>
      </w:r>
    </w:p>
    <w:p w:rsidR="000F6F92" w:rsidRPr="00DD6894" w:rsidRDefault="00253284" w:rsidP="00253284">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t>A comunicação em massa da sociedade complexa e do consumo</w:t>
      </w:r>
      <w:r w:rsidR="00015BB7">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D61EA9" w:rsidRPr="00DD6894">
        <w:rPr>
          <w:rFonts w:ascii="Arial" w:hAnsi="Arial" w:cs="Arial"/>
          <w:sz w:val="24"/>
          <w:szCs w:val="24"/>
          <w:shd w:val="clear" w:color="auto" w:fill="FFFFFF"/>
        </w:rPr>
        <w:t>propaga valores que são manipulados e que ocasionam, além da significante mitigação do poder crítico individual, a criação de valores paralelos que mais interessam à indústria cultural e que selecionam seus reais anseios, manifestados por uma estética própria</w:t>
      </w:r>
      <w:r w:rsidR="00E362FD" w:rsidRPr="00DD6894">
        <w:rPr>
          <w:rFonts w:ascii="Arial" w:hAnsi="Arial" w:cs="Arial"/>
          <w:sz w:val="24"/>
          <w:szCs w:val="24"/>
          <w:shd w:val="clear" w:color="auto" w:fill="FFFFFF"/>
        </w:rPr>
        <w:t xml:space="preserve"> que pode</w:t>
      </w:r>
      <w:r w:rsidR="00D61EA9" w:rsidRPr="00DD6894">
        <w:rPr>
          <w:rFonts w:ascii="Arial" w:hAnsi="Arial" w:cs="Arial"/>
          <w:sz w:val="24"/>
          <w:szCs w:val="24"/>
          <w:shd w:val="clear" w:color="auto" w:fill="FFFFFF"/>
        </w:rPr>
        <w:t xml:space="preserve"> ter o poder de tornar rea</w:t>
      </w:r>
      <w:r w:rsidR="005E711D">
        <w:rPr>
          <w:rFonts w:ascii="Arial" w:hAnsi="Arial" w:cs="Arial"/>
          <w:sz w:val="24"/>
          <w:szCs w:val="24"/>
          <w:shd w:val="clear" w:color="auto" w:fill="FFFFFF"/>
        </w:rPr>
        <w:t>is</w:t>
      </w:r>
      <w:r w:rsidR="00D61EA9" w:rsidRPr="00DD6894">
        <w:rPr>
          <w:rFonts w:ascii="Arial" w:hAnsi="Arial" w:cs="Arial"/>
          <w:sz w:val="24"/>
          <w:szCs w:val="24"/>
          <w:shd w:val="clear" w:color="auto" w:fill="FFFFFF"/>
        </w:rPr>
        <w:t xml:space="preserve"> as mais cruéis atrocidades</w:t>
      </w:r>
      <w:r w:rsidR="00D61EA9" w:rsidRPr="00DD6894">
        <w:rPr>
          <w:rStyle w:val="Refdenotaderodap"/>
          <w:rFonts w:ascii="Arial" w:hAnsi="Arial" w:cs="Arial"/>
          <w:sz w:val="24"/>
          <w:szCs w:val="24"/>
          <w:shd w:val="clear" w:color="auto" w:fill="FFFFFF"/>
        </w:rPr>
        <w:footnoteReference w:id="384"/>
      </w:r>
      <w:r w:rsidR="00BE65A3">
        <w:rPr>
          <w:rFonts w:ascii="Arial" w:hAnsi="Arial" w:cs="Arial"/>
          <w:sz w:val="24"/>
          <w:szCs w:val="24"/>
          <w:shd w:val="clear" w:color="auto" w:fill="FFFFFF"/>
        </w:rPr>
        <w:t xml:space="preserve">. </w:t>
      </w:r>
      <w:r w:rsidR="00B473B8" w:rsidRPr="00DD6894">
        <w:rPr>
          <w:rFonts w:ascii="Arial" w:hAnsi="Arial" w:cs="Arial"/>
          <w:sz w:val="24"/>
          <w:szCs w:val="24"/>
          <w:shd w:val="clear" w:color="auto" w:fill="FFFFFF"/>
        </w:rPr>
        <w:t>Ao fazer parte de toda a massa social, os agentes envolvidos no process</w:t>
      </w:r>
      <w:r w:rsidR="000F6F92" w:rsidRPr="00DD6894">
        <w:rPr>
          <w:rFonts w:ascii="Arial" w:hAnsi="Arial" w:cs="Arial"/>
          <w:sz w:val="24"/>
          <w:szCs w:val="24"/>
          <w:shd w:val="clear" w:color="auto" w:fill="FFFFFF"/>
        </w:rPr>
        <w:t xml:space="preserve">o, desde policiais, promotores e </w:t>
      </w:r>
      <w:r w:rsidR="00767DA9" w:rsidRPr="00DD6894">
        <w:rPr>
          <w:rFonts w:ascii="Arial" w:hAnsi="Arial" w:cs="Arial"/>
          <w:sz w:val="24"/>
          <w:szCs w:val="24"/>
          <w:shd w:val="clear" w:color="auto" w:fill="FFFFFF"/>
        </w:rPr>
        <w:t>magistrados, estão envolvidos nos mesmos receios da vida em um mundo situado na onipresença do medo, prezando pela extirpação da sua causa</w:t>
      </w:r>
      <w:r w:rsidR="000F6F92" w:rsidRPr="00DD6894">
        <w:rPr>
          <w:rFonts w:ascii="Arial" w:hAnsi="Arial" w:cs="Arial"/>
          <w:sz w:val="24"/>
          <w:szCs w:val="24"/>
          <w:shd w:val="clear" w:color="auto" w:fill="FFFFFF"/>
        </w:rPr>
        <w:t>, mesmo que em uma prossecução utilitarista</w:t>
      </w:r>
      <w:r w:rsidR="00767DA9" w:rsidRPr="00DD6894">
        <w:rPr>
          <w:rFonts w:ascii="Arial" w:hAnsi="Arial" w:cs="Arial"/>
          <w:sz w:val="24"/>
          <w:szCs w:val="24"/>
          <w:shd w:val="clear" w:color="auto" w:fill="FFFFFF"/>
        </w:rPr>
        <w:t>.</w:t>
      </w:r>
      <w:r w:rsidR="00477936" w:rsidRPr="00DD6894">
        <w:rPr>
          <w:rFonts w:ascii="Arial" w:hAnsi="Arial" w:cs="Arial"/>
          <w:sz w:val="24"/>
          <w:szCs w:val="24"/>
          <w:shd w:val="clear" w:color="auto" w:fill="FFFFFF"/>
        </w:rPr>
        <w:t xml:space="preserve"> </w:t>
      </w:r>
    </w:p>
    <w:p w:rsidR="000F6F92" w:rsidRPr="00DD6894" w:rsidRDefault="00477936" w:rsidP="00864D0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Contudo, ao analisar as situações pelo prisma vertical da “criminologia midiática” e pela imposição da sociedade de massa na busca pela segurança a </w:t>
      </w:r>
      <w:r w:rsidRPr="00361CC1">
        <w:rPr>
          <w:rFonts w:ascii="Arial" w:hAnsi="Arial" w:cs="Arial"/>
          <w:color w:val="000000" w:themeColor="text1"/>
          <w:sz w:val="24"/>
          <w:szCs w:val="24"/>
          <w:shd w:val="clear" w:color="auto" w:fill="FFFFFF"/>
        </w:rPr>
        <w:t>qualquer custo, o magistrado age metodicamente de maneira indutiva</w:t>
      </w:r>
      <w:r w:rsidR="00015BB7">
        <w:rPr>
          <w:rFonts w:ascii="Arial" w:hAnsi="Arial" w:cs="Arial"/>
          <w:color w:val="000000" w:themeColor="text1"/>
          <w:sz w:val="24"/>
          <w:szCs w:val="24"/>
          <w:shd w:val="clear" w:color="auto" w:fill="FFFFFF"/>
        </w:rPr>
        <w:t>;</w:t>
      </w:r>
      <w:r w:rsidRPr="00361CC1">
        <w:rPr>
          <w:rFonts w:ascii="Arial" w:hAnsi="Arial" w:cs="Arial"/>
          <w:color w:val="000000" w:themeColor="text1"/>
          <w:sz w:val="24"/>
          <w:szCs w:val="24"/>
          <w:shd w:val="clear" w:color="auto" w:fill="FFFFFF"/>
        </w:rPr>
        <w:t xml:space="preserve"> considerando relações de causa e efeito</w:t>
      </w:r>
      <w:r w:rsidR="00015BB7">
        <w:rPr>
          <w:rFonts w:ascii="Arial" w:hAnsi="Arial" w:cs="Arial"/>
          <w:color w:val="000000" w:themeColor="text1"/>
          <w:sz w:val="24"/>
          <w:szCs w:val="24"/>
          <w:shd w:val="clear" w:color="auto" w:fill="FFFFFF"/>
        </w:rPr>
        <w:t>,</w:t>
      </w:r>
      <w:r w:rsidR="00E23D40" w:rsidRPr="00361CC1">
        <w:rPr>
          <w:rFonts w:ascii="Arial" w:hAnsi="Arial" w:cs="Arial"/>
          <w:color w:val="000000" w:themeColor="text1"/>
          <w:sz w:val="24"/>
          <w:szCs w:val="24"/>
          <w:shd w:val="clear" w:color="auto" w:fill="FFFFFF"/>
        </w:rPr>
        <w:t xml:space="preserve"> que são baseadas em previs</w:t>
      </w:r>
      <w:r w:rsidR="00015BB7">
        <w:rPr>
          <w:rFonts w:ascii="Arial" w:hAnsi="Arial" w:cs="Arial"/>
          <w:color w:val="000000" w:themeColor="text1"/>
          <w:sz w:val="24"/>
          <w:szCs w:val="24"/>
          <w:shd w:val="clear" w:color="auto" w:fill="FFFFFF"/>
        </w:rPr>
        <w:t>ões</w:t>
      </w:r>
      <w:r w:rsidR="00E23D40" w:rsidRPr="00361CC1">
        <w:rPr>
          <w:rFonts w:ascii="Arial" w:hAnsi="Arial" w:cs="Arial"/>
          <w:color w:val="000000" w:themeColor="text1"/>
          <w:sz w:val="24"/>
          <w:szCs w:val="24"/>
          <w:shd w:val="clear" w:color="auto" w:fill="FFFFFF"/>
        </w:rPr>
        <w:t xml:space="preserve"> </w:t>
      </w:r>
      <w:r w:rsidR="00B412A9" w:rsidRPr="00361CC1">
        <w:rPr>
          <w:rFonts w:ascii="Arial" w:hAnsi="Arial" w:cs="Arial"/>
          <w:color w:val="000000" w:themeColor="text1"/>
          <w:sz w:val="24"/>
          <w:szCs w:val="24"/>
          <w:shd w:val="clear" w:color="auto" w:fill="FFFFFF"/>
        </w:rPr>
        <w:t>predisposta</w:t>
      </w:r>
      <w:r w:rsidR="00015BB7">
        <w:rPr>
          <w:rFonts w:ascii="Arial" w:hAnsi="Arial" w:cs="Arial"/>
          <w:color w:val="000000" w:themeColor="text1"/>
          <w:sz w:val="24"/>
          <w:szCs w:val="24"/>
          <w:shd w:val="clear" w:color="auto" w:fill="FFFFFF"/>
        </w:rPr>
        <w:t>s,</w:t>
      </w:r>
      <w:r w:rsidR="00E23D40" w:rsidRPr="00361CC1">
        <w:rPr>
          <w:rFonts w:ascii="Arial" w:hAnsi="Arial" w:cs="Arial"/>
          <w:color w:val="000000" w:themeColor="text1"/>
          <w:sz w:val="24"/>
          <w:szCs w:val="24"/>
          <w:shd w:val="clear" w:color="auto" w:fill="FFFFFF"/>
        </w:rPr>
        <w:t xml:space="preserve"> capaz</w:t>
      </w:r>
      <w:r w:rsidR="00015BB7">
        <w:rPr>
          <w:rFonts w:ascii="Arial" w:hAnsi="Arial" w:cs="Arial"/>
          <w:color w:val="000000" w:themeColor="text1"/>
          <w:sz w:val="24"/>
          <w:szCs w:val="24"/>
          <w:shd w:val="clear" w:color="auto" w:fill="FFFFFF"/>
        </w:rPr>
        <w:t>es</w:t>
      </w:r>
      <w:r w:rsidR="00E23D40" w:rsidRPr="00361CC1">
        <w:rPr>
          <w:rFonts w:ascii="Arial" w:hAnsi="Arial" w:cs="Arial"/>
          <w:color w:val="000000" w:themeColor="text1"/>
          <w:sz w:val="24"/>
          <w:szCs w:val="24"/>
          <w:shd w:val="clear" w:color="auto" w:fill="FFFFFF"/>
        </w:rPr>
        <w:t xml:space="preserve"> de abrir precedentes contra grupos </w:t>
      </w:r>
      <w:r w:rsidR="00E23D40" w:rsidRPr="00361CC1">
        <w:rPr>
          <w:rFonts w:ascii="Arial" w:hAnsi="Arial" w:cs="Arial"/>
          <w:i/>
          <w:color w:val="000000" w:themeColor="text1"/>
          <w:sz w:val="24"/>
          <w:szCs w:val="24"/>
          <w:shd w:val="clear" w:color="auto" w:fill="FFFFFF"/>
        </w:rPr>
        <w:t>outsiders</w:t>
      </w:r>
      <w:r w:rsidR="00E23D40" w:rsidRPr="00361CC1">
        <w:rPr>
          <w:rFonts w:ascii="Arial" w:hAnsi="Arial" w:cs="Arial"/>
          <w:color w:val="000000" w:themeColor="text1"/>
          <w:sz w:val="24"/>
          <w:szCs w:val="24"/>
          <w:shd w:val="clear" w:color="auto" w:fill="FFFFFF"/>
        </w:rPr>
        <w:t xml:space="preserve"> e estigmatizados, como os moradores da Zona 3 de Wiston Parva.</w:t>
      </w:r>
      <w:r w:rsidR="005367FB" w:rsidRPr="00361CC1">
        <w:rPr>
          <w:rFonts w:ascii="Arial" w:hAnsi="Arial" w:cs="Arial"/>
          <w:color w:val="000000" w:themeColor="text1"/>
          <w:sz w:val="24"/>
          <w:szCs w:val="24"/>
          <w:shd w:val="clear" w:color="auto" w:fill="FFFFFF"/>
        </w:rPr>
        <w:t xml:space="preserve"> </w:t>
      </w:r>
    </w:p>
    <w:p w:rsidR="00864D0E" w:rsidRPr="00DD6894" w:rsidRDefault="005367FB" w:rsidP="00864D0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Entretanto, a experi</w:t>
      </w:r>
      <w:r w:rsidR="00280809" w:rsidRPr="00DD6894">
        <w:rPr>
          <w:rFonts w:ascii="Arial" w:hAnsi="Arial" w:cs="Arial"/>
          <w:sz w:val="24"/>
          <w:szCs w:val="24"/>
          <w:shd w:val="clear" w:color="auto" w:fill="FFFFFF"/>
        </w:rPr>
        <w:t>ê</w:t>
      </w:r>
      <w:r w:rsidRPr="00DD6894">
        <w:rPr>
          <w:rFonts w:ascii="Arial" w:hAnsi="Arial" w:cs="Arial"/>
          <w:sz w:val="24"/>
          <w:szCs w:val="24"/>
          <w:shd w:val="clear" w:color="auto" w:fill="FFFFFF"/>
        </w:rPr>
        <w:t>ncia do cidadão é moldada pela sociedade complexa e sendo induzida pela massifica</w:t>
      </w:r>
      <w:r w:rsidR="00280809" w:rsidRPr="00DD6894">
        <w:rPr>
          <w:rFonts w:ascii="Arial" w:hAnsi="Arial" w:cs="Arial"/>
          <w:sz w:val="24"/>
          <w:szCs w:val="24"/>
          <w:shd w:val="clear" w:color="auto" w:fill="FFFFFF"/>
        </w:rPr>
        <w:t>ção dos saberes e da cognição, em suas relações sociais</w:t>
      </w:r>
      <w:r w:rsidR="00BE65A3">
        <w:rPr>
          <w:rStyle w:val="Refdenotaderodap"/>
          <w:rFonts w:ascii="Arial" w:hAnsi="Arial" w:cs="Arial"/>
          <w:sz w:val="24"/>
          <w:szCs w:val="24"/>
          <w:shd w:val="clear" w:color="auto" w:fill="FFFFFF"/>
        </w:rPr>
        <w:footnoteReference w:id="385"/>
      </w:r>
      <w:r w:rsidR="00280809" w:rsidRPr="00DD6894">
        <w:rPr>
          <w:rFonts w:ascii="Arial" w:hAnsi="Arial" w:cs="Arial"/>
          <w:sz w:val="24"/>
          <w:szCs w:val="24"/>
          <w:shd w:val="clear" w:color="auto" w:fill="FFFFFF"/>
        </w:rPr>
        <w:t>.</w:t>
      </w:r>
      <w:r w:rsidR="000F6F92" w:rsidRPr="00DD6894">
        <w:rPr>
          <w:rFonts w:ascii="Arial" w:hAnsi="Arial" w:cs="Arial"/>
          <w:sz w:val="24"/>
          <w:szCs w:val="24"/>
          <w:shd w:val="clear" w:color="auto" w:fill="FFFFFF"/>
        </w:rPr>
        <w:t xml:space="preserve"> Assim, m</w:t>
      </w:r>
      <w:r w:rsidRPr="00DD6894">
        <w:rPr>
          <w:rFonts w:ascii="Arial" w:hAnsi="Arial" w:cs="Arial"/>
          <w:sz w:val="24"/>
          <w:szCs w:val="24"/>
          <w:shd w:val="clear" w:color="auto" w:fill="FFFFFF"/>
        </w:rPr>
        <w:t>uitas premissas podem ser</w:t>
      </w:r>
      <w:r w:rsidR="00864D0E" w:rsidRPr="00DD6894">
        <w:rPr>
          <w:rFonts w:ascii="Arial" w:hAnsi="Arial" w:cs="Arial"/>
          <w:sz w:val="24"/>
          <w:szCs w:val="24"/>
          <w:shd w:val="clear" w:color="auto" w:fill="FFFFFF"/>
        </w:rPr>
        <w:t xml:space="preserve"> desvirtuadas pela força do espetáculo</w:t>
      </w:r>
      <w:r w:rsidR="00015BB7">
        <w:rPr>
          <w:rFonts w:ascii="Arial" w:hAnsi="Arial" w:cs="Arial"/>
          <w:sz w:val="24"/>
          <w:szCs w:val="24"/>
          <w:shd w:val="clear" w:color="auto" w:fill="FFFFFF"/>
        </w:rPr>
        <w:t>,</w:t>
      </w:r>
      <w:r w:rsidR="00864D0E" w:rsidRPr="00DD6894">
        <w:rPr>
          <w:rFonts w:ascii="Arial" w:hAnsi="Arial" w:cs="Arial"/>
          <w:sz w:val="24"/>
          <w:szCs w:val="24"/>
          <w:shd w:val="clear" w:color="auto" w:fill="FFFFFF"/>
        </w:rPr>
        <w:t xml:space="preserve"> que DEBORD considera imagens dominantes e formadoras do conhecimento, e que já chegam maculadas ao seu receptor, que é o magistrado. </w:t>
      </w:r>
    </w:p>
    <w:p w:rsidR="000B6984" w:rsidRDefault="003C28CB" w:rsidP="00AE22A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Nesse ponto, a atuação jurisdicional é capaz de construir o </w:t>
      </w:r>
      <w:r w:rsidRPr="00DD6894">
        <w:rPr>
          <w:rFonts w:ascii="Arial" w:hAnsi="Arial" w:cs="Arial"/>
          <w:i/>
          <w:sz w:val="24"/>
          <w:szCs w:val="24"/>
          <w:shd w:val="clear" w:color="auto" w:fill="FFFFFF"/>
        </w:rPr>
        <w:t xml:space="preserve">outsider </w:t>
      </w:r>
      <w:r w:rsidR="00596857" w:rsidRPr="00DD6894">
        <w:rPr>
          <w:rFonts w:ascii="Arial" w:hAnsi="Arial" w:cs="Arial"/>
          <w:sz w:val="24"/>
          <w:szCs w:val="24"/>
          <w:shd w:val="clear" w:color="auto" w:fill="FFFFFF"/>
        </w:rPr>
        <w:t>agindo</w:t>
      </w:r>
      <w:r w:rsidRPr="00DD6894">
        <w:rPr>
          <w:rFonts w:ascii="Arial" w:hAnsi="Arial" w:cs="Arial"/>
          <w:sz w:val="24"/>
          <w:szCs w:val="24"/>
          <w:shd w:val="clear" w:color="auto" w:fill="FFFFFF"/>
        </w:rPr>
        <w:t xml:space="preserve"> como instrumento de um controle ideológico moldado pela tirania excludente da sociedade de massa.</w:t>
      </w:r>
      <w:r w:rsidR="00280809" w:rsidRPr="00DD6894">
        <w:rPr>
          <w:rFonts w:ascii="Arial" w:hAnsi="Arial" w:cs="Arial"/>
          <w:sz w:val="24"/>
          <w:szCs w:val="24"/>
          <w:shd w:val="clear" w:color="auto" w:fill="FFFFFF"/>
        </w:rPr>
        <w:t xml:space="preserve"> </w:t>
      </w:r>
    </w:p>
    <w:p w:rsidR="00346072" w:rsidRPr="00DD6894" w:rsidRDefault="00856650" w:rsidP="00AE22A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ORTEGA avalia as estruturas </w:t>
      </w:r>
      <w:r w:rsidR="00F20FA2" w:rsidRPr="00DD6894">
        <w:rPr>
          <w:rFonts w:ascii="Arial" w:hAnsi="Arial" w:cs="Arial"/>
          <w:sz w:val="24"/>
          <w:szCs w:val="24"/>
          <w:shd w:val="clear" w:color="auto" w:fill="FFFFFF"/>
        </w:rPr>
        <w:t>de compreensão e hermenêutica</w:t>
      </w:r>
      <w:r w:rsidR="00015BB7">
        <w:rPr>
          <w:rFonts w:ascii="Arial" w:hAnsi="Arial" w:cs="Arial"/>
          <w:sz w:val="24"/>
          <w:szCs w:val="24"/>
          <w:shd w:val="clear" w:color="auto" w:fill="FFFFFF"/>
        </w:rPr>
        <w:t>,</w:t>
      </w:r>
      <w:r w:rsidR="00F20FA2" w:rsidRPr="00DD6894">
        <w:rPr>
          <w:rFonts w:ascii="Arial" w:hAnsi="Arial" w:cs="Arial"/>
          <w:sz w:val="24"/>
          <w:szCs w:val="24"/>
          <w:shd w:val="clear" w:color="auto" w:fill="FFFFFF"/>
        </w:rPr>
        <w:t xml:space="preserve"> que </w:t>
      </w:r>
      <w:r w:rsidR="00F20FA2" w:rsidRPr="005917FE">
        <w:rPr>
          <w:rFonts w:ascii="Arial" w:hAnsi="Arial" w:cs="Arial"/>
          <w:i/>
          <w:sz w:val="24"/>
          <w:szCs w:val="24"/>
          <w:shd w:val="clear" w:color="auto" w:fill="FFFFFF"/>
        </w:rPr>
        <w:t>“resgatam o velho princípio da razoabilidade, proibindo o excessivo dogmatismo na aplicação das leis</w:t>
      </w:r>
      <w:r w:rsidR="00BE65A3" w:rsidRPr="005917FE">
        <w:rPr>
          <w:rStyle w:val="Refdenotaderodap"/>
          <w:rFonts w:ascii="Arial" w:hAnsi="Arial" w:cs="Arial"/>
          <w:i/>
          <w:sz w:val="24"/>
          <w:szCs w:val="24"/>
          <w:shd w:val="clear" w:color="auto" w:fill="FFFFFF"/>
        </w:rPr>
        <w:footnoteReference w:id="386"/>
      </w:r>
      <w:r w:rsidR="00BE65A3" w:rsidRPr="005917FE">
        <w:rPr>
          <w:rFonts w:ascii="Arial" w:hAnsi="Arial" w:cs="Arial"/>
          <w:i/>
          <w:sz w:val="24"/>
          <w:szCs w:val="24"/>
          <w:shd w:val="clear" w:color="auto" w:fill="FFFFFF"/>
        </w:rPr>
        <w:t>”.</w:t>
      </w:r>
      <w:r w:rsidR="00BE65A3">
        <w:rPr>
          <w:rFonts w:ascii="Arial" w:hAnsi="Arial" w:cs="Arial"/>
          <w:sz w:val="24"/>
          <w:szCs w:val="24"/>
          <w:shd w:val="clear" w:color="auto" w:fill="FFFFFF"/>
        </w:rPr>
        <w:t xml:space="preserve"> </w:t>
      </w:r>
      <w:r w:rsidR="00F20FA2" w:rsidRPr="00DD6894">
        <w:rPr>
          <w:rFonts w:ascii="Arial" w:hAnsi="Arial" w:cs="Arial"/>
          <w:sz w:val="24"/>
          <w:szCs w:val="24"/>
          <w:shd w:val="clear" w:color="auto" w:fill="FFFFFF"/>
        </w:rPr>
        <w:t xml:space="preserve">Esse é o sentido de sua tese nuclear que enfatiza que </w:t>
      </w:r>
      <w:r w:rsidR="00F20FA2" w:rsidRPr="005917FE">
        <w:rPr>
          <w:rFonts w:ascii="Arial" w:hAnsi="Arial" w:cs="Arial"/>
          <w:i/>
          <w:sz w:val="24"/>
          <w:szCs w:val="24"/>
          <w:shd w:val="clear" w:color="auto" w:fill="FFFFFF"/>
        </w:rPr>
        <w:t xml:space="preserve">“eu sou eu minha circunstância, e se não a salvo, não me salvo eu”, </w:t>
      </w:r>
      <w:r w:rsidR="008B4E77" w:rsidRPr="00DD6894">
        <w:rPr>
          <w:rFonts w:ascii="Arial" w:hAnsi="Arial" w:cs="Arial"/>
          <w:sz w:val="24"/>
          <w:szCs w:val="24"/>
          <w:shd w:val="clear" w:color="auto" w:fill="FFFFFF"/>
        </w:rPr>
        <w:t>que assevera a soma das singularidades da pessoa com as condições de seu tempo, ou seja, em meio as circunstancias</w:t>
      </w:r>
      <w:r w:rsidR="00AE22AE">
        <w:rPr>
          <w:rFonts w:ascii="Arial" w:hAnsi="Arial" w:cs="Arial"/>
          <w:sz w:val="24"/>
          <w:szCs w:val="24"/>
          <w:shd w:val="clear" w:color="auto" w:fill="FFFFFF"/>
        </w:rPr>
        <w:t xml:space="preserve"> as quais se encontra imersivo. </w:t>
      </w:r>
      <w:r w:rsidR="008B4E77" w:rsidRPr="00DD6894">
        <w:rPr>
          <w:rFonts w:ascii="Arial" w:hAnsi="Arial" w:cs="Arial"/>
          <w:sz w:val="24"/>
          <w:szCs w:val="24"/>
          <w:shd w:val="clear" w:color="auto" w:fill="FFFFFF"/>
        </w:rPr>
        <w:t xml:space="preserve">Contudo, percebe que o homem não é um ser isolado ou autossuficiente, </w:t>
      </w:r>
      <w:r w:rsidR="008B4E77" w:rsidRPr="005917FE">
        <w:rPr>
          <w:rFonts w:ascii="Arial" w:hAnsi="Arial" w:cs="Arial"/>
          <w:i/>
          <w:sz w:val="24"/>
          <w:szCs w:val="24"/>
          <w:shd w:val="clear" w:color="auto" w:fill="FFFFFF"/>
        </w:rPr>
        <w:t>“a circunstância de cada indivíduo humano é o mundo que compreende o particular psiquismo de cada um, seu próprio corpo singular e a natureza cósmica, física e biológica que o circunda.</w:t>
      </w:r>
      <w:r w:rsidR="00555366" w:rsidRPr="005917FE">
        <w:rPr>
          <w:rFonts w:ascii="Arial" w:hAnsi="Arial" w:cs="Arial"/>
          <w:i/>
          <w:sz w:val="24"/>
          <w:szCs w:val="24"/>
          <w:shd w:val="clear" w:color="auto" w:fill="FFFFFF"/>
        </w:rPr>
        <w:t>”</w:t>
      </w:r>
      <w:r w:rsidR="008B4E77" w:rsidRPr="00DD6894">
        <w:rPr>
          <w:rFonts w:ascii="Arial" w:hAnsi="Arial" w:cs="Arial"/>
          <w:sz w:val="24"/>
          <w:szCs w:val="24"/>
          <w:shd w:val="clear" w:color="auto" w:fill="FFFFFF"/>
        </w:rPr>
        <w:t xml:space="preserve"> Como um produto de sua inspiração, o direito é uma </w:t>
      </w:r>
      <w:r w:rsidR="008B4E77" w:rsidRPr="005917FE">
        <w:rPr>
          <w:rFonts w:ascii="Arial" w:hAnsi="Arial" w:cs="Arial"/>
          <w:i/>
          <w:sz w:val="24"/>
          <w:szCs w:val="24"/>
          <w:shd w:val="clear" w:color="auto" w:fill="FFFFFF"/>
        </w:rPr>
        <w:t>“objetivação da vida humana e, muito mais do que expressão de vida social</w:t>
      </w:r>
      <w:r w:rsidR="00223960" w:rsidRPr="005917FE">
        <w:rPr>
          <w:rFonts w:ascii="Arial" w:hAnsi="Arial" w:cs="Arial"/>
          <w:i/>
          <w:sz w:val="24"/>
          <w:szCs w:val="24"/>
          <w:shd w:val="clear" w:color="auto" w:fill="FFFFFF"/>
        </w:rPr>
        <w:t>:</w:t>
      </w:r>
      <w:r w:rsidR="008B4E77" w:rsidRPr="005917FE">
        <w:rPr>
          <w:rFonts w:ascii="Arial" w:hAnsi="Arial" w:cs="Arial"/>
          <w:i/>
          <w:sz w:val="24"/>
          <w:szCs w:val="24"/>
          <w:shd w:val="clear" w:color="auto" w:fill="FFFFFF"/>
        </w:rPr>
        <w:t xml:space="preserve"> é a</w:t>
      </w:r>
      <w:r w:rsidR="00BE65A3" w:rsidRPr="005917FE">
        <w:rPr>
          <w:rFonts w:ascii="Arial" w:hAnsi="Arial" w:cs="Arial"/>
          <w:i/>
          <w:sz w:val="24"/>
          <w:szCs w:val="24"/>
          <w:shd w:val="clear" w:color="auto" w:fill="FFFFFF"/>
        </w:rPr>
        <w:t xml:space="preserve"> máxima forma de vida coletiva”</w:t>
      </w:r>
      <w:r w:rsidR="00BE65A3" w:rsidRPr="005917FE">
        <w:rPr>
          <w:rStyle w:val="Refdenotaderodap"/>
          <w:rFonts w:ascii="Arial" w:hAnsi="Arial" w:cs="Arial"/>
          <w:i/>
          <w:sz w:val="24"/>
          <w:szCs w:val="24"/>
          <w:shd w:val="clear" w:color="auto" w:fill="FFFFFF"/>
        </w:rPr>
        <w:footnoteReference w:id="387"/>
      </w:r>
      <w:r w:rsidR="00BE65A3" w:rsidRPr="005917FE">
        <w:rPr>
          <w:rFonts w:ascii="Arial" w:hAnsi="Arial" w:cs="Arial"/>
          <w:i/>
          <w:sz w:val="24"/>
          <w:szCs w:val="24"/>
          <w:shd w:val="clear" w:color="auto" w:fill="FFFFFF"/>
        </w:rPr>
        <w:t>.</w:t>
      </w:r>
      <w:r w:rsidR="00BE65A3">
        <w:rPr>
          <w:rFonts w:ascii="Arial" w:hAnsi="Arial" w:cs="Arial"/>
          <w:sz w:val="24"/>
          <w:szCs w:val="24"/>
          <w:shd w:val="clear" w:color="auto" w:fill="FFFFFF"/>
        </w:rPr>
        <w:t xml:space="preserve"> </w:t>
      </w:r>
      <w:r w:rsidR="008B4E77" w:rsidRPr="00DD6894">
        <w:rPr>
          <w:rFonts w:ascii="Arial" w:hAnsi="Arial" w:cs="Arial"/>
          <w:sz w:val="24"/>
          <w:szCs w:val="24"/>
          <w:shd w:val="clear" w:color="auto" w:fill="FFFFFF"/>
        </w:rPr>
        <w:t xml:space="preserve">Nessa coletividade complexa em que se forma a sociedade de massa, a </w:t>
      </w:r>
      <w:r w:rsidR="00346072" w:rsidRPr="00DD6894">
        <w:rPr>
          <w:rFonts w:ascii="Arial" w:hAnsi="Arial" w:cs="Arial"/>
          <w:sz w:val="24"/>
          <w:szCs w:val="24"/>
          <w:shd w:val="clear" w:color="auto" w:fill="FFFFFF"/>
        </w:rPr>
        <w:t xml:space="preserve">aplicação de uma hermenêutica baseada nas aflições e medos de todos sugere a formação de seres estigmatizáveis e selecionáveis </w:t>
      </w:r>
      <w:r w:rsidR="00555366">
        <w:rPr>
          <w:rFonts w:ascii="Arial" w:hAnsi="Arial" w:cs="Arial"/>
          <w:sz w:val="24"/>
          <w:szCs w:val="24"/>
          <w:shd w:val="clear" w:color="auto" w:fill="FFFFFF"/>
        </w:rPr>
        <w:t>a partir</w:t>
      </w:r>
      <w:r w:rsidR="00346072" w:rsidRPr="00DD6894">
        <w:rPr>
          <w:rFonts w:ascii="Arial" w:hAnsi="Arial" w:cs="Arial"/>
          <w:sz w:val="24"/>
          <w:szCs w:val="24"/>
          <w:shd w:val="clear" w:color="auto" w:fill="FFFFFF"/>
        </w:rPr>
        <w:t xml:space="preserve"> </w:t>
      </w:r>
      <w:r w:rsidR="00F360E5">
        <w:rPr>
          <w:rFonts w:ascii="Arial" w:hAnsi="Arial" w:cs="Arial"/>
          <w:sz w:val="24"/>
          <w:szCs w:val="24"/>
          <w:shd w:val="clear" w:color="auto" w:fill="FFFFFF"/>
        </w:rPr>
        <w:t xml:space="preserve">do </w:t>
      </w:r>
      <w:r w:rsidR="00346072" w:rsidRPr="00DD6894">
        <w:rPr>
          <w:rFonts w:ascii="Arial" w:hAnsi="Arial" w:cs="Arial"/>
          <w:sz w:val="24"/>
          <w:szCs w:val="24"/>
          <w:shd w:val="clear" w:color="auto" w:fill="FFFFFF"/>
        </w:rPr>
        <w:t xml:space="preserve">controle do poder judiciário e sua atuação, moldada pelos anseios gerais que os contornam, em sua </w:t>
      </w:r>
      <w:r w:rsidR="00346072" w:rsidRPr="00DD6894">
        <w:rPr>
          <w:rFonts w:ascii="Arial" w:hAnsi="Arial" w:cs="Arial"/>
          <w:i/>
          <w:sz w:val="24"/>
          <w:szCs w:val="24"/>
          <w:shd w:val="clear" w:color="auto" w:fill="FFFFFF"/>
        </w:rPr>
        <w:t>circum-stancia.</w:t>
      </w:r>
    </w:p>
    <w:p w:rsidR="000F6F92" w:rsidRPr="00DD6894" w:rsidRDefault="00FE2FAC" w:rsidP="00AE22A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Mas ainda assim</w:t>
      </w:r>
      <w:r w:rsidR="00223960">
        <w:rPr>
          <w:rFonts w:ascii="Arial" w:hAnsi="Arial" w:cs="Arial"/>
          <w:sz w:val="24"/>
          <w:szCs w:val="24"/>
          <w:shd w:val="clear" w:color="auto" w:fill="FFFFFF"/>
        </w:rPr>
        <w:t>,</w:t>
      </w:r>
      <w:r w:rsidRPr="00DD6894">
        <w:rPr>
          <w:rFonts w:ascii="Arial" w:hAnsi="Arial" w:cs="Arial"/>
          <w:sz w:val="24"/>
          <w:szCs w:val="24"/>
          <w:shd w:val="clear" w:color="auto" w:fill="FFFFFF"/>
        </w:rPr>
        <w:t xml:space="preserve"> a interpretação que estrutura uma sentença criminal está diretamente associada à r</w:t>
      </w:r>
      <w:r w:rsidR="000F6F92" w:rsidRPr="00DD6894">
        <w:rPr>
          <w:rFonts w:ascii="Arial" w:hAnsi="Arial" w:cs="Arial"/>
          <w:sz w:val="24"/>
          <w:szCs w:val="24"/>
          <w:shd w:val="clear" w:color="auto" w:fill="FFFFFF"/>
        </w:rPr>
        <w:t xml:space="preserve">ealidade que envolve a pessoa e </w:t>
      </w:r>
      <w:r w:rsidRPr="00DD6894">
        <w:rPr>
          <w:rFonts w:ascii="Arial" w:hAnsi="Arial" w:cs="Arial"/>
          <w:sz w:val="24"/>
          <w:szCs w:val="24"/>
          <w:shd w:val="clear" w:color="auto" w:fill="FFFFFF"/>
        </w:rPr>
        <w:t>fundamenta a hermenêutica pela circunstância prática de sua viv</w:t>
      </w:r>
      <w:r w:rsidR="00223960">
        <w:rPr>
          <w:rFonts w:ascii="Arial" w:hAnsi="Arial" w:cs="Arial"/>
          <w:sz w:val="24"/>
          <w:szCs w:val="24"/>
          <w:shd w:val="clear" w:color="auto" w:fill="FFFFFF"/>
        </w:rPr>
        <w:t>ê</w:t>
      </w:r>
      <w:r w:rsidRPr="00DD6894">
        <w:rPr>
          <w:rFonts w:ascii="Arial" w:hAnsi="Arial" w:cs="Arial"/>
          <w:sz w:val="24"/>
          <w:szCs w:val="24"/>
          <w:shd w:val="clear" w:color="auto" w:fill="FFFFFF"/>
        </w:rPr>
        <w:t>ncia e cogni</w:t>
      </w:r>
      <w:r w:rsidR="000F6F92" w:rsidRPr="00DD6894">
        <w:rPr>
          <w:rFonts w:ascii="Arial" w:hAnsi="Arial" w:cs="Arial"/>
          <w:sz w:val="24"/>
          <w:szCs w:val="24"/>
          <w:shd w:val="clear" w:color="auto" w:fill="FFFFFF"/>
        </w:rPr>
        <w:t xml:space="preserve">ção, quando a </w:t>
      </w:r>
      <w:r w:rsidR="000F6F92" w:rsidRPr="005917FE">
        <w:rPr>
          <w:rFonts w:ascii="Arial" w:hAnsi="Arial" w:cs="Arial"/>
          <w:i/>
          <w:sz w:val="24"/>
          <w:szCs w:val="24"/>
          <w:shd w:val="clear" w:color="auto" w:fill="FFFFFF"/>
        </w:rPr>
        <w:t>“sentença é um juízo axi</w:t>
      </w:r>
      <w:r w:rsidR="00280809" w:rsidRPr="005917FE">
        <w:rPr>
          <w:rFonts w:ascii="Arial" w:hAnsi="Arial" w:cs="Arial"/>
          <w:i/>
          <w:sz w:val="24"/>
          <w:szCs w:val="24"/>
          <w:shd w:val="clear" w:color="auto" w:fill="FFFFFF"/>
        </w:rPr>
        <w:t>ológico</w:t>
      </w:r>
      <w:r w:rsidR="00BE65A3" w:rsidRPr="005917FE">
        <w:rPr>
          <w:rStyle w:val="Refdenotaderodap"/>
          <w:rFonts w:ascii="Arial" w:hAnsi="Arial" w:cs="Arial"/>
          <w:i/>
          <w:sz w:val="24"/>
          <w:szCs w:val="24"/>
          <w:shd w:val="clear" w:color="auto" w:fill="FFFFFF"/>
        </w:rPr>
        <w:footnoteReference w:id="388"/>
      </w:r>
      <w:r w:rsidR="00BE65A3" w:rsidRPr="005917FE">
        <w:rPr>
          <w:rFonts w:ascii="Arial" w:hAnsi="Arial" w:cs="Arial"/>
          <w:i/>
          <w:sz w:val="24"/>
          <w:szCs w:val="24"/>
          <w:shd w:val="clear" w:color="auto" w:fill="FFFFFF"/>
        </w:rPr>
        <w:t>”</w:t>
      </w:r>
      <w:r w:rsidR="00AE22AE" w:rsidRPr="005917FE">
        <w:rPr>
          <w:rFonts w:ascii="Arial" w:hAnsi="Arial" w:cs="Arial"/>
          <w:i/>
          <w:sz w:val="24"/>
          <w:szCs w:val="24"/>
          <w:shd w:val="clear" w:color="auto" w:fill="FFFFFF"/>
        </w:rPr>
        <w:t>.</w:t>
      </w:r>
      <w:r w:rsidR="00223960">
        <w:rPr>
          <w:rFonts w:ascii="Arial" w:hAnsi="Arial" w:cs="Arial"/>
          <w:sz w:val="24"/>
          <w:szCs w:val="24"/>
          <w:shd w:val="clear" w:color="auto" w:fill="FFFFFF"/>
        </w:rPr>
        <w:t xml:space="preserve"> </w:t>
      </w:r>
      <w:r w:rsidR="0000191B" w:rsidRPr="00DD6894">
        <w:rPr>
          <w:rFonts w:ascii="Arial" w:hAnsi="Arial" w:cs="Arial"/>
          <w:sz w:val="24"/>
          <w:szCs w:val="24"/>
          <w:shd w:val="clear" w:color="auto" w:fill="FFFFFF"/>
        </w:rPr>
        <w:t xml:space="preserve">Partindo desse ponto, não se pode </w:t>
      </w:r>
      <w:r w:rsidR="005917FE" w:rsidRPr="005917FE">
        <w:rPr>
          <w:rFonts w:ascii="Arial" w:hAnsi="Arial" w:cs="Arial"/>
          <w:i/>
          <w:sz w:val="24"/>
          <w:szCs w:val="24"/>
          <w:shd w:val="clear" w:color="auto" w:fill="FFFFFF"/>
        </w:rPr>
        <w:t>“</w:t>
      </w:r>
      <w:r w:rsidR="0000191B" w:rsidRPr="005917FE">
        <w:rPr>
          <w:rFonts w:ascii="Arial" w:hAnsi="Arial" w:cs="Arial"/>
          <w:i/>
          <w:sz w:val="24"/>
          <w:szCs w:val="24"/>
          <w:shd w:val="clear" w:color="auto" w:fill="FFFFFF"/>
        </w:rPr>
        <w:t>ingenuamente acreditar</w:t>
      </w:r>
      <w:r w:rsidR="000F6F92" w:rsidRPr="005917FE">
        <w:rPr>
          <w:rFonts w:ascii="Arial" w:hAnsi="Arial" w:cs="Arial"/>
          <w:i/>
          <w:sz w:val="24"/>
          <w:szCs w:val="24"/>
          <w:shd w:val="clear" w:color="auto" w:fill="FFFFFF"/>
        </w:rPr>
        <w:t xml:space="preserve"> na</w:t>
      </w:r>
      <w:r w:rsidR="0000191B" w:rsidRPr="005917FE">
        <w:rPr>
          <w:rFonts w:ascii="Arial" w:hAnsi="Arial" w:cs="Arial"/>
          <w:i/>
          <w:sz w:val="24"/>
          <w:szCs w:val="24"/>
          <w:shd w:val="clear" w:color="auto" w:fill="FFFFFF"/>
        </w:rPr>
        <w:t xml:space="preserve"> ciência como um conjunto de conhecimentos e de atividades independente do meio social, alheia às influencias estranhas e neutra em relação às várias disputas que envolvem a sociedade</w:t>
      </w:r>
      <w:r w:rsidR="0000191B" w:rsidRPr="005917FE">
        <w:rPr>
          <w:rStyle w:val="Refdenotaderodap"/>
          <w:rFonts w:ascii="Arial" w:hAnsi="Arial" w:cs="Arial"/>
          <w:i/>
          <w:sz w:val="24"/>
          <w:szCs w:val="24"/>
          <w:shd w:val="clear" w:color="auto" w:fill="FFFFFF"/>
        </w:rPr>
        <w:footnoteReference w:id="389"/>
      </w:r>
      <w:r w:rsidR="0000191B" w:rsidRPr="005917FE">
        <w:rPr>
          <w:rFonts w:ascii="Arial" w:hAnsi="Arial" w:cs="Arial"/>
          <w:i/>
          <w:sz w:val="24"/>
          <w:szCs w:val="24"/>
          <w:shd w:val="clear" w:color="auto" w:fill="FFFFFF"/>
        </w:rPr>
        <w:t>”</w:t>
      </w:r>
      <w:r w:rsidR="00BE65A3" w:rsidRPr="005917FE">
        <w:rPr>
          <w:rFonts w:ascii="Arial" w:hAnsi="Arial" w:cs="Arial"/>
          <w:i/>
          <w:sz w:val="24"/>
          <w:szCs w:val="24"/>
          <w:shd w:val="clear" w:color="auto" w:fill="FFFFFF"/>
        </w:rPr>
        <w:t>.</w:t>
      </w:r>
      <w:r w:rsidR="00E60EF5">
        <w:rPr>
          <w:rFonts w:ascii="Arial" w:hAnsi="Arial" w:cs="Arial"/>
          <w:sz w:val="24"/>
          <w:szCs w:val="24"/>
          <w:shd w:val="clear" w:color="auto" w:fill="FFFFFF"/>
        </w:rPr>
        <w:t xml:space="preserve"> </w:t>
      </w:r>
      <w:r w:rsidR="005628A3">
        <w:rPr>
          <w:rFonts w:ascii="Arial" w:hAnsi="Arial" w:cs="Arial"/>
          <w:sz w:val="24"/>
          <w:szCs w:val="24"/>
          <w:shd w:val="clear" w:color="auto" w:fill="FFFFFF"/>
        </w:rPr>
        <w:t xml:space="preserve">De toda forma, a hermenêutica realiza-se </w:t>
      </w:r>
      <w:r w:rsidR="0042331E">
        <w:rPr>
          <w:rFonts w:ascii="Arial" w:hAnsi="Arial" w:cs="Arial"/>
          <w:sz w:val="24"/>
          <w:szCs w:val="24"/>
          <w:shd w:val="clear" w:color="auto" w:fill="FFFFFF"/>
        </w:rPr>
        <w:t xml:space="preserve">não apenas no interior definido entre sujeito-objeto em um ambiente isolado, mas sobrepuja-o, </w:t>
      </w:r>
      <w:r w:rsidR="00223960">
        <w:rPr>
          <w:rFonts w:ascii="Arial" w:hAnsi="Arial" w:cs="Arial"/>
          <w:sz w:val="24"/>
          <w:szCs w:val="24"/>
          <w:shd w:val="clear" w:color="auto" w:fill="FFFFFF"/>
        </w:rPr>
        <w:t>pois,</w:t>
      </w:r>
      <w:r w:rsidR="0042331E">
        <w:rPr>
          <w:rFonts w:ascii="Arial" w:hAnsi="Arial" w:cs="Arial"/>
          <w:sz w:val="24"/>
          <w:szCs w:val="24"/>
          <w:shd w:val="clear" w:color="auto" w:fill="FFFFFF"/>
        </w:rPr>
        <w:t xml:space="preserve"> o julgador possui uma concepção pr</w:t>
      </w:r>
      <w:r w:rsidR="00361CC1">
        <w:rPr>
          <w:rFonts w:ascii="Arial" w:hAnsi="Arial" w:cs="Arial"/>
          <w:sz w:val="24"/>
          <w:szCs w:val="24"/>
          <w:shd w:val="clear" w:color="auto" w:fill="FFFFFF"/>
        </w:rPr>
        <w:t>é</w:t>
      </w:r>
      <w:r w:rsidR="0042331E">
        <w:rPr>
          <w:rFonts w:ascii="Arial" w:hAnsi="Arial" w:cs="Arial"/>
          <w:sz w:val="24"/>
          <w:szCs w:val="24"/>
          <w:shd w:val="clear" w:color="auto" w:fill="FFFFFF"/>
        </w:rPr>
        <w:t xml:space="preserve">via com relação ao aspecto axiológico da norma jurídica, bem como do caso estudado </w:t>
      </w:r>
      <w:r w:rsidR="000B6984">
        <w:rPr>
          <w:rFonts w:ascii="Arial" w:hAnsi="Arial" w:cs="Arial"/>
          <w:sz w:val="24"/>
          <w:szCs w:val="24"/>
          <w:shd w:val="clear" w:color="auto" w:fill="FFFFFF"/>
        </w:rPr>
        <w:t>no momento</w:t>
      </w:r>
      <w:r w:rsidR="0042331E">
        <w:rPr>
          <w:rFonts w:ascii="Arial" w:hAnsi="Arial" w:cs="Arial"/>
          <w:sz w:val="24"/>
          <w:szCs w:val="24"/>
          <w:shd w:val="clear" w:color="auto" w:fill="FFFFFF"/>
        </w:rPr>
        <w:t>.</w:t>
      </w:r>
      <w:r w:rsidR="0042331E">
        <w:rPr>
          <w:rStyle w:val="Refdenotaderodap"/>
          <w:rFonts w:ascii="Arial" w:hAnsi="Arial" w:cs="Arial"/>
          <w:sz w:val="24"/>
          <w:szCs w:val="24"/>
          <w:shd w:val="clear" w:color="auto" w:fill="FFFFFF"/>
        </w:rPr>
        <w:footnoteReference w:id="390"/>
      </w:r>
    </w:p>
    <w:p w:rsidR="000F68B6" w:rsidRDefault="00E17CB1" w:rsidP="0042331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Assim</w:t>
      </w:r>
      <w:r w:rsidR="00223960">
        <w:rPr>
          <w:rFonts w:ascii="Arial" w:hAnsi="Arial" w:cs="Arial"/>
          <w:sz w:val="24"/>
          <w:szCs w:val="24"/>
          <w:shd w:val="clear" w:color="auto" w:fill="FFFFFF"/>
        </w:rPr>
        <w:t>,</w:t>
      </w:r>
      <w:r w:rsidRPr="00DD6894">
        <w:rPr>
          <w:rFonts w:ascii="Arial" w:hAnsi="Arial" w:cs="Arial"/>
          <w:sz w:val="24"/>
          <w:szCs w:val="24"/>
          <w:shd w:val="clear" w:color="auto" w:fill="FFFFFF"/>
        </w:rPr>
        <w:t xml:space="preserve"> como afirma</w:t>
      </w:r>
      <w:r w:rsidR="00ED1C61" w:rsidRPr="00DD6894">
        <w:rPr>
          <w:rFonts w:ascii="Arial" w:hAnsi="Arial" w:cs="Arial"/>
          <w:sz w:val="24"/>
          <w:szCs w:val="24"/>
          <w:shd w:val="clear" w:color="auto" w:fill="FFFFFF"/>
        </w:rPr>
        <w:t>va</w:t>
      </w:r>
      <w:r w:rsidRPr="00DD6894">
        <w:rPr>
          <w:rFonts w:ascii="Arial" w:hAnsi="Arial" w:cs="Arial"/>
          <w:sz w:val="24"/>
          <w:szCs w:val="24"/>
        </w:rPr>
        <w:t xml:space="preserve"> </w:t>
      </w:r>
      <w:r w:rsidR="00ED1C61" w:rsidRPr="00DD6894">
        <w:rPr>
          <w:rFonts w:ascii="Arial" w:hAnsi="Arial" w:cs="Arial"/>
          <w:sz w:val="24"/>
          <w:szCs w:val="24"/>
        </w:rPr>
        <w:t>MARX</w:t>
      </w:r>
      <w:r w:rsidRPr="00DD6894">
        <w:rPr>
          <w:rFonts w:ascii="Arial" w:hAnsi="Arial" w:cs="Arial"/>
          <w:sz w:val="24"/>
          <w:szCs w:val="24"/>
        </w:rPr>
        <w:t xml:space="preserve">, </w:t>
      </w:r>
      <w:r w:rsidR="00ED1C61" w:rsidRPr="005917FE">
        <w:rPr>
          <w:rFonts w:ascii="Arial" w:hAnsi="Arial" w:cs="Arial"/>
          <w:i/>
          <w:sz w:val="24"/>
          <w:szCs w:val="24"/>
        </w:rPr>
        <w:t>“uma base para a vida e outra para a ciência constituem a priori uma mentira”</w:t>
      </w:r>
      <w:r w:rsidR="005917FE">
        <w:rPr>
          <w:rStyle w:val="Refdenotaderodap"/>
          <w:rFonts w:ascii="Arial" w:hAnsi="Arial" w:cs="Arial"/>
          <w:i/>
          <w:sz w:val="24"/>
          <w:szCs w:val="24"/>
        </w:rPr>
        <w:footnoteReference w:id="391"/>
      </w:r>
      <w:r w:rsidR="00ED1C61" w:rsidRPr="005917FE">
        <w:rPr>
          <w:rFonts w:ascii="Arial" w:hAnsi="Arial" w:cs="Arial"/>
          <w:i/>
          <w:sz w:val="24"/>
          <w:szCs w:val="24"/>
          <w:shd w:val="clear" w:color="auto" w:fill="FFFFFF"/>
        </w:rPr>
        <w:t xml:space="preserve"> </w:t>
      </w:r>
      <w:r w:rsidR="00ED1C61" w:rsidRPr="00DD6894">
        <w:rPr>
          <w:rFonts w:ascii="Arial" w:hAnsi="Arial" w:cs="Arial"/>
          <w:sz w:val="24"/>
          <w:szCs w:val="24"/>
          <w:shd w:val="clear" w:color="auto" w:fill="FFFFFF"/>
        </w:rPr>
        <w:t xml:space="preserve">evidenciando que a ciência não pode ser autônoma por </w:t>
      </w:r>
      <w:r w:rsidR="00555366">
        <w:rPr>
          <w:rFonts w:ascii="Arial" w:hAnsi="Arial" w:cs="Arial"/>
          <w:sz w:val="24"/>
          <w:szCs w:val="24"/>
          <w:shd w:val="clear" w:color="auto" w:fill="FFFFFF"/>
        </w:rPr>
        <w:t xml:space="preserve">determinados </w:t>
      </w:r>
      <w:r w:rsidR="00ED1C61" w:rsidRPr="00DD6894">
        <w:rPr>
          <w:rFonts w:ascii="Arial" w:hAnsi="Arial" w:cs="Arial"/>
          <w:sz w:val="24"/>
          <w:szCs w:val="24"/>
          <w:shd w:val="clear" w:color="auto" w:fill="FFFFFF"/>
        </w:rPr>
        <w:t>motivos incidentes na estrutura social e política: a ciência que se reconhece como autônoma é ideológica pelo motivo de ocultar os seus comprometimentos sociais, não sendo autônoma nem neutra</w:t>
      </w:r>
      <w:r w:rsidR="00E22A30" w:rsidRPr="00DD6894">
        <w:rPr>
          <w:rStyle w:val="Refdenotaderodap"/>
          <w:rFonts w:ascii="Arial" w:hAnsi="Arial" w:cs="Arial"/>
          <w:sz w:val="24"/>
          <w:szCs w:val="24"/>
          <w:shd w:val="clear" w:color="auto" w:fill="FFFFFF"/>
        </w:rPr>
        <w:footnoteReference w:id="392"/>
      </w:r>
      <w:r w:rsidR="00BD1182">
        <w:rPr>
          <w:rFonts w:ascii="Arial" w:hAnsi="Arial" w:cs="Arial"/>
          <w:sz w:val="24"/>
          <w:szCs w:val="24"/>
          <w:shd w:val="clear" w:color="auto" w:fill="FFFFFF"/>
        </w:rPr>
        <w:t>.</w:t>
      </w:r>
      <w:r w:rsidR="009D5DE6">
        <w:rPr>
          <w:rFonts w:ascii="Arial" w:hAnsi="Arial" w:cs="Arial"/>
          <w:sz w:val="24"/>
          <w:szCs w:val="24"/>
          <w:shd w:val="clear" w:color="auto" w:fill="FFFFFF"/>
        </w:rPr>
        <w:t xml:space="preserve"> </w:t>
      </w:r>
    </w:p>
    <w:p w:rsidR="009D5DE6" w:rsidRPr="00DD6894" w:rsidRDefault="00BD1182" w:rsidP="0042331E">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P</w:t>
      </w:r>
      <w:r w:rsidR="00ED1C61" w:rsidRPr="00DD6894">
        <w:rPr>
          <w:rFonts w:ascii="Arial" w:hAnsi="Arial" w:cs="Arial"/>
          <w:sz w:val="24"/>
          <w:szCs w:val="24"/>
          <w:shd w:val="clear" w:color="auto" w:fill="FFFFFF"/>
        </w:rPr>
        <w:t xml:space="preserve">ara </w:t>
      </w:r>
      <w:r w:rsidR="00555366">
        <w:rPr>
          <w:rFonts w:ascii="Arial" w:hAnsi="Arial" w:cs="Arial"/>
          <w:sz w:val="24"/>
          <w:szCs w:val="24"/>
          <w:shd w:val="clear" w:color="auto" w:fill="FFFFFF"/>
        </w:rPr>
        <w:t>MARX</w:t>
      </w:r>
      <w:r w:rsidR="00ED1C61" w:rsidRPr="00DD6894">
        <w:rPr>
          <w:rFonts w:ascii="Arial" w:hAnsi="Arial" w:cs="Arial"/>
          <w:sz w:val="24"/>
          <w:szCs w:val="24"/>
          <w:shd w:val="clear" w:color="auto" w:fill="FFFFFF"/>
        </w:rPr>
        <w:t xml:space="preserve">, a ciência </w:t>
      </w:r>
      <w:r w:rsidR="00E0719B" w:rsidRPr="00DD6894">
        <w:rPr>
          <w:rFonts w:ascii="Arial" w:hAnsi="Arial" w:cs="Arial"/>
          <w:sz w:val="24"/>
          <w:szCs w:val="24"/>
          <w:shd w:val="clear" w:color="auto" w:fill="FFFFFF"/>
        </w:rPr>
        <w:t>possui uma forte circunstâ</w:t>
      </w:r>
      <w:r w:rsidR="00ED1C61" w:rsidRPr="00DD6894">
        <w:rPr>
          <w:rFonts w:ascii="Arial" w:hAnsi="Arial" w:cs="Arial"/>
          <w:sz w:val="24"/>
          <w:szCs w:val="24"/>
          <w:shd w:val="clear" w:color="auto" w:fill="FFFFFF"/>
        </w:rPr>
        <w:t>ncia política que deve ser cumprida</w:t>
      </w:r>
      <w:r w:rsidR="00004998" w:rsidRPr="00DD6894">
        <w:rPr>
          <w:rFonts w:ascii="Arial" w:hAnsi="Arial" w:cs="Arial"/>
          <w:sz w:val="24"/>
          <w:szCs w:val="24"/>
          <w:shd w:val="clear" w:color="auto" w:fill="FFFFFF"/>
        </w:rPr>
        <w:t xml:space="preserve">, </w:t>
      </w:r>
      <w:r w:rsidR="00E0719B" w:rsidRPr="00DD6894">
        <w:rPr>
          <w:rFonts w:ascii="Arial" w:hAnsi="Arial" w:cs="Arial"/>
          <w:sz w:val="24"/>
          <w:szCs w:val="24"/>
          <w:shd w:val="clear" w:color="auto" w:fill="FFFFFF"/>
        </w:rPr>
        <w:t>e, é determinada pela esfera econômica, quando se encontra na superestrutura, pautada por interesses práticos.</w:t>
      </w:r>
      <w:r w:rsidR="00E0719B" w:rsidRPr="00DD6894">
        <w:rPr>
          <w:rStyle w:val="Refdenotaderodap"/>
          <w:rFonts w:ascii="Arial" w:hAnsi="Arial" w:cs="Arial"/>
          <w:sz w:val="24"/>
          <w:szCs w:val="24"/>
          <w:shd w:val="clear" w:color="auto" w:fill="FFFFFF"/>
        </w:rPr>
        <w:footnoteReference w:id="393"/>
      </w:r>
    </w:p>
    <w:p w:rsidR="00586D1F" w:rsidRDefault="00E22A30" w:rsidP="00586D1F">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personagem inserido no direito é parte do seu próprio objeto de estudo, que é o meio social. </w:t>
      </w:r>
      <w:r w:rsidR="001E54EF" w:rsidRPr="00DD6894">
        <w:rPr>
          <w:rFonts w:ascii="Arial" w:hAnsi="Arial" w:cs="Arial"/>
          <w:sz w:val="24"/>
          <w:szCs w:val="24"/>
          <w:shd w:val="clear" w:color="auto" w:fill="FFFFFF"/>
        </w:rPr>
        <w:t>BACHELARD afirma que a ciência não é neutra</w:t>
      </w:r>
      <w:r w:rsidR="00223960">
        <w:rPr>
          <w:rFonts w:ascii="Arial" w:hAnsi="Arial" w:cs="Arial"/>
          <w:sz w:val="24"/>
          <w:szCs w:val="24"/>
          <w:shd w:val="clear" w:color="auto" w:fill="FFFFFF"/>
        </w:rPr>
        <w:t>;</w:t>
      </w:r>
      <w:r w:rsidR="001E54EF" w:rsidRPr="00DD6894">
        <w:rPr>
          <w:rFonts w:ascii="Arial" w:hAnsi="Arial" w:cs="Arial"/>
          <w:sz w:val="24"/>
          <w:szCs w:val="24"/>
          <w:shd w:val="clear" w:color="auto" w:fill="FFFFFF"/>
        </w:rPr>
        <w:t xml:space="preserve"> uma vez não havendo ruptura entre o su</w:t>
      </w:r>
      <w:r w:rsidR="009D5DE6">
        <w:rPr>
          <w:rFonts w:ascii="Arial" w:hAnsi="Arial" w:cs="Arial"/>
          <w:sz w:val="24"/>
          <w:szCs w:val="24"/>
          <w:shd w:val="clear" w:color="auto" w:fill="FFFFFF"/>
        </w:rPr>
        <w:t xml:space="preserve">jeito e o seu objeto de estudo. </w:t>
      </w:r>
      <w:r w:rsidR="001E54EF" w:rsidRPr="00DD6894">
        <w:rPr>
          <w:rFonts w:ascii="Arial" w:hAnsi="Arial" w:cs="Arial"/>
          <w:sz w:val="24"/>
          <w:szCs w:val="24"/>
          <w:shd w:val="clear" w:color="auto" w:fill="FFFFFF"/>
        </w:rPr>
        <w:t>Essa</w:t>
      </w:r>
      <w:r w:rsidR="00423AF3" w:rsidRPr="00DD6894">
        <w:rPr>
          <w:rFonts w:ascii="Arial" w:hAnsi="Arial" w:cs="Arial"/>
          <w:sz w:val="24"/>
          <w:szCs w:val="24"/>
          <w:shd w:val="clear" w:color="auto" w:fill="FFFFFF"/>
        </w:rPr>
        <w:t xml:space="preserve"> falta de</w:t>
      </w:r>
      <w:r w:rsidR="001E54EF" w:rsidRPr="00DD6894">
        <w:rPr>
          <w:rFonts w:ascii="Arial" w:hAnsi="Arial" w:cs="Arial"/>
          <w:sz w:val="24"/>
          <w:szCs w:val="24"/>
          <w:shd w:val="clear" w:color="auto" w:fill="FFFFFF"/>
        </w:rPr>
        <w:t xml:space="preserve"> ruptura epistemológica</w:t>
      </w:r>
      <w:r w:rsidR="00223960">
        <w:rPr>
          <w:rFonts w:ascii="Arial" w:hAnsi="Arial" w:cs="Arial"/>
          <w:sz w:val="24"/>
          <w:szCs w:val="24"/>
          <w:shd w:val="clear" w:color="auto" w:fill="FFFFFF"/>
        </w:rPr>
        <w:t>,</w:t>
      </w:r>
      <w:r w:rsidR="001E54EF" w:rsidRPr="00DD6894">
        <w:rPr>
          <w:rFonts w:ascii="Arial" w:hAnsi="Arial" w:cs="Arial"/>
          <w:sz w:val="24"/>
          <w:szCs w:val="24"/>
          <w:shd w:val="clear" w:color="auto" w:fill="FFFFFF"/>
        </w:rPr>
        <w:t xml:space="preserve"> </w:t>
      </w:r>
      <w:r w:rsidR="00423AF3" w:rsidRPr="00DD6894">
        <w:rPr>
          <w:rFonts w:ascii="Arial" w:hAnsi="Arial" w:cs="Arial"/>
          <w:sz w:val="24"/>
          <w:szCs w:val="24"/>
          <w:shd w:val="clear" w:color="auto" w:fill="FFFFFF"/>
        </w:rPr>
        <w:t>confirma o poder da influência da sociedade complexa nos atores do processo penal, que também dividem os mesmos anseios de todos.</w:t>
      </w:r>
      <w:r w:rsidR="003738EB">
        <w:rPr>
          <w:rStyle w:val="Refdenotaderodap"/>
          <w:rFonts w:ascii="Arial" w:hAnsi="Arial" w:cs="Arial"/>
          <w:sz w:val="24"/>
          <w:szCs w:val="24"/>
          <w:shd w:val="clear" w:color="auto" w:fill="FFFFFF"/>
        </w:rPr>
        <w:footnoteReference w:id="394"/>
      </w:r>
      <w:r w:rsidR="00423AF3" w:rsidRPr="00DD6894">
        <w:rPr>
          <w:rFonts w:ascii="Arial" w:hAnsi="Arial" w:cs="Arial"/>
          <w:sz w:val="24"/>
          <w:szCs w:val="24"/>
          <w:shd w:val="clear" w:color="auto" w:fill="FFFFFF"/>
        </w:rPr>
        <w:t xml:space="preserve"> </w:t>
      </w:r>
    </w:p>
    <w:p w:rsidR="00223960" w:rsidRDefault="006E3971" w:rsidP="00377E0A">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O sujeito está situado no interior de toda a estrutura polissistêmica e reconhece o próprio polissistema em que está</w:t>
      </w:r>
      <w:r w:rsidR="0019696F">
        <w:rPr>
          <w:rFonts w:ascii="Arial" w:hAnsi="Arial" w:cs="Arial"/>
          <w:sz w:val="24"/>
          <w:szCs w:val="24"/>
          <w:shd w:val="clear" w:color="auto" w:fill="FFFFFF"/>
        </w:rPr>
        <w:t xml:space="preserve"> inserido. Por intermédio de sua experiência e visão</w:t>
      </w:r>
      <w:r w:rsidR="006A6530">
        <w:rPr>
          <w:rStyle w:val="Refdenotaderodap"/>
          <w:rFonts w:ascii="Arial" w:hAnsi="Arial" w:cs="Arial"/>
          <w:sz w:val="24"/>
          <w:szCs w:val="24"/>
          <w:shd w:val="clear" w:color="auto" w:fill="FFFFFF"/>
        </w:rPr>
        <w:footnoteReference w:id="395"/>
      </w:r>
      <w:r w:rsidR="0019696F">
        <w:rPr>
          <w:rFonts w:ascii="Arial" w:hAnsi="Arial" w:cs="Arial"/>
          <w:sz w:val="24"/>
          <w:szCs w:val="24"/>
          <w:shd w:val="clear" w:color="auto" w:fill="FFFFFF"/>
        </w:rPr>
        <w:t xml:space="preserve">, ao trabalhar com a articulação sujeito e objeto, ambos pertencentes ao seu mesmo sistema, manifesta-se a incerteza do conhecimento produzido, pois há ausência de objetividade em matérias que envolvem a complexidade social e todas as suas nuances. </w:t>
      </w:r>
    </w:p>
    <w:p w:rsidR="003C64C4" w:rsidRPr="00DD6894" w:rsidRDefault="0019696F" w:rsidP="00377E0A">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O observador carece de um </w:t>
      </w:r>
      <w:r w:rsidR="003C64C4" w:rsidRPr="005917FE">
        <w:rPr>
          <w:rFonts w:ascii="Arial" w:hAnsi="Arial" w:cs="Arial"/>
          <w:i/>
          <w:sz w:val="24"/>
          <w:szCs w:val="24"/>
          <w:shd w:val="clear" w:color="auto" w:fill="FFFFFF"/>
        </w:rPr>
        <w:t>“</w:t>
      </w:r>
      <w:r w:rsidRPr="005917FE">
        <w:rPr>
          <w:rFonts w:ascii="Arial" w:hAnsi="Arial" w:cs="Arial"/>
          <w:i/>
          <w:sz w:val="24"/>
          <w:szCs w:val="24"/>
          <w:shd w:val="clear" w:color="auto" w:fill="FFFFFF"/>
        </w:rPr>
        <w:t>metaponto de vista</w:t>
      </w:r>
      <w:r w:rsidR="003C64C4" w:rsidRPr="005917FE">
        <w:rPr>
          <w:rFonts w:ascii="Arial" w:hAnsi="Arial" w:cs="Arial"/>
          <w:i/>
          <w:sz w:val="24"/>
          <w:szCs w:val="24"/>
          <w:shd w:val="clear" w:color="auto" w:fill="FFFFFF"/>
        </w:rPr>
        <w:t>”</w:t>
      </w:r>
      <w:r w:rsidR="00223960" w:rsidRPr="005917FE">
        <w:rPr>
          <w:rFonts w:ascii="Arial" w:hAnsi="Arial" w:cs="Arial"/>
          <w:i/>
          <w:sz w:val="24"/>
          <w:szCs w:val="24"/>
          <w:shd w:val="clear" w:color="auto" w:fill="FFFFFF"/>
        </w:rPr>
        <w:t>,</w:t>
      </w:r>
      <w:r w:rsidR="003C64C4">
        <w:rPr>
          <w:rFonts w:ascii="Arial" w:hAnsi="Arial" w:cs="Arial"/>
          <w:sz w:val="24"/>
          <w:szCs w:val="24"/>
          <w:shd w:val="clear" w:color="auto" w:fill="FFFFFF"/>
        </w:rPr>
        <w:t xml:space="preserve"> que produza o significado real da equanimidade</w:t>
      </w:r>
      <w:r>
        <w:rPr>
          <w:rFonts w:ascii="Arial" w:hAnsi="Arial" w:cs="Arial"/>
          <w:sz w:val="24"/>
          <w:szCs w:val="24"/>
          <w:shd w:val="clear" w:color="auto" w:fill="FFFFFF"/>
        </w:rPr>
        <w:t xml:space="preserve">, onde possa observar seu objeto de estudo tendo ausente as subjetividades que </w:t>
      </w:r>
      <w:r w:rsidR="003C64C4">
        <w:rPr>
          <w:rFonts w:ascii="Arial" w:hAnsi="Arial" w:cs="Arial"/>
          <w:sz w:val="24"/>
          <w:szCs w:val="24"/>
          <w:shd w:val="clear" w:color="auto" w:fill="FFFFFF"/>
        </w:rPr>
        <w:t xml:space="preserve">desvirtuam a neutralidade da observação realizada. Dessa forma </w:t>
      </w:r>
      <w:r w:rsidR="003C64C4" w:rsidRPr="005917FE">
        <w:rPr>
          <w:rFonts w:ascii="Arial" w:hAnsi="Arial" w:cs="Arial"/>
          <w:i/>
          <w:sz w:val="24"/>
          <w:szCs w:val="24"/>
          <w:shd w:val="clear" w:color="auto" w:fill="FFFFFF"/>
        </w:rPr>
        <w:t>“a ausência de um ponto de vista objetivo faz surgir a presença do ponto de vista subjetivo em toda visão de mundo.”</w:t>
      </w:r>
      <w:r w:rsidR="003C64C4" w:rsidRPr="005917FE">
        <w:rPr>
          <w:rStyle w:val="Refdenotaderodap"/>
          <w:rFonts w:ascii="Arial" w:hAnsi="Arial" w:cs="Arial"/>
          <w:i/>
          <w:sz w:val="24"/>
          <w:szCs w:val="24"/>
          <w:shd w:val="clear" w:color="auto" w:fill="FFFFFF"/>
        </w:rPr>
        <w:footnoteReference w:id="396"/>
      </w:r>
      <w:r w:rsidR="00586D1F">
        <w:rPr>
          <w:rFonts w:ascii="Arial" w:hAnsi="Arial" w:cs="Arial"/>
          <w:sz w:val="24"/>
          <w:szCs w:val="24"/>
          <w:shd w:val="clear" w:color="auto" w:fill="FFFFFF"/>
        </w:rPr>
        <w:t xml:space="preserve"> </w:t>
      </w:r>
    </w:p>
    <w:p w:rsidR="000F68B6" w:rsidRPr="000F68B6" w:rsidRDefault="009E13CB" w:rsidP="000F68B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Entretanto, </w:t>
      </w:r>
      <w:r w:rsidR="004D213E" w:rsidRPr="00DD6894">
        <w:rPr>
          <w:rFonts w:ascii="Arial" w:hAnsi="Arial" w:cs="Arial"/>
          <w:sz w:val="24"/>
          <w:szCs w:val="24"/>
          <w:shd w:val="clear" w:color="auto" w:fill="FFFFFF"/>
        </w:rPr>
        <w:t>o sistema social complexo funciona</w:t>
      </w:r>
      <w:r w:rsidR="00073859" w:rsidRPr="00DD6894">
        <w:rPr>
          <w:rFonts w:ascii="Arial" w:hAnsi="Arial" w:cs="Arial"/>
          <w:sz w:val="24"/>
          <w:szCs w:val="24"/>
          <w:shd w:val="clear" w:color="auto" w:fill="FFFFFF"/>
        </w:rPr>
        <w:t xml:space="preserve"> e se desenvolve</w:t>
      </w:r>
      <w:r w:rsidR="004D213E" w:rsidRPr="00DD6894">
        <w:rPr>
          <w:rFonts w:ascii="Arial" w:hAnsi="Arial" w:cs="Arial"/>
          <w:sz w:val="24"/>
          <w:szCs w:val="24"/>
          <w:shd w:val="clear" w:color="auto" w:fill="FFFFFF"/>
        </w:rPr>
        <w:t xml:space="preserve"> </w:t>
      </w:r>
      <w:r w:rsidR="00073859" w:rsidRPr="00DD6894">
        <w:rPr>
          <w:rFonts w:ascii="Arial" w:hAnsi="Arial" w:cs="Arial"/>
          <w:sz w:val="24"/>
          <w:szCs w:val="24"/>
          <w:shd w:val="clear" w:color="auto" w:fill="FFFFFF"/>
        </w:rPr>
        <w:t xml:space="preserve">a partir de </w:t>
      </w:r>
      <w:r w:rsidR="00005126" w:rsidRPr="00DD6894">
        <w:rPr>
          <w:rFonts w:ascii="Arial" w:hAnsi="Arial" w:cs="Arial"/>
          <w:sz w:val="24"/>
          <w:szCs w:val="24"/>
          <w:shd w:val="clear" w:color="auto" w:fill="FFFFFF"/>
        </w:rPr>
        <w:t>sua</w:t>
      </w:r>
      <w:r w:rsidR="00961391">
        <w:rPr>
          <w:rFonts w:ascii="Arial" w:hAnsi="Arial" w:cs="Arial"/>
          <w:sz w:val="24"/>
          <w:szCs w:val="24"/>
          <w:shd w:val="clear" w:color="auto" w:fill="FFFFFF"/>
        </w:rPr>
        <w:t xml:space="preserve"> comunicação</w:t>
      </w:r>
      <w:r w:rsidR="00B43D77">
        <w:rPr>
          <w:rFonts w:ascii="Arial" w:hAnsi="Arial" w:cs="Arial"/>
          <w:sz w:val="24"/>
          <w:szCs w:val="24"/>
          <w:shd w:val="clear" w:color="auto" w:fill="FFFFFF"/>
        </w:rPr>
        <w:t>,</w:t>
      </w:r>
      <w:r w:rsidR="004D213E" w:rsidRPr="00DD6894">
        <w:rPr>
          <w:rFonts w:ascii="Arial" w:hAnsi="Arial" w:cs="Arial"/>
          <w:sz w:val="24"/>
          <w:szCs w:val="24"/>
          <w:shd w:val="clear" w:color="auto" w:fill="FFFFFF"/>
        </w:rPr>
        <w:t xml:space="preserve"> </w:t>
      </w:r>
      <w:r w:rsidR="00073859" w:rsidRPr="00DD6894">
        <w:rPr>
          <w:rFonts w:ascii="Arial" w:hAnsi="Arial" w:cs="Arial"/>
          <w:sz w:val="24"/>
          <w:szCs w:val="24"/>
          <w:shd w:val="clear" w:color="auto" w:fill="FFFFFF"/>
        </w:rPr>
        <w:t>e esta</w:t>
      </w:r>
      <w:r w:rsidR="004D213E" w:rsidRPr="00DD6894">
        <w:rPr>
          <w:rFonts w:ascii="Arial" w:hAnsi="Arial" w:cs="Arial"/>
          <w:sz w:val="24"/>
          <w:szCs w:val="24"/>
          <w:shd w:val="clear" w:color="auto" w:fill="FFFFFF"/>
        </w:rPr>
        <w:t xml:space="preserve"> é distinguida por LUHMANN como o modo de reprodução autopoiética</w:t>
      </w:r>
      <w:r w:rsidR="008F45D8">
        <w:rPr>
          <w:rStyle w:val="Refdenotaderodap"/>
          <w:rFonts w:ascii="Arial" w:hAnsi="Arial" w:cs="Arial"/>
          <w:sz w:val="24"/>
          <w:szCs w:val="24"/>
          <w:shd w:val="clear" w:color="auto" w:fill="FFFFFF"/>
        </w:rPr>
        <w:footnoteReference w:id="397"/>
      </w:r>
      <w:r w:rsidR="004D213E" w:rsidRPr="00DD6894">
        <w:rPr>
          <w:rFonts w:ascii="Arial" w:hAnsi="Arial" w:cs="Arial"/>
          <w:sz w:val="24"/>
          <w:szCs w:val="24"/>
          <w:shd w:val="clear" w:color="auto" w:fill="FFFFFF"/>
        </w:rPr>
        <w:t xml:space="preserve"> do próprio sistema social, instigando </w:t>
      </w:r>
      <w:r w:rsidR="00005126" w:rsidRPr="00DD6894">
        <w:rPr>
          <w:rFonts w:ascii="Arial" w:hAnsi="Arial" w:cs="Arial"/>
          <w:sz w:val="24"/>
          <w:szCs w:val="24"/>
          <w:shd w:val="clear" w:color="auto" w:fill="FFFFFF"/>
        </w:rPr>
        <w:t>a participação de todos os seus componentes que criam as próprias vicissitudes, tradições e causas do sistema complexo</w:t>
      </w:r>
      <w:r w:rsidR="00E912BE">
        <w:rPr>
          <w:rStyle w:val="Refdenotaderodap"/>
          <w:rFonts w:ascii="Arial" w:hAnsi="Arial" w:cs="Arial"/>
          <w:sz w:val="24"/>
          <w:szCs w:val="24"/>
          <w:shd w:val="clear" w:color="auto" w:fill="FFFFFF"/>
        </w:rPr>
        <w:footnoteReference w:id="398"/>
      </w:r>
      <w:r w:rsidR="00E912BE">
        <w:rPr>
          <w:rFonts w:ascii="Arial" w:hAnsi="Arial" w:cs="Arial"/>
          <w:sz w:val="24"/>
          <w:szCs w:val="24"/>
          <w:shd w:val="clear" w:color="auto" w:fill="FFFFFF"/>
        </w:rPr>
        <w:t>.</w:t>
      </w:r>
    </w:p>
    <w:p w:rsidR="000F123B" w:rsidRPr="00DD6894" w:rsidRDefault="00005126" w:rsidP="00555366">
      <w:pPr>
        <w:spacing w:after="0" w:line="360" w:lineRule="auto"/>
        <w:ind w:firstLine="708"/>
        <w:jc w:val="both"/>
        <w:rPr>
          <w:rFonts w:ascii="Arial" w:hAnsi="Arial" w:cs="Arial"/>
          <w:sz w:val="24"/>
          <w:szCs w:val="24"/>
        </w:rPr>
      </w:pPr>
      <w:r w:rsidRPr="00DD6894">
        <w:rPr>
          <w:rFonts w:ascii="Arial" w:hAnsi="Arial" w:cs="Arial"/>
          <w:sz w:val="24"/>
          <w:szCs w:val="24"/>
        </w:rPr>
        <w:t>Assim, ao receber influências</w:t>
      </w:r>
      <w:r w:rsidR="000F123B" w:rsidRPr="00DD6894">
        <w:rPr>
          <w:rFonts w:ascii="Arial" w:hAnsi="Arial" w:cs="Arial"/>
          <w:sz w:val="24"/>
          <w:szCs w:val="24"/>
        </w:rPr>
        <w:t xml:space="preserve"> causadas pela estigmatização e pelas palavras pejorativamente usadas para a definição do ato desviante</w:t>
      </w:r>
      <w:r w:rsidR="00073859" w:rsidRPr="00DD6894">
        <w:rPr>
          <w:rFonts w:ascii="Arial" w:hAnsi="Arial" w:cs="Arial"/>
          <w:sz w:val="24"/>
          <w:szCs w:val="24"/>
        </w:rPr>
        <w:t xml:space="preserve"> e daquele que desvia</w:t>
      </w:r>
      <w:r w:rsidR="000F123B" w:rsidRPr="00DD6894">
        <w:rPr>
          <w:rFonts w:ascii="Arial" w:hAnsi="Arial" w:cs="Arial"/>
          <w:sz w:val="24"/>
          <w:szCs w:val="24"/>
        </w:rPr>
        <w:t>, o operador do direito avalia os fatos para sua depreensão</w:t>
      </w:r>
      <w:r w:rsidR="00CA6323">
        <w:rPr>
          <w:rFonts w:ascii="Arial" w:hAnsi="Arial" w:cs="Arial"/>
          <w:sz w:val="24"/>
          <w:szCs w:val="24"/>
        </w:rPr>
        <w:t xml:space="preserve"> por referê</w:t>
      </w:r>
      <w:r w:rsidR="000F123B" w:rsidRPr="00DD6894">
        <w:rPr>
          <w:rFonts w:ascii="Arial" w:hAnsi="Arial" w:cs="Arial"/>
          <w:sz w:val="24"/>
          <w:szCs w:val="24"/>
        </w:rPr>
        <w:t>ncias opiniáticas. Isso pode causar juízos incertos próprios do</w:t>
      </w:r>
      <w:r w:rsidR="00CA6323">
        <w:rPr>
          <w:rFonts w:ascii="Arial" w:hAnsi="Arial" w:cs="Arial"/>
          <w:sz w:val="24"/>
          <w:szCs w:val="24"/>
        </w:rPr>
        <w:t xml:space="preserve"> silogismo dialético</w:t>
      </w:r>
      <w:r w:rsidR="00220B06">
        <w:rPr>
          <w:rStyle w:val="Refdenotaderodap"/>
          <w:rFonts w:ascii="Arial" w:hAnsi="Arial" w:cs="Arial"/>
          <w:sz w:val="24"/>
          <w:szCs w:val="24"/>
        </w:rPr>
        <w:footnoteReference w:id="399"/>
      </w:r>
      <w:r w:rsidR="00CA6323">
        <w:rPr>
          <w:rFonts w:ascii="Arial" w:hAnsi="Arial" w:cs="Arial"/>
          <w:sz w:val="24"/>
          <w:szCs w:val="24"/>
        </w:rPr>
        <w:t>, determinante de uma</w:t>
      </w:r>
      <w:r w:rsidR="000F123B" w:rsidRPr="00DD6894">
        <w:rPr>
          <w:rFonts w:ascii="Arial" w:hAnsi="Arial" w:cs="Arial"/>
          <w:sz w:val="24"/>
          <w:szCs w:val="24"/>
        </w:rPr>
        <w:t xml:space="preserve"> reprodução da rotulação de maneira institucionalizada</w:t>
      </w:r>
      <w:r w:rsidR="00073859" w:rsidRPr="00DD6894">
        <w:rPr>
          <w:rFonts w:ascii="Arial" w:hAnsi="Arial" w:cs="Arial"/>
          <w:sz w:val="24"/>
          <w:szCs w:val="24"/>
        </w:rPr>
        <w:t>, corroborada por uma sentença judicial</w:t>
      </w:r>
      <w:r w:rsidR="000F123B" w:rsidRPr="00DD6894">
        <w:rPr>
          <w:rFonts w:ascii="Arial" w:hAnsi="Arial" w:cs="Arial"/>
          <w:sz w:val="24"/>
          <w:szCs w:val="24"/>
        </w:rPr>
        <w:t xml:space="preserve">. </w:t>
      </w:r>
    </w:p>
    <w:p w:rsidR="00715E05" w:rsidRDefault="000F123B" w:rsidP="009D5DE6">
      <w:pPr>
        <w:spacing w:after="0" w:line="360" w:lineRule="auto"/>
        <w:ind w:firstLine="708"/>
        <w:jc w:val="both"/>
        <w:rPr>
          <w:rFonts w:ascii="Arial" w:hAnsi="Arial" w:cs="Arial"/>
          <w:sz w:val="24"/>
          <w:szCs w:val="24"/>
        </w:rPr>
      </w:pPr>
      <w:r w:rsidRPr="00DD6894">
        <w:rPr>
          <w:rFonts w:ascii="Arial" w:hAnsi="Arial" w:cs="Arial"/>
          <w:sz w:val="24"/>
          <w:szCs w:val="24"/>
        </w:rPr>
        <w:t>Nesse sentido, a indução</w:t>
      </w:r>
      <w:r w:rsidR="00220B06">
        <w:rPr>
          <w:rStyle w:val="Refdenotaderodap"/>
          <w:rFonts w:ascii="Arial" w:hAnsi="Arial" w:cs="Arial"/>
          <w:sz w:val="24"/>
          <w:szCs w:val="24"/>
        </w:rPr>
        <w:footnoteReference w:id="400"/>
      </w:r>
      <w:r w:rsidRPr="00DD6894">
        <w:rPr>
          <w:rFonts w:ascii="Arial" w:hAnsi="Arial" w:cs="Arial"/>
          <w:sz w:val="24"/>
          <w:szCs w:val="24"/>
        </w:rPr>
        <w:t xml:space="preserve"> se faz presente quando os conhecimentos apartados das provas do processo, são formados por juízos </w:t>
      </w:r>
      <w:r w:rsidRPr="00DD6894">
        <w:rPr>
          <w:rFonts w:ascii="Arial" w:hAnsi="Arial" w:cs="Arial"/>
          <w:i/>
          <w:sz w:val="24"/>
          <w:szCs w:val="24"/>
        </w:rPr>
        <w:t>a priori</w:t>
      </w:r>
      <w:r w:rsidRPr="00DD6894">
        <w:rPr>
          <w:rFonts w:ascii="Arial" w:hAnsi="Arial" w:cs="Arial"/>
          <w:sz w:val="24"/>
          <w:szCs w:val="24"/>
        </w:rPr>
        <w:t xml:space="preserve">, e justificam a condenação do indivíduo pelo enunciado principal proferido inicialmente: um </w:t>
      </w:r>
      <w:r w:rsidRPr="00DD6894">
        <w:rPr>
          <w:rFonts w:ascii="Arial" w:hAnsi="Arial" w:cs="Arial"/>
          <w:i/>
          <w:sz w:val="24"/>
          <w:szCs w:val="24"/>
        </w:rPr>
        <w:t>outsider.</w:t>
      </w:r>
      <w:r w:rsidR="009D5DE6">
        <w:rPr>
          <w:rFonts w:ascii="Arial" w:hAnsi="Arial" w:cs="Arial"/>
          <w:sz w:val="24"/>
          <w:szCs w:val="24"/>
        </w:rPr>
        <w:t xml:space="preserve"> </w:t>
      </w:r>
      <w:r w:rsidR="008D34A4">
        <w:rPr>
          <w:rFonts w:ascii="Arial" w:hAnsi="Arial" w:cs="Arial"/>
          <w:sz w:val="24"/>
          <w:szCs w:val="24"/>
        </w:rPr>
        <w:t xml:space="preserve">Essa classificação confirma o problema dos juízos incertos e da reprodução do sistema de condenação dos diferentes, estranhos, novos pobres e rotulados, quando o critério adotado para julgamento é realizado pelo prisma da sociedade complexa e </w:t>
      </w:r>
      <w:r w:rsidR="00CA6323">
        <w:rPr>
          <w:rFonts w:ascii="Arial" w:hAnsi="Arial" w:cs="Arial"/>
          <w:sz w:val="24"/>
          <w:szCs w:val="24"/>
        </w:rPr>
        <w:t xml:space="preserve">de </w:t>
      </w:r>
      <w:r w:rsidR="008D34A4">
        <w:rPr>
          <w:rFonts w:ascii="Arial" w:hAnsi="Arial" w:cs="Arial"/>
          <w:sz w:val="24"/>
          <w:szCs w:val="24"/>
        </w:rPr>
        <w:t xml:space="preserve">seus temores. Essa autopoiese significa compreender o </w:t>
      </w:r>
      <w:r w:rsidR="008D34A4" w:rsidRPr="00F85942">
        <w:rPr>
          <w:rFonts w:ascii="Arial" w:hAnsi="Arial" w:cs="Arial"/>
          <w:sz w:val="24"/>
          <w:szCs w:val="24"/>
        </w:rPr>
        <w:t>sistema social por seus substratos mais elevados de distinção e segregação.</w:t>
      </w:r>
      <w:r w:rsidR="00373F96" w:rsidRPr="00F85942">
        <w:rPr>
          <w:rFonts w:ascii="Arial" w:hAnsi="Arial" w:cs="Arial"/>
          <w:sz w:val="24"/>
          <w:szCs w:val="24"/>
        </w:rPr>
        <w:t xml:space="preserve"> </w:t>
      </w:r>
    </w:p>
    <w:p w:rsidR="00377E0A" w:rsidRDefault="00373F96" w:rsidP="00715E05">
      <w:pPr>
        <w:spacing w:after="0" w:line="360" w:lineRule="auto"/>
        <w:ind w:firstLine="708"/>
        <w:jc w:val="both"/>
        <w:rPr>
          <w:rFonts w:ascii="Arial" w:hAnsi="Arial" w:cs="Arial"/>
          <w:sz w:val="24"/>
          <w:szCs w:val="24"/>
        </w:rPr>
      </w:pPr>
      <w:r w:rsidRPr="00F85942">
        <w:rPr>
          <w:rFonts w:ascii="Arial" w:hAnsi="Arial" w:cs="Arial"/>
          <w:sz w:val="24"/>
          <w:szCs w:val="24"/>
        </w:rPr>
        <w:t xml:space="preserve">A neutralidade da ciência torna-se incerta quando </w:t>
      </w:r>
      <w:r w:rsidR="00F85942" w:rsidRPr="00F85942">
        <w:rPr>
          <w:rFonts w:ascii="Arial" w:hAnsi="Arial" w:cs="Arial"/>
          <w:sz w:val="24"/>
          <w:szCs w:val="24"/>
        </w:rPr>
        <w:t xml:space="preserve">POPPER afirma </w:t>
      </w:r>
      <w:r w:rsidR="00F85942" w:rsidRPr="005917FE">
        <w:rPr>
          <w:rFonts w:ascii="Arial" w:hAnsi="Arial" w:cs="Arial"/>
          <w:i/>
          <w:sz w:val="24"/>
          <w:szCs w:val="24"/>
        </w:rPr>
        <w:t>que “a objetividade dos enunciados científicos reside na circunstância deles poderem ser intersubjetivamente submetidos a teste.”</w:t>
      </w:r>
      <w:r w:rsidR="00F85942" w:rsidRPr="005917FE">
        <w:rPr>
          <w:rStyle w:val="Refdenotaderodap"/>
          <w:rFonts w:ascii="Arial" w:hAnsi="Arial" w:cs="Arial"/>
          <w:i/>
          <w:sz w:val="24"/>
          <w:szCs w:val="24"/>
        </w:rPr>
        <w:footnoteReference w:id="401"/>
      </w:r>
      <w:r w:rsidR="00F85942" w:rsidRPr="005917FE">
        <w:rPr>
          <w:rFonts w:ascii="Arial" w:hAnsi="Arial" w:cs="Arial"/>
          <w:i/>
          <w:sz w:val="24"/>
          <w:szCs w:val="24"/>
        </w:rPr>
        <w:t xml:space="preserve"> </w:t>
      </w:r>
      <w:r w:rsidR="00F85942" w:rsidRPr="00F85942">
        <w:rPr>
          <w:rFonts w:ascii="Arial" w:hAnsi="Arial" w:cs="Arial"/>
          <w:sz w:val="24"/>
          <w:szCs w:val="24"/>
        </w:rPr>
        <w:t>Por isso, frente ao sujeito marginalizado e reconhecido desviante na pesquisa cientifica, é o fundamento da objetividade que cede a validade a uma teoria</w:t>
      </w:r>
      <w:r w:rsidR="00715E05">
        <w:rPr>
          <w:rFonts w:ascii="Arial" w:hAnsi="Arial" w:cs="Arial"/>
          <w:sz w:val="24"/>
          <w:szCs w:val="24"/>
        </w:rPr>
        <w:t xml:space="preserve"> analisada</w:t>
      </w:r>
      <w:r w:rsidR="00F85942" w:rsidRPr="00F85942">
        <w:rPr>
          <w:rFonts w:ascii="Arial" w:hAnsi="Arial" w:cs="Arial"/>
          <w:sz w:val="24"/>
          <w:szCs w:val="24"/>
        </w:rPr>
        <w:t xml:space="preserve">. </w:t>
      </w:r>
    </w:p>
    <w:p w:rsidR="00352E1E" w:rsidRDefault="00F85942" w:rsidP="00715E05">
      <w:pPr>
        <w:spacing w:after="0" w:line="360" w:lineRule="auto"/>
        <w:ind w:firstLine="708"/>
        <w:jc w:val="both"/>
        <w:rPr>
          <w:rFonts w:ascii="Arial" w:hAnsi="Arial" w:cs="Arial"/>
          <w:sz w:val="24"/>
          <w:szCs w:val="24"/>
        </w:rPr>
      </w:pPr>
      <w:r w:rsidRPr="00F85942">
        <w:rPr>
          <w:rFonts w:ascii="Arial" w:hAnsi="Arial" w:cs="Arial"/>
          <w:sz w:val="24"/>
          <w:szCs w:val="24"/>
        </w:rPr>
        <w:t xml:space="preserve">Nesse sentido, MORIN conceitua que </w:t>
      </w:r>
      <w:r w:rsidRPr="005917FE">
        <w:rPr>
          <w:rFonts w:ascii="Arial" w:hAnsi="Arial" w:cs="Arial"/>
          <w:i/>
          <w:sz w:val="24"/>
          <w:szCs w:val="24"/>
        </w:rPr>
        <w:t>“a objetividade não exclui o espírito humano, o sujeito individual, a cultura e a sociedade,”</w:t>
      </w:r>
      <w:r w:rsidRPr="005917FE">
        <w:rPr>
          <w:rStyle w:val="Refdenotaderodap"/>
          <w:rFonts w:ascii="Arial" w:hAnsi="Arial" w:cs="Arial"/>
          <w:i/>
          <w:sz w:val="24"/>
          <w:szCs w:val="24"/>
        </w:rPr>
        <w:footnoteReference w:id="402"/>
      </w:r>
      <w:r w:rsidRPr="00F85942">
        <w:rPr>
          <w:rFonts w:ascii="Arial" w:hAnsi="Arial" w:cs="Arial"/>
          <w:sz w:val="24"/>
          <w:szCs w:val="24"/>
        </w:rPr>
        <w:t xml:space="preserve"> que refletem em toda a pesquisa e giram em torno do cientista social, que é o magistrado.</w:t>
      </w:r>
      <w:r w:rsidRPr="00F85942">
        <w:rPr>
          <w:rStyle w:val="Refdenotaderodap"/>
          <w:rFonts w:ascii="Arial" w:hAnsi="Arial" w:cs="Arial"/>
          <w:sz w:val="24"/>
          <w:szCs w:val="24"/>
        </w:rPr>
        <w:footnoteReference w:id="403"/>
      </w:r>
    </w:p>
    <w:p w:rsidR="002E7CB1" w:rsidRDefault="008D34A4" w:rsidP="002E7CB1">
      <w:pPr>
        <w:spacing w:after="0" w:line="360" w:lineRule="auto"/>
        <w:ind w:firstLine="708"/>
        <w:jc w:val="both"/>
        <w:rPr>
          <w:rFonts w:ascii="Arial" w:hAnsi="Arial" w:cs="Arial"/>
          <w:sz w:val="24"/>
          <w:szCs w:val="24"/>
        </w:rPr>
      </w:pPr>
      <w:r>
        <w:rPr>
          <w:rFonts w:ascii="Arial" w:hAnsi="Arial" w:cs="Arial"/>
          <w:sz w:val="24"/>
          <w:szCs w:val="24"/>
        </w:rPr>
        <w:t xml:space="preserve">Entretanto, o </w:t>
      </w:r>
      <w:r w:rsidR="00CF2423">
        <w:rPr>
          <w:rFonts w:ascii="Arial" w:hAnsi="Arial" w:cs="Arial"/>
          <w:sz w:val="24"/>
          <w:szCs w:val="24"/>
        </w:rPr>
        <w:t xml:space="preserve">“juízo axiológico que configura a sentença” e a completa falta de ruptura do cientista social com o objeto analisado, uma vez que pertence às mesmas circunstancias, faz com que a atuação do julgador construa o </w:t>
      </w:r>
      <w:r w:rsidR="00CF2423" w:rsidRPr="00CA6323">
        <w:rPr>
          <w:rFonts w:ascii="Arial" w:hAnsi="Arial" w:cs="Arial"/>
          <w:i/>
          <w:sz w:val="24"/>
          <w:szCs w:val="24"/>
        </w:rPr>
        <w:t>outsider</w:t>
      </w:r>
      <w:r w:rsidR="00CF2423">
        <w:rPr>
          <w:rFonts w:ascii="Arial" w:hAnsi="Arial" w:cs="Arial"/>
          <w:sz w:val="24"/>
          <w:szCs w:val="24"/>
        </w:rPr>
        <w:t>, quando influenciado pela sociedade de massa e pela criminologia midiática</w:t>
      </w:r>
      <w:r w:rsidR="003F558F">
        <w:rPr>
          <w:rFonts w:ascii="Arial" w:hAnsi="Arial" w:cs="Arial"/>
          <w:sz w:val="24"/>
          <w:szCs w:val="24"/>
        </w:rPr>
        <w:t>,</w:t>
      </w:r>
      <w:r w:rsidR="00CF2423">
        <w:rPr>
          <w:rFonts w:ascii="Arial" w:hAnsi="Arial" w:cs="Arial"/>
          <w:sz w:val="24"/>
          <w:szCs w:val="24"/>
        </w:rPr>
        <w:t xml:space="preserve"> que somente considera a punição o caminho mais viável. </w:t>
      </w:r>
    </w:p>
    <w:p w:rsidR="00AE22AE" w:rsidRDefault="00CF2423" w:rsidP="00125233">
      <w:pPr>
        <w:spacing w:after="0" w:line="360" w:lineRule="auto"/>
        <w:ind w:firstLine="708"/>
        <w:jc w:val="both"/>
        <w:rPr>
          <w:rFonts w:ascii="Arial" w:hAnsi="Arial" w:cs="Arial"/>
          <w:sz w:val="24"/>
          <w:szCs w:val="24"/>
        </w:rPr>
      </w:pPr>
      <w:r>
        <w:rPr>
          <w:rFonts w:ascii="Arial" w:hAnsi="Arial" w:cs="Arial"/>
          <w:sz w:val="24"/>
          <w:szCs w:val="24"/>
        </w:rPr>
        <w:t>Nesse caso, a premissa apresentada ao julgador é induzida pelos anseios coletivos e midiáticos, iniciando um processo de indução, pautado na tautologia das disti</w:t>
      </w:r>
      <w:r w:rsidR="00125233">
        <w:rPr>
          <w:rFonts w:ascii="Arial" w:hAnsi="Arial" w:cs="Arial"/>
          <w:sz w:val="24"/>
          <w:szCs w:val="24"/>
        </w:rPr>
        <w:t xml:space="preserve">nções apresentadas previamente. </w:t>
      </w:r>
      <w:r>
        <w:rPr>
          <w:rFonts w:ascii="Arial" w:hAnsi="Arial" w:cs="Arial"/>
          <w:sz w:val="24"/>
          <w:szCs w:val="24"/>
        </w:rPr>
        <w:t xml:space="preserve">O método se solidifica em um pleonasmo quando o epíteto do criminoso, seja ele qual for, é usado como </w:t>
      </w:r>
      <w:r w:rsidR="00CA6323">
        <w:rPr>
          <w:rFonts w:ascii="Arial" w:hAnsi="Arial" w:cs="Arial"/>
          <w:sz w:val="24"/>
          <w:szCs w:val="24"/>
        </w:rPr>
        <w:t xml:space="preserve">uma confirmação contra ele mesmo, utilizando como prova cabal aquilo que se pretendia provar, inicialmente. </w:t>
      </w:r>
    </w:p>
    <w:p w:rsidR="00AE22AE" w:rsidRDefault="00CA6323" w:rsidP="00AE22AE">
      <w:pPr>
        <w:spacing w:after="0" w:line="360" w:lineRule="auto"/>
        <w:ind w:firstLine="708"/>
        <w:jc w:val="both"/>
        <w:rPr>
          <w:rFonts w:ascii="Arial" w:hAnsi="Arial" w:cs="Arial"/>
          <w:sz w:val="24"/>
          <w:szCs w:val="24"/>
        </w:rPr>
      </w:pPr>
      <w:r>
        <w:rPr>
          <w:rFonts w:ascii="Arial" w:hAnsi="Arial" w:cs="Arial"/>
          <w:sz w:val="24"/>
          <w:szCs w:val="24"/>
        </w:rPr>
        <w:t>Essa repetição das ideias do método indutivo</w:t>
      </w:r>
      <w:r w:rsidR="003F558F">
        <w:rPr>
          <w:rFonts w:ascii="Arial" w:hAnsi="Arial" w:cs="Arial"/>
          <w:sz w:val="24"/>
          <w:szCs w:val="24"/>
        </w:rPr>
        <w:t>,</w:t>
      </w:r>
      <w:r>
        <w:rPr>
          <w:rFonts w:ascii="Arial" w:hAnsi="Arial" w:cs="Arial"/>
          <w:sz w:val="24"/>
          <w:szCs w:val="24"/>
        </w:rPr>
        <w:t xml:space="preserve"> ressalta que se parte de conhecimentos formados previamente, na sociedade de massa, que tentam justificar o enunciado principal por técnicas </w:t>
      </w:r>
      <w:r w:rsidR="00103E6B">
        <w:rPr>
          <w:rFonts w:ascii="Arial" w:hAnsi="Arial" w:cs="Arial"/>
          <w:sz w:val="24"/>
          <w:szCs w:val="24"/>
        </w:rPr>
        <w:t xml:space="preserve">indutivas </w:t>
      </w:r>
      <w:r w:rsidR="001A533D">
        <w:rPr>
          <w:rFonts w:ascii="Arial" w:hAnsi="Arial" w:cs="Arial"/>
          <w:sz w:val="24"/>
          <w:szCs w:val="24"/>
        </w:rPr>
        <w:t>trazidas p</w:t>
      </w:r>
      <w:r w:rsidR="00810C20">
        <w:rPr>
          <w:rFonts w:ascii="Arial" w:hAnsi="Arial" w:cs="Arial"/>
          <w:sz w:val="24"/>
          <w:szCs w:val="24"/>
        </w:rPr>
        <w:t>elas</w:t>
      </w:r>
      <w:r w:rsidR="001A533D">
        <w:rPr>
          <w:rFonts w:ascii="Arial" w:hAnsi="Arial" w:cs="Arial"/>
          <w:sz w:val="24"/>
          <w:szCs w:val="24"/>
        </w:rPr>
        <w:t xml:space="preserve"> experiê</w:t>
      </w:r>
      <w:r>
        <w:rPr>
          <w:rFonts w:ascii="Arial" w:hAnsi="Arial" w:cs="Arial"/>
          <w:sz w:val="24"/>
          <w:szCs w:val="24"/>
        </w:rPr>
        <w:t>ncias anteriores e muitas vezes exter</w:t>
      </w:r>
      <w:r w:rsidR="00103E6B">
        <w:rPr>
          <w:rFonts w:ascii="Arial" w:hAnsi="Arial" w:cs="Arial"/>
          <w:sz w:val="24"/>
          <w:szCs w:val="24"/>
        </w:rPr>
        <w:t>nas ao objeto principal de estudo (como o medo) com intenção de justificar o enunciado geral: que é o rótulo.</w:t>
      </w:r>
      <w:r w:rsidR="000B1CB4">
        <w:rPr>
          <w:rFonts w:ascii="Arial" w:hAnsi="Arial" w:cs="Arial"/>
          <w:sz w:val="24"/>
          <w:szCs w:val="24"/>
        </w:rPr>
        <w:t xml:space="preserve"> </w:t>
      </w:r>
      <w:r w:rsidR="00B95F40">
        <w:rPr>
          <w:rFonts w:ascii="Arial" w:hAnsi="Arial" w:cs="Arial"/>
          <w:sz w:val="24"/>
          <w:szCs w:val="24"/>
        </w:rPr>
        <w:t xml:space="preserve"> </w:t>
      </w:r>
    </w:p>
    <w:p w:rsidR="0001765E" w:rsidRDefault="000B1CB4" w:rsidP="0001765E">
      <w:pPr>
        <w:spacing w:after="0" w:line="360" w:lineRule="auto"/>
        <w:ind w:firstLine="708"/>
        <w:jc w:val="both"/>
        <w:rPr>
          <w:rFonts w:ascii="Arial" w:hAnsi="Arial" w:cs="Arial"/>
          <w:sz w:val="24"/>
          <w:szCs w:val="24"/>
        </w:rPr>
      </w:pPr>
      <w:r>
        <w:rPr>
          <w:rFonts w:ascii="Arial" w:hAnsi="Arial" w:cs="Arial"/>
          <w:sz w:val="24"/>
          <w:szCs w:val="24"/>
        </w:rPr>
        <w:t>Destarte, extrai-se a partir de determinadas observações ou experimentações particulares</w:t>
      </w:r>
      <w:r w:rsidR="001B5591">
        <w:rPr>
          <w:rFonts w:ascii="Arial" w:hAnsi="Arial" w:cs="Arial"/>
          <w:sz w:val="24"/>
          <w:szCs w:val="24"/>
        </w:rPr>
        <w:t>,</w:t>
      </w:r>
      <w:r>
        <w:rPr>
          <w:rFonts w:ascii="Arial" w:hAnsi="Arial" w:cs="Arial"/>
          <w:sz w:val="24"/>
          <w:szCs w:val="24"/>
        </w:rPr>
        <w:t xml:space="preserve"> o princípio geral implícito em si mesmo, tratando do particular para o geral.</w:t>
      </w:r>
      <w:r w:rsidR="00072C15">
        <w:rPr>
          <w:rFonts w:ascii="Arial" w:hAnsi="Arial" w:cs="Arial"/>
          <w:sz w:val="24"/>
          <w:szCs w:val="24"/>
        </w:rPr>
        <w:t xml:space="preserve"> </w:t>
      </w:r>
    </w:p>
    <w:p w:rsidR="00345CFE" w:rsidRPr="00C06E6C" w:rsidRDefault="00345CFE" w:rsidP="003F558F">
      <w:pPr>
        <w:spacing w:after="0" w:line="360" w:lineRule="auto"/>
        <w:ind w:firstLine="708"/>
        <w:jc w:val="both"/>
        <w:rPr>
          <w:rFonts w:ascii="Arial" w:hAnsi="Arial" w:cs="Arial"/>
          <w:color w:val="000000" w:themeColor="text1"/>
          <w:sz w:val="24"/>
          <w:szCs w:val="24"/>
        </w:rPr>
      </w:pPr>
      <w:r w:rsidRPr="00C06E6C">
        <w:rPr>
          <w:rFonts w:ascii="Arial" w:hAnsi="Arial" w:cs="Arial"/>
          <w:color w:val="000000" w:themeColor="text1"/>
          <w:sz w:val="24"/>
          <w:szCs w:val="24"/>
        </w:rPr>
        <w:t xml:space="preserve">Assim, se a seguinte inferência: A) Todo traficante é usuário e B) Todo bandido é traficante; então chega-se a C) Portanto, todo usuário é bandido. Nota-se que a inferência não justifica a sua afirmação, mesmo que B seja verdadeiro, como entendido pelas normas penais, e ainda que A seja provável, C não se justifica como conclusão, pois mesmo aceitando como verdadeiras as duas primeiras premissas, pode-se rejeitar a conclusão e considerá-la falsa. Um usuário pode ser apenas uma vítima do poder da droga, mas não significa que seja bandido. Nota-se então que uma inferência dedutiva, para justificar a sua conclusão, deve possuir premissas verdadeiras e ainda, ser de certa maneira que se torne impossível que as suas premissas sejam verdadeiras e sua conclusão seja totalmente falsa, pois não culminam logicamente em seu desfecho. É uma inferência falaciosa, porque a premissa maior envolve uma dedução imediata, do tipo A é igual a B e B é igual a A. Neste caso, não se pode deduzir da premissa de que todo traficante é usuário que todo usuário seja traficante. Mas é o que ocorre pela influência ideológica midiática, que leva a concluir falsa e apressadamente a identidade entre A e B, ainda que não corresponda à vida real.  Assim, ainda que se admita a verdade de A não se segue a verdade de B, e muito menos a conclusão. Do fato de que todo traficante é usuário não se segue que todo usuário é bandido. </w:t>
      </w:r>
    </w:p>
    <w:p w:rsidR="00345CFE" w:rsidRPr="00C06E6C" w:rsidRDefault="00345CFE" w:rsidP="00345CFE">
      <w:pPr>
        <w:spacing w:after="0" w:line="360" w:lineRule="auto"/>
        <w:ind w:firstLine="708"/>
        <w:jc w:val="both"/>
        <w:rPr>
          <w:rFonts w:ascii="Arial" w:hAnsi="Arial" w:cs="Arial"/>
          <w:color w:val="000000" w:themeColor="text1"/>
          <w:sz w:val="24"/>
          <w:szCs w:val="24"/>
        </w:rPr>
      </w:pPr>
      <w:r w:rsidRPr="00C06E6C">
        <w:rPr>
          <w:rFonts w:ascii="Arial" w:hAnsi="Arial" w:cs="Arial"/>
          <w:color w:val="000000" w:themeColor="text1"/>
          <w:sz w:val="24"/>
          <w:szCs w:val="24"/>
        </w:rPr>
        <w:t>Da mesma forma, (A) todo morador da Zona 3 de Winston Parva é um selecionável, (B) todo morador da Zona 3 é um praticante de atos ilegais, portanto, (C) todo morador de tal Zona deve estar preso.</w:t>
      </w:r>
      <w:r w:rsidRPr="00C06E6C">
        <w:rPr>
          <w:rStyle w:val="Refdenotaderodap"/>
          <w:rFonts w:ascii="Arial" w:hAnsi="Arial" w:cs="Arial"/>
          <w:color w:val="000000" w:themeColor="text1"/>
          <w:sz w:val="24"/>
          <w:szCs w:val="24"/>
        </w:rPr>
        <w:footnoteReference w:id="404"/>
      </w:r>
      <w:r w:rsidRPr="00C06E6C">
        <w:rPr>
          <w:rFonts w:ascii="Arial" w:hAnsi="Arial" w:cs="Arial"/>
          <w:color w:val="000000" w:themeColor="text1"/>
          <w:sz w:val="24"/>
          <w:szCs w:val="24"/>
        </w:rPr>
        <w:t xml:space="preserve"> Esta conclusão envolve também uma inferência imediata a partir de B, ou seja, que todo praticante de atos ilegais deve estar na cadeia. Mas, neste caso, pode-se admitir a verdade desta inferência com fulcro no senso comum dogmático de que todo criminoso deve ser punido.</w:t>
      </w:r>
    </w:p>
    <w:p w:rsidR="00345CFE" w:rsidRPr="00C06E6C" w:rsidRDefault="00345CFE" w:rsidP="00345CFE">
      <w:pPr>
        <w:spacing w:after="0" w:line="360" w:lineRule="auto"/>
        <w:ind w:firstLine="708"/>
        <w:jc w:val="both"/>
        <w:rPr>
          <w:rFonts w:ascii="Arial" w:hAnsi="Arial" w:cs="Arial"/>
          <w:color w:val="000000" w:themeColor="text1"/>
          <w:sz w:val="24"/>
          <w:szCs w:val="24"/>
        </w:rPr>
      </w:pPr>
      <w:r w:rsidRPr="00C06E6C">
        <w:rPr>
          <w:rFonts w:ascii="Arial" w:hAnsi="Arial" w:cs="Arial"/>
          <w:color w:val="000000" w:themeColor="text1"/>
          <w:sz w:val="24"/>
          <w:szCs w:val="24"/>
        </w:rPr>
        <w:t>Mas pode acontecer, ainda, de determinado morador não cumprir essa previsão, que é calcada em estereótipos e em preconceitos, típica da sociedade complexa e da criminologia midiática</w:t>
      </w:r>
      <w:r w:rsidRPr="00C06E6C">
        <w:rPr>
          <w:rStyle w:val="Refdenotaderodap"/>
          <w:rFonts w:ascii="Arial" w:hAnsi="Arial" w:cs="Arial"/>
          <w:color w:val="000000" w:themeColor="text1"/>
          <w:sz w:val="24"/>
          <w:szCs w:val="24"/>
        </w:rPr>
        <w:footnoteReference w:id="405"/>
      </w:r>
      <w:r w:rsidRPr="00C06E6C">
        <w:rPr>
          <w:rFonts w:ascii="Arial" w:hAnsi="Arial" w:cs="Arial"/>
          <w:color w:val="000000" w:themeColor="text1"/>
          <w:sz w:val="24"/>
          <w:szCs w:val="24"/>
        </w:rPr>
        <w:t xml:space="preserve">, e, nunca adentrar o mundo da ilegalidade, mesmo sendo considerado um </w:t>
      </w:r>
      <w:r w:rsidRPr="00C06E6C">
        <w:rPr>
          <w:rFonts w:ascii="Arial" w:hAnsi="Arial" w:cs="Arial"/>
          <w:i/>
          <w:color w:val="000000" w:themeColor="text1"/>
          <w:sz w:val="24"/>
          <w:szCs w:val="24"/>
        </w:rPr>
        <w:t>outsider.</w:t>
      </w:r>
      <w:r w:rsidRPr="00C06E6C">
        <w:rPr>
          <w:rFonts w:ascii="Arial" w:hAnsi="Arial" w:cs="Arial"/>
          <w:color w:val="000000" w:themeColor="text1"/>
          <w:sz w:val="24"/>
          <w:szCs w:val="24"/>
        </w:rPr>
        <w:t xml:space="preserve"> </w:t>
      </w:r>
    </w:p>
    <w:p w:rsidR="00345CFE" w:rsidRDefault="00345CFE" w:rsidP="00345CFE">
      <w:pPr>
        <w:spacing w:after="0" w:line="360" w:lineRule="auto"/>
        <w:ind w:firstLine="708"/>
        <w:jc w:val="both"/>
        <w:rPr>
          <w:rFonts w:ascii="Arial" w:hAnsi="Arial" w:cs="Arial"/>
          <w:color w:val="000000" w:themeColor="text1"/>
          <w:sz w:val="24"/>
          <w:szCs w:val="24"/>
        </w:rPr>
      </w:pPr>
      <w:r w:rsidRPr="00C06E6C">
        <w:rPr>
          <w:rFonts w:ascii="Arial" w:hAnsi="Arial" w:cs="Arial"/>
          <w:color w:val="000000" w:themeColor="text1"/>
          <w:sz w:val="24"/>
          <w:szCs w:val="24"/>
        </w:rPr>
        <w:t>Ainda há a seguinte situação, que comprova as dificuldades das inferências indutivas e das possibilidades de contaminação entre o cientista social e o seu objeto de estudo: A) Valjean sempre foi bandido, o que leva a B) Portanto, Valjean será sempre bandido. Ao inferir algo sobre determinado caso em particular, do qual não se tenha conhecimento especifico, mas apenas aquilo que é trazido pelo rótulo e pela estigmatização, há então uma previsão indutiva considerada inválida, uma vez que existe a possibilidade de que a sua premissa seja de fato verdadeira, mas a sua conclusão totalmente descabida, falsa portanto</w:t>
      </w:r>
      <w:r w:rsidRPr="00C06E6C">
        <w:rPr>
          <w:rStyle w:val="Refdenotaderodap"/>
          <w:rFonts w:ascii="Arial" w:hAnsi="Arial" w:cs="Arial"/>
          <w:color w:val="000000" w:themeColor="text1"/>
          <w:sz w:val="24"/>
          <w:szCs w:val="24"/>
        </w:rPr>
        <w:footnoteReference w:id="406"/>
      </w:r>
      <w:r w:rsidRPr="00C06E6C">
        <w:rPr>
          <w:rFonts w:ascii="Arial" w:hAnsi="Arial" w:cs="Arial"/>
          <w:color w:val="000000" w:themeColor="text1"/>
          <w:sz w:val="24"/>
          <w:szCs w:val="24"/>
        </w:rPr>
        <w:t xml:space="preserve">. Deve-se considerar que entre A e B, neste caso, ocorre uma premissa menor subentendida, (A1) que afirma que alguém que tenha sido bandido a vida inteira </w:t>
      </w:r>
      <w:r w:rsidR="00A00266" w:rsidRPr="00C06E6C">
        <w:rPr>
          <w:rFonts w:ascii="Arial" w:hAnsi="Arial" w:cs="Arial"/>
          <w:color w:val="000000" w:themeColor="text1"/>
          <w:sz w:val="24"/>
          <w:szCs w:val="24"/>
        </w:rPr>
        <w:t>sê-lo-á</w:t>
      </w:r>
      <w:r w:rsidRPr="00C06E6C">
        <w:rPr>
          <w:rFonts w:ascii="Arial" w:hAnsi="Arial" w:cs="Arial"/>
          <w:color w:val="000000" w:themeColor="text1"/>
          <w:sz w:val="24"/>
          <w:szCs w:val="24"/>
        </w:rPr>
        <w:t xml:space="preserve"> a vida inteira. Se admitirmos a verdade de A e transformarmos A1 em menor, B passa a ser C, e daí o raciocínio se justifica pelos princípios da lógica formal, jamais pela dedução imediata antes analisada. </w:t>
      </w:r>
    </w:p>
    <w:p w:rsidR="009E0517" w:rsidRPr="009E0517" w:rsidRDefault="009E0517" w:rsidP="009E0517">
      <w:pPr>
        <w:spacing w:after="0" w:line="360" w:lineRule="auto"/>
        <w:ind w:firstLine="708"/>
        <w:jc w:val="both"/>
        <w:rPr>
          <w:rFonts w:ascii="Arial" w:hAnsi="Arial" w:cs="Arial"/>
          <w:sz w:val="24"/>
          <w:szCs w:val="24"/>
        </w:rPr>
      </w:pPr>
      <w:r>
        <w:rPr>
          <w:rFonts w:ascii="Arial" w:hAnsi="Arial" w:cs="Arial"/>
          <w:sz w:val="24"/>
          <w:szCs w:val="24"/>
        </w:rPr>
        <w:t>Portanto, se perfaz em tarefa necessária à atuação jurisdicional uma razão pautada na ética e alteridade, que venha a considerar o acusado no processo como sujeito munido das mesmas ansiedades e medos da sociedade em que vive.</w:t>
      </w:r>
    </w:p>
    <w:p w:rsidR="0001765E" w:rsidRDefault="00B948C5" w:rsidP="00A8632D">
      <w:pPr>
        <w:spacing w:after="0" w:line="360" w:lineRule="auto"/>
        <w:ind w:firstLine="708"/>
        <w:jc w:val="both"/>
        <w:rPr>
          <w:rFonts w:ascii="Arial" w:hAnsi="Arial" w:cs="Arial"/>
          <w:sz w:val="24"/>
          <w:szCs w:val="24"/>
        </w:rPr>
      </w:pPr>
      <w:r>
        <w:rPr>
          <w:rFonts w:ascii="Arial" w:hAnsi="Arial" w:cs="Arial"/>
          <w:sz w:val="24"/>
          <w:szCs w:val="24"/>
        </w:rPr>
        <w:t>Nota-se</w:t>
      </w:r>
      <w:r w:rsidR="00211A0D">
        <w:rPr>
          <w:rFonts w:ascii="Arial" w:hAnsi="Arial" w:cs="Arial"/>
          <w:sz w:val="24"/>
          <w:szCs w:val="24"/>
        </w:rPr>
        <w:t>, todavia,</w:t>
      </w:r>
      <w:r>
        <w:rPr>
          <w:rFonts w:ascii="Arial" w:hAnsi="Arial" w:cs="Arial"/>
          <w:sz w:val="24"/>
          <w:szCs w:val="24"/>
        </w:rPr>
        <w:t xml:space="preserve"> que não </w:t>
      </w:r>
      <w:r w:rsidR="001432D3">
        <w:rPr>
          <w:rFonts w:ascii="Arial" w:hAnsi="Arial" w:cs="Arial"/>
          <w:sz w:val="24"/>
          <w:szCs w:val="24"/>
        </w:rPr>
        <w:t>importa</w:t>
      </w:r>
      <w:r>
        <w:rPr>
          <w:rFonts w:ascii="Arial" w:hAnsi="Arial" w:cs="Arial"/>
          <w:sz w:val="24"/>
          <w:szCs w:val="24"/>
        </w:rPr>
        <w:t xml:space="preserve"> como chegue a informação </w:t>
      </w:r>
      <w:r w:rsidR="00FA2D4F">
        <w:rPr>
          <w:rFonts w:ascii="Arial" w:hAnsi="Arial" w:cs="Arial"/>
          <w:sz w:val="24"/>
          <w:szCs w:val="24"/>
        </w:rPr>
        <w:t xml:space="preserve">ao seu receptor, mas sim, que ela </w:t>
      </w:r>
      <w:r w:rsidR="00EA3DDA">
        <w:rPr>
          <w:rFonts w:ascii="Arial" w:hAnsi="Arial" w:cs="Arial"/>
          <w:sz w:val="24"/>
          <w:szCs w:val="24"/>
        </w:rPr>
        <w:t>poderá ser</w:t>
      </w:r>
      <w:r w:rsidR="00FA2D4F">
        <w:rPr>
          <w:rFonts w:ascii="Arial" w:hAnsi="Arial" w:cs="Arial"/>
          <w:sz w:val="24"/>
          <w:szCs w:val="24"/>
        </w:rPr>
        <w:t xml:space="preserve"> utilizada de alguma forma.</w:t>
      </w:r>
      <w:r w:rsidR="0008162E">
        <w:rPr>
          <w:rFonts w:ascii="Arial" w:hAnsi="Arial" w:cs="Arial"/>
          <w:sz w:val="24"/>
          <w:szCs w:val="24"/>
        </w:rPr>
        <w:t xml:space="preserve"> </w:t>
      </w:r>
      <w:r w:rsidR="00FA2D4F">
        <w:rPr>
          <w:rFonts w:ascii="Arial" w:hAnsi="Arial" w:cs="Arial"/>
          <w:sz w:val="24"/>
          <w:szCs w:val="24"/>
        </w:rPr>
        <w:t>Na estigmatização e rotulação, as informações ou o apelo midiático</w:t>
      </w:r>
      <w:r w:rsidR="006E3971">
        <w:rPr>
          <w:rFonts w:ascii="Arial" w:hAnsi="Arial" w:cs="Arial"/>
          <w:sz w:val="24"/>
          <w:szCs w:val="24"/>
        </w:rPr>
        <w:t xml:space="preserve"> espetacularizado</w:t>
      </w:r>
      <w:r w:rsidR="00FA2D4F">
        <w:rPr>
          <w:rFonts w:ascii="Arial" w:hAnsi="Arial" w:cs="Arial"/>
          <w:sz w:val="24"/>
          <w:szCs w:val="24"/>
        </w:rPr>
        <w:t xml:space="preserve"> pode</w:t>
      </w:r>
      <w:r w:rsidR="00BD1182">
        <w:rPr>
          <w:rFonts w:ascii="Arial" w:hAnsi="Arial" w:cs="Arial"/>
          <w:sz w:val="24"/>
          <w:szCs w:val="24"/>
        </w:rPr>
        <w:t>m</w:t>
      </w:r>
      <w:r w:rsidR="00FA2D4F">
        <w:rPr>
          <w:rFonts w:ascii="Arial" w:hAnsi="Arial" w:cs="Arial"/>
          <w:sz w:val="24"/>
          <w:szCs w:val="24"/>
        </w:rPr>
        <w:t xml:space="preserve"> causar julgamentos precipitados, construídos por premissas prováveis </w:t>
      </w:r>
      <w:r w:rsidR="001432D3">
        <w:rPr>
          <w:rFonts w:ascii="Arial" w:hAnsi="Arial" w:cs="Arial"/>
          <w:sz w:val="24"/>
          <w:szCs w:val="24"/>
        </w:rPr>
        <w:t xml:space="preserve">apenas </w:t>
      </w:r>
      <w:r w:rsidR="00FA2D4F">
        <w:rPr>
          <w:rFonts w:ascii="Arial" w:hAnsi="Arial" w:cs="Arial"/>
          <w:sz w:val="24"/>
          <w:szCs w:val="24"/>
        </w:rPr>
        <w:t>pela experiência, que é moldada no interior da sociedade de massa</w:t>
      </w:r>
      <w:r w:rsidR="00CB79C2">
        <w:rPr>
          <w:rFonts w:ascii="Arial" w:hAnsi="Arial" w:cs="Arial"/>
          <w:sz w:val="24"/>
          <w:szCs w:val="24"/>
        </w:rPr>
        <w:t>.</w:t>
      </w:r>
    </w:p>
    <w:p w:rsidR="00223086" w:rsidRDefault="00DD6894" w:rsidP="00223086">
      <w:pPr>
        <w:spacing w:after="0" w:line="360" w:lineRule="auto"/>
        <w:ind w:firstLine="708"/>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caso mais comum encontrado no direito penal é a transformação de usuário </w:t>
      </w:r>
      <w:r w:rsidR="001432D3">
        <w:rPr>
          <w:rFonts w:ascii="Arial" w:hAnsi="Arial" w:cs="Arial"/>
          <w:sz w:val="24"/>
          <w:szCs w:val="24"/>
          <w:shd w:val="clear" w:color="auto" w:fill="FFFFFF"/>
        </w:rPr>
        <w:t>em</w:t>
      </w:r>
      <w:r w:rsidRPr="00DD6894">
        <w:rPr>
          <w:rFonts w:ascii="Arial" w:hAnsi="Arial" w:cs="Arial"/>
          <w:sz w:val="24"/>
          <w:szCs w:val="24"/>
          <w:shd w:val="clear" w:color="auto" w:fill="FFFFFF"/>
        </w:rPr>
        <w:t xml:space="preserve"> traficante, reconhecido primeiramente por </w:t>
      </w:r>
      <w:r w:rsidR="002E7CB1">
        <w:rPr>
          <w:rFonts w:ascii="Arial" w:hAnsi="Arial" w:cs="Arial"/>
          <w:sz w:val="24"/>
          <w:szCs w:val="24"/>
          <w:shd w:val="clear" w:color="auto" w:fill="FFFFFF"/>
        </w:rPr>
        <w:t>seus captores e em seguida, pelo</w:t>
      </w:r>
      <w:r w:rsidRPr="00DD6894">
        <w:rPr>
          <w:rFonts w:ascii="Arial" w:hAnsi="Arial" w:cs="Arial"/>
          <w:sz w:val="24"/>
          <w:szCs w:val="24"/>
          <w:shd w:val="clear" w:color="auto" w:fill="FFFFFF"/>
        </w:rPr>
        <w:t xml:space="preserve"> próprio ato jurisdicional.</w:t>
      </w:r>
    </w:p>
    <w:p w:rsidR="003F558F" w:rsidRDefault="003F558F" w:rsidP="00223086">
      <w:pPr>
        <w:spacing w:after="0" w:line="360" w:lineRule="auto"/>
        <w:jc w:val="both"/>
        <w:rPr>
          <w:rFonts w:ascii="Arial" w:hAnsi="Arial" w:cs="Arial"/>
          <w:b/>
          <w:sz w:val="24"/>
          <w:szCs w:val="24"/>
          <w:shd w:val="clear" w:color="auto" w:fill="FFFFFF"/>
        </w:rPr>
      </w:pPr>
    </w:p>
    <w:p w:rsidR="00784B60" w:rsidRPr="00223086" w:rsidRDefault="0074288C" w:rsidP="00223086">
      <w:pPr>
        <w:spacing w:after="0" w:line="360" w:lineRule="auto"/>
        <w:jc w:val="both"/>
        <w:rPr>
          <w:rFonts w:ascii="Arial" w:hAnsi="Arial" w:cs="Arial"/>
          <w:sz w:val="24"/>
          <w:szCs w:val="24"/>
        </w:rPr>
      </w:pPr>
      <w:r w:rsidRPr="00DD6894">
        <w:rPr>
          <w:rFonts w:ascii="Arial" w:hAnsi="Arial" w:cs="Arial"/>
          <w:b/>
          <w:sz w:val="24"/>
          <w:szCs w:val="24"/>
          <w:shd w:val="clear" w:color="auto" w:fill="FFFFFF"/>
        </w:rPr>
        <w:t>4.1</w:t>
      </w:r>
      <w:r w:rsidR="00784B60" w:rsidRPr="00DD6894">
        <w:rPr>
          <w:rFonts w:ascii="Arial" w:hAnsi="Arial" w:cs="Arial"/>
          <w:b/>
          <w:sz w:val="24"/>
          <w:szCs w:val="24"/>
          <w:shd w:val="clear" w:color="auto" w:fill="FFFFFF"/>
        </w:rPr>
        <w:t xml:space="preserve"> A atuação jurisdicional na construção do desviante: Usuário</w:t>
      </w:r>
      <w:r w:rsidR="00B43D77">
        <w:rPr>
          <w:rFonts w:ascii="Arial" w:hAnsi="Arial" w:cs="Arial"/>
          <w:b/>
          <w:sz w:val="24"/>
          <w:szCs w:val="24"/>
          <w:shd w:val="clear" w:color="auto" w:fill="FFFFFF"/>
        </w:rPr>
        <w:t xml:space="preserve"> </w:t>
      </w:r>
      <w:r w:rsidR="00784B60" w:rsidRPr="00DD6894">
        <w:rPr>
          <w:rFonts w:ascii="Arial" w:hAnsi="Arial" w:cs="Arial"/>
          <w:b/>
          <w:i/>
          <w:sz w:val="24"/>
          <w:szCs w:val="24"/>
          <w:shd w:val="clear" w:color="auto" w:fill="FFFFFF"/>
        </w:rPr>
        <w:t xml:space="preserve">versus </w:t>
      </w:r>
      <w:r w:rsidR="00784B60" w:rsidRPr="00DD6894">
        <w:rPr>
          <w:rFonts w:ascii="Arial" w:hAnsi="Arial" w:cs="Arial"/>
          <w:b/>
          <w:sz w:val="24"/>
          <w:szCs w:val="24"/>
          <w:shd w:val="clear" w:color="auto" w:fill="FFFFFF"/>
        </w:rPr>
        <w:t xml:space="preserve">traficante </w:t>
      </w:r>
    </w:p>
    <w:p w:rsidR="0074288C" w:rsidRPr="00DD6894" w:rsidRDefault="0074288C" w:rsidP="00784B60">
      <w:pPr>
        <w:spacing w:after="0" w:line="360" w:lineRule="auto"/>
        <w:jc w:val="both"/>
        <w:rPr>
          <w:rFonts w:ascii="Arial" w:hAnsi="Arial" w:cs="Arial"/>
          <w:b/>
          <w:sz w:val="24"/>
          <w:szCs w:val="24"/>
          <w:shd w:val="clear" w:color="auto" w:fill="FFFFFF"/>
        </w:rPr>
      </w:pPr>
    </w:p>
    <w:p w:rsidR="0008162E" w:rsidRDefault="0074288C" w:rsidP="00784B60">
      <w:pPr>
        <w:spacing w:after="0" w:line="36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b/>
      </w:r>
      <w:r w:rsidR="002E7CB1">
        <w:rPr>
          <w:rFonts w:ascii="Arial" w:hAnsi="Arial" w:cs="Arial"/>
          <w:sz w:val="24"/>
          <w:szCs w:val="24"/>
          <w:shd w:val="clear" w:color="auto" w:fill="FFFFFF"/>
        </w:rPr>
        <w:t xml:space="preserve">BECKER talvez seja o sociólogo que mais se aproximou do mundo </w:t>
      </w:r>
      <w:r w:rsidR="00096C54">
        <w:rPr>
          <w:rFonts w:ascii="Arial" w:hAnsi="Arial" w:cs="Arial"/>
          <w:sz w:val="24"/>
          <w:szCs w:val="24"/>
          <w:shd w:val="clear" w:color="auto" w:fill="FFFFFF"/>
        </w:rPr>
        <w:t>incerto dos usuários de drogas</w:t>
      </w:r>
      <w:r w:rsidR="003F558F">
        <w:rPr>
          <w:rFonts w:ascii="Arial" w:hAnsi="Arial" w:cs="Arial"/>
          <w:sz w:val="24"/>
          <w:szCs w:val="24"/>
          <w:shd w:val="clear" w:color="auto" w:fill="FFFFFF"/>
        </w:rPr>
        <w:t>,</w:t>
      </w:r>
      <w:r w:rsidR="00096C54">
        <w:rPr>
          <w:rFonts w:ascii="Arial" w:hAnsi="Arial" w:cs="Arial"/>
          <w:sz w:val="24"/>
          <w:szCs w:val="24"/>
          <w:shd w:val="clear" w:color="auto" w:fill="FFFFFF"/>
        </w:rPr>
        <w:t xml:space="preserve"> em sua obra </w:t>
      </w:r>
      <w:r w:rsidR="00096C54">
        <w:rPr>
          <w:rFonts w:ascii="Arial" w:hAnsi="Arial" w:cs="Arial"/>
          <w:i/>
          <w:sz w:val="24"/>
          <w:szCs w:val="24"/>
        </w:rPr>
        <w:t>Becoming a marihuana user</w:t>
      </w:r>
      <w:r w:rsidR="003F558F">
        <w:rPr>
          <w:rFonts w:ascii="Arial" w:hAnsi="Arial" w:cs="Arial"/>
          <w:i/>
          <w:sz w:val="24"/>
          <w:szCs w:val="24"/>
        </w:rPr>
        <w:t>,</w:t>
      </w:r>
      <w:r w:rsidR="00096C54">
        <w:rPr>
          <w:rFonts w:ascii="Arial" w:hAnsi="Arial" w:cs="Arial"/>
          <w:i/>
          <w:sz w:val="24"/>
          <w:szCs w:val="24"/>
        </w:rPr>
        <w:t xml:space="preserve"> </w:t>
      </w:r>
      <w:r w:rsidR="00096C54">
        <w:rPr>
          <w:rFonts w:ascii="Arial" w:hAnsi="Arial" w:cs="Arial"/>
          <w:sz w:val="24"/>
          <w:szCs w:val="24"/>
        </w:rPr>
        <w:t xml:space="preserve">pelo fato de ter pesquisado </w:t>
      </w:r>
      <w:r w:rsidR="00096C54" w:rsidRPr="00656912">
        <w:rPr>
          <w:rFonts w:ascii="Arial" w:hAnsi="Arial" w:cs="Arial"/>
          <w:i/>
          <w:sz w:val="24"/>
          <w:szCs w:val="24"/>
        </w:rPr>
        <w:t>in loco</w:t>
      </w:r>
      <w:r w:rsidR="00096C54">
        <w:rPr>
          <w:rFonts w:ascii="Arial" w:hAnsi="Arial" w:cs="Arial"/>
          <w:sz w:val="24"/>
          <w:szCs w:val="24"/>
        </w:rPr>
        <w:t xml:space="preserve"> as </w:t>
      </w:r>
      <w:r w:rsidR="00B43D77">
        <w:rPr>
          <w:rFonts w:ascii="Arial" w:hAnsi="Arial" w:cs="Arial"/>
          <w:sz w:val="24"/>
          <w:szCs w:val="24"/>
          <w:shd w:val="clear" w:color="auto" w:fill="FFFFFF"/>
        </w:rPr>
        <w:t>particularidades</w:t>
      </w:r>
      <w:r w:rsidR="00656912">
        <w:rPr>
          <w:rFonts w:ascii="Arial" w:hAnsi="Arial" w:cs="Arial"/>
          <w:sz w:val="24"/>
          <w:szCs w:val="24"/>
          <w:shd w:val="clear" w:color="auto" w:fill="FFFFFF"/>
        </w:rPr>
        <w:t xml:space="preserve"> do uso da </w:t>
      </w:r>
      <w:r w:rsidR="003C13BB">
        <w:rPr>
          <w:rFonts w:ascii="Arial" w:hAnsi="Arial" w:cs="Arial"/>
          <w:sz w:val="24"/>
          <w:szCs w:val="24"/>
          <w:shd w:val="clear" w:color="auto" w:fill="FFFFFF"/>
        </w:rPr>
        <w:t>maconha</w:t>
      </w:r>
      <w:r w:rsidR="00656912">
        <w:rPr>
          <w:rFonts w:ascii="Arial" w:hAnsi="Arial" w:cs="Arial"/>
          <w:sz w:val="24"/>
          <w:szCs w:val="24"/>
          <w:shd w:val="clear" w:color="auto" w:fill="FFFFFF"/>
        </w:rPr>
        <w:t xml:space="preserve">. </w:t>
      </w:r>
    </w:p>
    <w:p w:rsidR="00FB51E2" w:rsidRDefault="000B037E" w:rsidP="0008162E">
      <w:pPr>
        <w:spacing w:after="0" w:line="360" w:lineRule="auto"/>
        <w:ind w:firstLine="708"/>
        <w:jc w:val="both"/>
        <w:rPr>
          <w:rFonts w:ascii="Arial" w:hAnsi="Arial" w:cs="Arial"/>
          <w:sz w:val="24"/>
          <w:szCs w:val="24"/>
        </w:rPr>
      </w:pPr>
      <w:r>
        <w:rPr>
          <w:rFonts w:ascii="Arial" w:hAnsi="Arial" w:cs="Arial"/>
          <w:sz w:val="24"/>
          <w:szCs w:val="24"/>
          <w:shd w:val="clear" w:color="auto" w:fill="FFFFFF"/>
        </w:rPr>
        <w:t xml:space="preserve">O sociólogo relata as </w:t>
      </w:r>
      <w:r w:rsidRPr="00AE22AE">
        <w:rPr>
          <w:rFonts w:ascii="Arial" w:hAnsi="Arial" w:cs="Arial"/>
          <w:sz w:val="24"/>
          <w:szCs w:val="24"/>
          <w:shd w:val="clear" w:color="auto" w:fill="FFFFFF"/>
        </w:rPr>
        <w:t xml:space="preserve">possibilidades de seu uso continuo e a barreira que existe entre um usuário considerado nato </w:t>
      </w:r>
      <w:r w:rsidR="007C78FC">
        <w:rPr>
          <w:rFonts w:ascii="Arial" w:hAnsi="Arial" w:cs="Arial"/>
          <w:sz w:val="24"/>
          <w:szCs w:val="24"/>
          <w:shd w:val="clear" w:color="auto" w:fill="FFFFFF"/>
        </w:rPr>
        <w:t xml:space="preserve">e </w:t>
      </w:r>
      <w:r w:rsidRPr="00AE22AE">
        <w:rPr>
          <w:rFonts w:ascii="Arial" w:hAnsi="Arial" w:cs="Arial"/>
          <w:sz w:val="24"/>
          <w:szCs w:val="24"/>
          <w:shd w:val="clear" w:color="auto" w:fill="FFFFFF"/>
        </w:rPr>
        <w:t>o curioso.</w:t>
      </w:r>
      <w:r w:rsidR="00EB14C6">
        <w:rPr>
          <w:rStyle w:val="Refdenotaderodap"/>
          <w:rFonts w:ascii="Arial" w:hAnsi="Arial" w:cs="Arial"/>
          <w:sz w:val="24"/>
          <w:szCs w:val="24"/>
          <w:shd w:val="clear" w:color="auto" w:fill="FFFFFF"/>
        </w:rPr>
        <w:footnoteReference w:id="407"/>
      </w:r>
      <w:r w:rsidRPr="00AE22AE">
        <w:rPr>
          <w:rFonts w:ascii="Arial" w:hAnsi="Arial" w:cs="Arial"/>
          <w:sz w:val="24"/>
          <w:szCs w:val="24"/>
          <w:shd w:val="clear" w:color="auto" w:fill="FFFFFF"/>
        </w:rPr>
        <w:t xml:space="preserve"> </w:t>
      </w:r>
    </w:p>
    <w:p w:rsidR="003C13BB" w:rsidRDefault="00AE22AE" w:rsidP="00FB51E2">
      <w:pPr>
        <w:spacing w:after="0" w:line="360" w:lineRule="auto"/>
        <w:ind w:firstLine="708"/>
        <w:jc w:val="both"/>
        <w:rPr>
          <w:rFonts w:ascii="Arial" w:hAnsi="Arial" w:cs="Arial"/>
          <w:sz w:val="24"/>
          <w:szCs w:val="24"/>
          <w:shd w:val="clear" w:color="auto" w:fill="FFFFFF"/>
        </w:rPr>
      </w:pPr>
      <w:r w:rsidRPr="00AE22AE">
        <w:rPr>
          <w:rFonts w:ascii="Arial" w:hAnsi="Arial" w:cs="Arial"/>
          <w:sz w:val="24"/>
          <w:szCs w:val="24"/>
        </w:rPr>
        <w:t xml:space="preserve">Entretanto, o autor considerou as </w:t>
      </w:r>
      <w:r w:rsidR="00EC2BEF">
        <w:rPr>
          <w:rFonts w:ascii="Arial" w:hAnsi="Arial" w:cs="Arial"/>
          <w:sz w:val="24"/>
          <w:szCs w:val="24"/>
        </w:rPr>
        <w:t xml:space="preserve">probabilidades em um universo de usuários restritos a um grupo cujos </w:t>
      </w:r>
      <w:r w:rsidR="00EC2BEF" w:rsidRPr="005917FE">
        <w:rPr>
          <w:rFonts w:ascii="Arial" w:hAnsi="Arial" w:cs="Arial"/>
          <w:i/>
          <w:sz w:val="24"/>
          <w:szCs w:val="24"/>
        </w:rPr>
        <w:t>“motivos desviantes se desenvolvem no curso da experiência com a atividade desviante</w:t>
      </w:r>
      <w:r w:rsidR="005917FE">
        <w:rPr>
          <w:rFonts w:ascii="Arial" w:hAnsi="Arial" w:cs="Arial"/>
          <w:i/>
          <w:sz w:val="24"/>
          <w:szCs w:val="24"/>
        </w:rPr>
        <w:t>.</w:t>
      </w:r>
      <w:r w:rsidR="00EC2BEF" w:rsidRPr="005917FE">
        <w:rPr>
          <w:rFonts w:ascii="Arial" w:hAnsi="Arial" w:cs="Arial"/>
          <w:i/>
          <w:sz w:val="24"/>
          <w:szCs w:val="24"/>
        </w:rPr>
        <w:t>”</w:t>
      </w:r>
      <w:r w:rsidR="005917FE">
        <w:rPr>
          <w:rStyle w:val="Refdenotaderodap"/>
          <w:rFonts w:ascii="Arial" w:hAnsi="Arial" w:cs="Arial"/>
          <w:i/>
          <w:sz w:val="24"/>
          <w:szCs w:val="24"/>
        </w:rPr>
        <w:footnoteReference w:id="408"/>
      </w:r>
      <w:r w:rsidR="00EC2BEF">
        <w:rPr>
          <w:rFonts w:ascii="Arial" w:hAnsi="Arial" w:cs="Arial"/>
          <w:sz w:val="24"/>
          <w:szCs w:val="24"/>
        </w:rPr>
        <w:t xml:space="preserve"> Portanto, pela interpretação social do ato em conjunto </w:t>
      </w:r>
      <w:r w:rsidR="00FB51E2">
        <w:rPr>
          <w:rFonts w:ascii="Arial" w:hAnsi="Arial" w:cs="Arial"/>
          <w:sz w:val="24"/>
          <w:szCs w:val="24"/>
        </w:rPr>
        <w:t xml:space="preserve">é que </w:t>
      </w:r>
      <w:r w:rsidR="00EC2BEF">
        <w:rPr>
          <w:rFonts w:ascii="Arial" w:hAnsi="Arial" w:cs="Arial"/>
          <w:sz w:val="24"/>
          <w:szCs w:val="24"/>
        </w:rPr>
        <w:t>a atividad</w:t>
      </w:r>
      <w:r w:rsidR="00EC2BEF">
        <w:rPr>
          <w:rFonts w:ascii="Arial" w:hAnsi="Arial" w:cs="Arial"/>
          <w:sz w:val="24"/>
          <w:szCs w:val="24"/>
          <w:shd w:val="clear" w:color="auto" w:fill="FFFFFF"/>
        </w:rPr>
        <w:t>e se propaga</w:t>
      </w:r>
      <w:r w:rsidR="00556CD8">
        <w:rPr>
          <w:rFonts w:ascii="Arial" w:hAnsi="Arial" w:cs="Arial"/>
          <w:sz w:val="24"/>
          <w:szCs w:val="24"/>
          <w:shd w:val="clear" w:color="auto" w:fill="FFFFFF"/>
        </w:rPr>
        <w:t xml:space="preserve">, </w:t>
      </w:r>
      <w:r w:rsidR="00EC2BEF">
        <w:rPr>
          <w:rFonts w:ascii="Arial" w:hAnsi="Arial" w:cs="Arial"/>
          <w:sz w:val="24"/>
          <w:szCs w:val="24"/>
          <w:shd w:val="clear" w:color="auto" w:fill="FFFFFF"/>
        </w:rPr>
        <w:t xml:space="preserve">não havendo primordial necessidade daquele que se desvia ter se tornado desviante antes do uso da droga. </w:t>
      </w:r>
      <w:r w:rsidR="008E15E1">
        <w:rPr>
          <w:rFonts w:ascii="Arial" w:hAnsi="Arial" w:cs="Arial"/>
          <w:sz w:val="24"/>
          <w:szCs w:val="24"/>
          <w:shd w:val="clear" w:color="auto" w:fill="FFFFFF"/>
        </w:rPr>
        <w:t>Mesmo com o interacionismo entre sujeitos, é possível que o indivíduo não progrida em uma atividade considerada digressiva.</w:t>
      </w:r>
      <w:r w:rsidR="00A91A8C">
        <w:rPr>
          <w:rStyle w:val="Refdenotaderodap"/>
          <w:rFonts w:ascii="Arial" w:hAnsi="Arial" w:cs="Arial"/>
          <w:sz w:val="24"/>
          <w:szCs w:val="24"/>
          <w:shd w:val="clear" w:color="auto" w:fill="FFFFFF"/>
        </w:rPr>
        <w:footnoteReference w:id="409"/>
      </w:r>
      <w:r w:rsidR="008E15E1">
        <w:rPr>
          <w:rFonts w:ascii="Arial" w:hAnsi="Arial" w:cs="Arial"/>
          <w:sz w:val="24"/>
          <w:szCs w:val="24"/>
          <w:shd w:val="clear" w:color="auto" w:fill="FFFFFF"/>
        </w:rPr>
        <w:t xml:space="preserve"> </w:t>
      </w:r>
    </w:p>
    <w:p w:rsidR="00EC2BEF" w:rsidRDefault="00EC2BEF" w:rsidP="00FB51E2">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É nesse sentido </w:t>
      </w:r>
      <w:r w:rsidR="00556CD8">
        <w:rPr>
          <w:rFonts w:ascii="Arial" w:hAnsi="Arial" w:cs="Arial"/>
          <w:sz w:val="24"/>
          <w:szCs w:val="24"/>
          <w:shd w:val="clear" w:color="auto" w:fill="FFFFFF"/>
        </w:rPr>
        <w:t xml:space="preserve">que </w:t>
      </w:r>
      <w:r>
        <w:rPr>
          <w:rFonts w:ascii="Arial" w:hAnsi="Arial" w:cs="Arial"/>
          <w:sz w:val="24"/>
          <w:szCs w:val="24"/>
          <w:shd w:val="clear" w:color="auto" w:fill="FFFFFF"/>
        </w:rPr>
        <w:t xml:space="preserve">a carreira desviante apenas passa a </w:t>
      </w:r>
      <w:r w:rsidR="008A75D8">
        <w:rPr>
          <w:rFonts w:ascii="Arial" w:hAnsi="Arial" w:cs="Arial"/>
          <w:sz w:val="24"/>
          <w:szCs w:val="24"/>
          <w:shd w:val="clear" w:color="auto" w:fill="FFFFFF"/>
        </w:rPr>
        <w:t>produzir</w:t>
      </w:r>
      <w:r>
        <w:rPr>
          <w:rFonts w:ascii="Arial" w:hAnsi="Arial" w:cs="Arial"/>
          <w:sz w:val="24"/>
          <w:szCs w:val="24"/>
          <w:shd w:val="clear" w:color="auto" w:fill="FFFFFF"/>
        </w:rPr>
        <w:t xml:space="preserve"> efeito</w:t>
      </w:r>
      <w:r w:rsidR="008A75D8">
        <w:rPr>
          <w:rFonts w:ascii="Arial" w:hAnsi="Arial" w:cs="Arial"/>
          <w:sz w:val="24"/>
          <w:szCs w:val="24"/>
          <w:shd w:val="clear" w:color="auto" w:fill="FFFFFF"/>
        </w:rPr>
        <w:t>s</w:t>
      </w:r>
      <w:r>
        <w:rPr>
          <w:rFonts w:ascii="Arial" w:hAnsi="Arial" w:cs="Arial"/>
          <w:sz w:val="24"/>
          <w:szCs w:val="24"/>
          <w:shd w:val="clear" w:color="auto" w:fill="FFFFFF"/>
        </w:rPr>
        <w:t xml:space="preserve"> a partir do momento em que o usuário é reconhecido, e é partir desse ponto que </w:t>
      </w:r>
      <w:r w:rsidR="00556CD8">
        <w:rPr>
          <w:rFonts w:ascii="Arial" w:hAnsi="Arial" w:cs="Arial"/>
          <w:sz w:val="24"/>
          <w:szCs w:val="24"/>
          <w:shd w:val="clear" w:color="auto" w:fill="FFFFFF"/>
        </w:rPr>
        <w:t>se tem estabelecida uma</w:t>
      </w:r>
      <w:r w:rsidR="002E7DE3">
        <w:rPr>
          <w:rFonts w:ascii="Arial" w:hAnsi="Arial" w:cs="Arial"/>
          <w:sz w:val="24"/>
          <w:szCs w:val="24"/>
          <w:shd w:val="clear" w:color="auto" w:fill="FFFFFF"/>
        </w:rPr>
        <w:t xml:space="preserve"> carreira desviante de fato.</w:t>
      </w:r>
      <w:r w:rsidR="002E7DE3">
        <w:rPr>
          <w:rStyle w:val="Refdenotaderodap"/>
          <w:rFonts w:ascii="Arial" w:hAnsi="Arial" w:cs="Arial"/>
          <w:sz w:val="24"/>
          <w:szCs w:val="24"/>
          <w:shd w:val="clear" w:color="auto" w:fill="FFFFFF"/>
        </w:rPr>
        <w:footnoteReference w:id="410"/>
      </w:r>
    </w:p>
    <w:p w:rsidR="002E7DE3" w:rsidRDefault="002E7DE3" w:rsidP="00784B60">
      <w:pPr>
        <w:spacing w:after="0" w:line="360" w:lineRule="auto"/>
        <w:jc w:val="both"/>
        <w:rPr>
          <w:rFonts w:ascii="Arial" w:hAnsi="Arial" w:cs="Arial"/>
          <w:sz w:val="24"/>
          <w:szCs w:val="24"/>
          <w:shd w:val="clear" w:color="auto" w:fill="FFFFFF"/>
        </w:rPr>
      </w:pPr>
      <w:r>
        <w:rPr>
          <w:rFonts w:ascii="Arial" w:hAnsi="Arial" w:cs="Arial"/>
          <w:sz w:val="24"/>
          <w:szCs w:val="24"/>
          <w:shd w:val="clear" w:color="auto" w:fill="FFFFFF"/>
        </w:rPr>
        <w:tab/>
      </w:r>
      <w:r w:rsidR="00B74F7A">
        <w:rPr>
          <w:rFonts w:ascii="Arial" w:hAnsi="Arial" w:cs="Arial"/>
          <w:sz w:val="24"/>
          <w:szCs w:val="24"/>
          <w:shd w:val="clear" w:color="auto" w:fill="FFFFFF"/>
        </w:rPr>
        <w:t xml:space="preserve">BARATTA confirmou os certificados da rotulação após o desvio primário </w:t>
      </w:r>
      <w:r w:rsidR="006E2649">
        <w:rPr>
          <w:rFonts w:ascii="Arial" w:hAnsi="Arial" w:cs="Arial"/>
          <w:sz w:val="24"/>
          <w:szCs w:val="24"/>
          <w:shd w:val="clear" w:color="auto" w:fill="FFFFFF"/>
        </w:rPr>
        <w:t>e a sua consequente ruptura junto ao grupo estabelecido é atestad</w:t>
      </w:r>
      <w:r w:rsidR="00EA0A86">
        <w:rPr>
          <w:rFonts w:ascii="Arial" w:hAnsi="Arial" w:cs="Arial"/>
          <w:sz w:val="24"/>
          <w:szCs w:val="24"/>
          <w:shd w:val="clear" w:color="auto" w:fill="FFFFFF"/>
        </w:rPr>
        <w:t>a</w:t>
      </w:r>
      <w:r w:rsidR="006E2649">
        <w:rPr>
          <w:rFonts w:ascii="Arial" w:hAnsi="Arial" w:cs="Arial"/>
          <w:sz w:val="24"/>
          <w:szCs w:val="24"/>
          <w:shd w:val="clear" w:color="auto" w:fill="FFFFFF"/>
        </w:rPr>
        <w:t xml:space="preserve"> pelas “certidões criminais e investigação de antecedentes criminais,”</w:t>
      </w:r>
      <w:r w:rsidR="00D41B04">
        <w:rPr>
          <w:rFonts w:ascii="Arial" w:hAnsi="Arial" w:cs="Arial"/>
          <w:sz w:val="24"/>
          <w:szCs w:val="24"/>
          <w:shd w:val="clear" w:color="auto" w:fill="FFFFFF"/>
        </w:rPr>
        <w:t xml:space="preserve"> considerando a superfluidade da sociedade complexa um am</w:t>
      </w:r>
      <w:r w:rsidR="00EA0A86">
        <w:rPr>
          <w:rFonts w:ascii="Arial" w:hAnsi="Arial" w:cs="Arial"/>
          <w:sz w:val="24"/>
          <w:szCs w:val="24"/>
          <w:shd w:val="clear" w:color="auto" w:fill="FFFFFF"/>
        </w:rPr>
        <w:t>á</w:t>
      </w:r>
      <w:r w:rsidR="00D41B04">
        <w:rPr>
          <w:rFonts w:ascii="Arial" w:hAnsi="Arial" w:cs="Arial"/>
          <w:sz w:val="24"/>
          <w:szCs w:val="24"/>
          <w:shd w:val="clear" w:color="auto" w:fill="FFFFFF"/>
        </w:rPr>
        <w:t>lgama de idiossincrasias que postulam a destruição do desviante</w:t>
      </w:r>
      <w:r w:rsidR="00EA0A86">
        <w:rPr>
          <w:rFonts w:ascii="Arial" w:hAnsi="Arial" w:cs="Arial"/>
          <w:sz w:val="24"/>
          <w:szCs w:val="24"/>
          <w:shd w:val="clear" w:color="auto" w:fill="FFFFFF"/>
        </w:rPr>
        <w:t>,</w:t>
      </w:r>
      <w:r w:rsidR="00D41B04">
        <w:rPr>
          <w:rFonts w:ascii="Arial" w:hAnsi="Arial" w:cs="Arial"/>
          <w:sz w:val="24"/>
          <w:szCs w:val="24"/>
          <w:shd w:val="clear" w:color="auto" w:fill="FFFFFF"/>
        </w:rPr>
        <w:t xml:space="preserve"> por intermédio do sistema de controle policial.</w:t>
      </w:r>
    </w:p>
    <w:p w:rsidR="009E5504" w:rsidRDefault="00D41B04" w:rsidP="008E15E1">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E é por esse caminho que se traça a seleção do estigmatizado e a sua confluência ao sistema de marcação do Estado penal. </w:t>
      </w:r>
    </w:p>
    <w:p w:rsidR="009E5504" w:rsidRDefault="00D41B04" w:rsidP="009E5504">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Todavia, </w:t>
      </w:r>
      <w:r w:rsidR="00B85339">
        <w:rPr>
          <w:rFonts w:ascii="Arial" w:hAnsi="Arial" w:cs="Arial"/>
          <w:sz w:val="24"/>
          <w:szCs w:val="24"/>
          <w:shd w:val="clear" w:color="auto" w:fill="FFFFFF"/>
        </w:rPr>
        <w:t xml:space="preserve">é pela robustez do espetáculo que muitas vezes, em homicídios que ocorrem nos bairros considerados excluídos, como a Zona 3 de Wiston Parva, </w:t>
      </w:r>
      <w:r w:rsidR="0002769C">
        <w:rPr>
          <w:rFonts w:ascii="Arial" w:hAnsi="Arial" w:cs="Arial"/>
          <w:sz w:val="24"/>
          <w:szCs w:val="24"/>
          <w:shd w:val="clear" w:color="auto" w:fill="FFFFFF"/>
        </w:rPr>
        <w:t>a primeira informação a ser divulgada é o histórico prisional ou os antecedentes</w:t>
      </w:r>
      <w:r w:rsidR="00BC3C3E">
        <w:rPr>
          <w:rFonts w:ascii="Arial" w:hAnsi="Arial" w:cs="Arial"/>
          <w:sz w:val="24"/>
          <w:szCs w:val="24"/>
          <w:shd w:val="clear" w:color="auto" w:fill="FFFFFF"/>
        </w:rPr>
        <w:t xml:space="preserve"> criminais</w:t>
      </w:r>
      <w:r w:rsidR="0002769C">
        <w:rPr>
          <w:rFonts w:ascii="Arial" w:hAnsi="Arial" w:cs="Arial"/>
          <w:sz w:val="24"/>
          <w:szCs w:val="24"/>
          <w:shd w:val="clear" w:color="auto" w:fill="FFFFFF"/>
        </w:rPr>
        <w:t xml:space="preserve"> do cidadão, antes mesmo de que qualquer outra investigação tenha seu início. A partir daí a construção do inimigo tende a caracterizar certas legalidades em ações consideradas ilegais, como </w:t>
      </w:r>
      <w:r w:rsidR="00D35332">
        <w:rPr>
          <w:rFonts w:ascii="Arial" w:hAnsi="Arial" w:cs="Arial"/>
          <w:sz w:val="24"/>
          <w:szCs w:val="24"/>
          <w:shd w:val="clear" w:color="auto" w:fill="FFFFFF"/>
        </w:rPr>
        <w:t>a extinção</w:t>
      </w:r>
      <w:r w:rsidR="00EA3DDA">
        <w:rPr>
          <w:rFonts w:ascii="Arial" w:hAnsi="Arial" w:cs="Arial"/>
          <w:sz w:val="24"/>
          <w:szCs w:val="24"/>
          <w:shd w:val="clear" w:color="auto" w:fill="FFFFFF"/>
        </w:rPr>
        <w:t xml:space="preserve"> desse inimigo</w:t>
      </w:r>
      <w:r w:rsidR="0002769C">
        <w:rPr>
          <w:rFonts w:ascii="Arial" w:hAnsi="Arial" w:cs="Arial"/>
          <w:sz w:val="24"/>
          <w:szCs w:val="24"/>
          <w:shd w:val="clear" w:color="auto" w:fill="FFFFFF"/>
        </w:rPr>
        <w:t xml:space="preserve">. </w:t>
      </w:r>
    </w:p>
    <w:p w:rsidR="008715DD" w:rsidRDefault="0002769C" w:rsidP="009E5504">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Dessa forma, ZACONNE, ao investigar as exposições e depoimentos oficiais que certificam a necessidade de determinadas mortes pelas mãos de policiai</w:t>
      </w:r>
      <w:r w:rsidR="00BC3C3E">
        <w:rPr>
          <w:rFonts w:ascii="Arial" w:hAnsi="Arial" w:cs="Arial"/>
          <w:sz w:val="24"/>
          <w:szCs w:val="24"/>
          <w:shd w:val="clear" w:color="auto" w:fill="FFFFFF"/>
        </w:rPr>
        <w:t>s militares em razão seu of</w:t>
      </w:r>
      <w:r w:rsidR="00680F97">
        <w:rPr>
          <w:rFonts w:ascii="Arial" w:hAnsi="Arial" w:cs="Arial"/>
          <w:sz w:val="24"/>
          <w:szCs w:val="24"/>
          <w:shd w:val="clear" w:color="auto" w:fill="FFFFFF"/>
        </w:rPr>
        <w:t>í</w:t>
      </w:r>
      <w:r w:rsidR="00BC3C3E">
        <w:rPr>
          <w:rFonts w:ascii="Arial" w:hAnsi="Arial" w:cs="Arial"/>
          <w:sz w:val="24"/>
          <w:szCs w:val="24"/>
          <w:shd w:val="clear" w:color="auto" w:fill="FFFFFF"/>
        </w:rPr>
        <w:t>cio</w:t>
      </w:r>
      <w:r>
        <w:rPr>
          <w:rFonts w:ascii="Arial" w:hAnsi="Arial" w:cs="Arial"/>
          <w:sz w:val="24"/>
          <w:szCs w:val="24"/>
          <w:shd w:val="clear" w:color="auto" w:fill="FFFFFF"/>
        </w:rPr>
        <w:t>, aponta a criação de um modelo descartável de pessoa, em uma reestamentalização das bases que tor</w:t>
      </w:r>
      <w:r w:rsidR="005B31D3">
        <w:rPr>
          <w:rFonts w:ascii="Arial" w:hAnsi="Arial" w:cs="Arial"/>
          <w:sz w:val="24"/>
          <w:szCs w:val="24"/>
          <w:shd w:val="clear" w:color="auto" w:fill="FFFFFF"/>
        </w:rPr>
        <w:t>nam uns mais humanos que outros, e que são justificador</w:t>
      </w:r>
      <w:r w:rsidR="00680F97">
        <w:rPr>
          <w:rFonts w:ascii="Arial" w:hAnsi="Arial" w:cs="Arial"/>
          <w:sz w:val="24"/>
          <w:szCs w:val="24"/>
          <w:shd w:val="clear" w:color="auto" w:fill="FFFFFF"/>
        </w:rPr>
        <w:t>e</w:t>
      </w:r>
      <w:r w:rsidR="005B31D3">
        <w:rPr>
          <w:rFonts w:ascii="Arial" w:hAnsi="Arial" w:cs="Arial"/>
          <w:sz w:val="24"/>
          <w:szCs w:val="24"/>
          <w:shd w:val="clear" w:color="auto" w:fill="FFFFFF"/>
        </w:rPr>
        <w:t>s para a higienização em forma de matança.</w:t>
      </w:r>
      <w:r w:rsidR="008715DD">
        <w:rPr>
          <w:rStyle w:val="Refdenotaderodap"/>
          <w:rFonts w:ascii="Arial" w:hAnsi="Arial" w:cs="Arial"/>
          <w:sz w:val="24"/>
          <w:szCs w:val="24"/>
          <w:shd w:val="clear" w:color="auto" w:fill="FFFFFF"/>
        </w:rPr>
        <w:footnoteReference w:id="411"/>
      </w:r>
      <w:r w:rsidR="00BC3C3E">
        <w:rPr>
          <w:rFonts w:ascii="Arial" w:hAnsi="Arial" w:cs="Arial"/>
          <w:sz w:val="24"/>
          <w:szCs w:val="24"/>
          <w:shd w:val="clear" w:color="auto" w:fill="FFFFFF"/>
        </w:rPr>
        <w:t xml:space="preserve"> </w:t>
      </w:r>
    </w:p>
    <w:p w:rsidR="00BD5FBB" w:rsidRDefault="00A4357F" w:rsidP="00784B60">
      <w:pPr>
        <w:spacing w:after="0" w:line="360" w:lineRule="auto"/>
        <w:jc w:val="both"/>
        <w:rPr>
          <w:rFonts w:ascii="Arial" w:hAnsi="Arial" w:cs="Arial"/>
          <w:sz w:val="24"/>
          <w:szCs w:val="24"/>
          <w:shd w:val="clear" w:color="auto" w:fill="FFFFFF"/>
        </w:rPr>
      </w:pPr>
      <w:r>
        <w:rPr>
          <w:rFonts w:ascii="Arial" w:hAnsi="Arial" w:cs="Arial"/>
          <w:sz w:val="24"/>
          <w:szCs w:val="24"/>
          <w:shd w:val="clear" w:color="auto" w:fill="FFFFFF"/>
        </w:rPr>
        <w:tab/>
        <w:t xml:space="preserve">Entretanto, </w:t>
      </w:r>
      <w:r w:rsidR="00867D2A">
        <w:rPr>
          <w:rFonts w:ascii="Arial" w:hAnsi="Arial" w:cs="Arial"/>
          <w:sz w:val="24"/>
          <w:szCs w:val="24"/>
          <w:shd w:val="clear" w:color="auto" w:fill="FFFFFF"/>
        </w:rPr>
        <w:t>mecanismos de exclusão e estereotipagem podem incidir sobre as ideologias</w:t>
      </w:r>
      <w:r w:rsidR="008A75D8">
        <w:rPr>
          <w:rFonts w:ascii="Arial" w:hAnsi="Arial" w:cs="Arial"/>
          <w:sz w:val="24"/>
          <w:szCs w:val="24"/>
          <w:shd w:val="clear" w:color="auto" w:fill="FFFFFF"/>
        </w:rPr>
        <w:t xml:space="preserve"> de</w:t>
      </w:r>
      <w:r w:rsidR="00867D2A">
        <w:rPr>
          <w:rFonts w:ascii="Arial" w:hAnsi="Arial" w:cs="Arial"/>
          <w:sz w:val="24"/>
          <w:szCs w:val="24"/>
          <w:shd w:val="clear" w:color="auto" w:fill="FFFFFF"/>
        </w:rPr>
        <w:t xml:space="preserve"> que juristas são portadores, favorecendo a análise dos fatos apresentados e que são estabilizados pela disseminação de conceitos estipulados contrários ao desviante, mesmo em sua carreira</w:t>
      </w:r>
      <w:r w:rsidR="00867D2A" w:rsidRPr="00867D2A">
        <w:rPr>
          <w:rFonts w:ascii="Arial" w:hAnsi="Arial" w:cs="Arial"/>
          <w:i/>
          <w:sz w:val="24"/>
          <w:szCs w:val="24"/>
          <w:shd w:val="clear" w:color="auto" w:fill="FFFFFF"/>
        </w:rPr>
        <w:t xml:space="preserve"> outsider</w:t>
      </w:r>
      <w:r w:rsidR="00867D2A">
        <w:rPr>
          <w:rFonts w:ascii="Arial" w:hAnsi="Arial" w:cs="Arial"/>
          <w:sz w:val="24"/>
          <w:szCs w:val="24"/>
          <w:shd w:val="clear" w:color="auto" w:fill="FFFFFF"/>
        </w:rPr>
        <w:t xml:space="preserve">. </w:t>
      </w:r>
    </w:p>
    <w:p w:rsidR="0040064F" w:rsidRDefault="00867D2A" w:rsidP="00BD5FBB">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Destarte, ainda que não cometa crime algum e que a definição seja diferente de alguém à margem do âmbito social, a ideologia da segregação, definidora da sociedade de massas em um “Estado fraco”, irá prevalecer. </w:t>
      </w:r>
      <w:r w:rsidR="0082769E">
        <w:rPr>
          <w:rFonts w:ascii="Arial" w:hAnsi="Arial" w:cs="Arial"/>
          <w:sz w:val="24"/>
          <w:szCs w:val="24"/>
          <w:shd w:val="clear" w:color="auto" w:fill="FFFFFF"/>
        </w:rPr>
        <w:t>Contudo, as afirmações levadas ao magistrado em forma de inquérito policial</w:t>
      </w:r>
      <w:r w:rsidR="00680F97">
        <w:rPr>
          <w:rFonts w:ascii="Arial" w:hAnsi="Arial" w:cs="Arial"/>
          <w:sz w:val="24"/>
          <w:szCs w:val="24"/>
          <w:shd w:val="clear" w:color="auto" w:fill="FFFFFF"/>
        </w:rPr>
        <w:t>,</w:t>
      </w:r>
      <w:r w:rsidR="0082769E">
        <w:rPr>
          <w:rFonts w:ascii="Arial" w:hAnsi="Arial" w:cs="Arial"/>
          <w:sz w:val="24"/>
          <w:szCs w:val="24"/>
          <w:shd w:val="clear" w:color="auto" w:fill="FFFFFF"/>
        </w:rPr>
        <w:t xml:space="preserve"> partem de uma conclusão de verdade estabelecida quando o suporte de informações elaboradas no desenrolar do processo, apoiam aquilo que se queria confirmar desde o início como verdadeiro. Esse tipo de indução pautado no pleonasmo indica que o raciocínio indutivo justificará a verdade das inferências que se </w:t>
      </w:r>
      <w:r w:rsidR="00964313">
        <w:rPr>
          <w:rFonts w:ascii="Arial" w:hAnsi="Arial" w:cs="Arial"/>
          <w:sz w:val="24"/>
          <w:szCs w:val="24"/>
          <w:shd w:val="clear" w:color="auto" w:fill="FFFFFF"/>
        </w:rPr>
        <w:t>propõe</w:t>
      </w:r>
      <w:r w:rsidR="0082769E">
        <w:rPr>
          <w:rFonts w:ascii="Arial" w:hAnsi="Arial" w:cs="Arial"/>
          <w:sz w:val="24"/>
          <w:szCs w:val="24"/>
          <w:shd w:val="clear" w:color="auto" w:fill="FFFFFF"/>
        </w:rPr>
        <w:t>, por inte</w:t>
      </w:r>
      <w:r w:rsidR="003C13BB">
        <w:rPr>
          <w:rFonts w:ascii="Arial" w:hAnsi="Arial" w:cs="Arial"/>
          <w:sz w:val="24"/>
          <w:szCs w:val="24"/>
          <w:shd w:val="clear" w:color="auto" w:fill="FFFFFF"/>
        </w:rPr>
        <w:t xml:space="preserve">rmédio do </w:t>
      </w:r>
      <w:r w:rsidR="003C13BB" w:rsidRPr="00636804">
        <w:rPr>
          <w:rFonts w:ascii="Arial" w:hAnsi="Arial" w:cs="Arial"/>
          <w:i/>
          <w:sz w:val="24"/>
          <w:szCs w:val="24"/>
          <w:shd w:val="clear" w:color="auto" w:fill="FFFFFF"/>
        </w:rPr>
        <w:t>“primado da hipótese s</w:t>
      </w:r>
      <w:r w:rsidR="0082769E" w:rsidRPr="00636804">
        <w:rPr>
          <w:rFonts w:ascii="Arial" w:hAnsi="Arial" w:cs="Arial"/>
          <w:i/>
          <w:sz w:val="24"/>
          <w:szCs w:val="24"/>
          <w:shd w:val="clear" w:color="auto" w:fill="FFFFFF"/>
        </w:rPr>
        <w:t>obre os fatos”.</w:t>
      </w:r>
      <w:r w:rsidR="0082769E" w:rsidRPr="00636804">
        <w:rPr>
          <w:rStyle w:val="Refdenotaderodap"/>
          <w:rFonts w:ascii="Arial" w:hAnsi="Arial" w:cs="Arial"/>
          <w:i/>
          <w:sz w:val="24"/>
          <w:szCs w:val="24"/>
          <w:shd w:val="clear" w:color="auto" w:fill="FFFFFF"/>
        </w:rPr>
        <w:footnoteReference w:id="412"/>
      </w:r>
      <w:r w:rsidR="00964313" w:rsidRPr="00636804">
        <w:rPr>
          <w:rFonts w:ascii="Arial" w:hAnsi="Arial" w:cs="Arial"/>
          <w:i/>
          <w:sz w:val="24"/>
          <w:szCs w:val="24"/>
          <w:shd w:val="clear" w:color="auto" w:fill="FFFFFF"/>
        </w:rPr>
        <w:t xml:space="preserve"> </w:t>
      </w:r>
    </w:p>
    <w:p w:rsidR="00E815CA" w:rsidRDefault="00964313" w:rsidP="00784B60">
      <w:pPr>
        <w:spacing w:after="0" w:line="360" w:lineRule="auto"/>
        <w:jc w:val="both"/>
        <w:rPr>
          <w:rFonts w:ascii="Arial" w:hAnsi="Arial" w:cs="Arial"/>
          <w:sz w:val="24"/>
          <w:szCs w:val="24"/>
        </w:rPr>
      </w:pPr>
      <w:r>
        <w:rPr>
          <w:rFonts w:ascii="Arial" w:hAnsi="Arial" w:cs="Arial"/>
          <w:sz w:val="24"/>
          <w:szCs w:val="24"/>
          <w:shd w:val="clear" w:color="auto" w:fill="FFFFFF"/>
        </w:rPr>
        <w:tab/>
      </w:r>
      <w:r w:rsidR="00714743">
        <w:rPr>
          <w:rFonts w:ascii="Arial" w:hAnsi="Arial" w:cs="Arial"/>
          <w:sz w:val="24"/>
          <w:szCs w:val="24"/>
          <w:shd w:val="clear" w:color="auto" w:fill="FFFFFF"/>
        </w:rPr>
        <w:t>A ideologia predominante</w:t>
      </w:r>
      <w:r w:rsidR="00680F97">
        <w:rPr>
          <w:rFonts w:ascii="Arial" w:hAnsi="Arial" w:cs="Arial"/>
          <w:sz w:val="24"/>
          <w:szCs w:val="24"/>
          <w:shd w:val="clear" w:color="auto" w:fill="FFFFFF"/>
        </w:rPr>
        <w:t>,</w:t>
      </w:r>
      <w:r w:rsidR="00714743">
        <w:rPr>
          <w:rFonts w:ascii="Arial" w:hAnsi="Arial" w:cs="Arial"/>
          <w:sz w:val="24"/>
          <w:szCs w:val="24"/>
          <w:shd w:val="clear" w:color="auto" w:fill="FFFFFF"/>
        </w:rPr>
        <w:t xml:space="preserve"> formada por uma indústria cultural forte que dissemina a</w:t>
      </w:r>
      <w:r w:rsidR="00CB592D">
        <w:rPr>
          <w:rFonts w:ascii="Arial" w:hAnsi="Arial" w:cs="Arial"/>
          <w:sz w:val="24"/>
          <w:szCs w:val="24"/>
          <w:shd w:val="clear" w:color="auto" w:fill="FFFFFF"/>
        </w:rPr>
        <w:t xml:space="preserve"> omissão crítica do homem massa, orientou </w:t>
      </w:r>
      <w:r w:rsidR="001435A6">
        <w:rPr>
          <w:rFonts w:ascii="Arial" w:hAnsi="Arial" w:cs="Arial"/>
          <w:sz w:val="24"/>
          <w:szCs w:val="24"/>
          <w:shd w:val="clear" w:color="auto" w:fill="FFFFFF"/>
        </w:rPr>
        <w:t xml:space="preserve">o “bom combate” como uma cruzada dos </w:t>
      </w:r>
      <w:r w:rsidR="00355070">
        <w:rPr>
          <w:rFonts w:ascii="Arial" w:hAnsi="Arial" w:cs="Arial"/>
          <w:sz w:val="24"/>
          <w:szCs w:val="24"/>
          <w:shd w:val="clear" w:color="auto" w:fill="FFFFFF"/>
        </w:rPr>
        <w:t>“</w:t>
      </w:r>
      <w:r w:rsidR="001435A6">
        <w:rPr>
          <w:rFonts w:ascii="Arial" w:hAnsi="Arial" w:cs="Arial"/>
          <w:sz w:val="24"/>
          <w:szCs w:val="24"/>
          <w:shd w:val="clear" w:color="auto" w:fill="FFFFFF"/>
        </w:rPr>
        <w:t>empreendedores morais</w:t>
      </w:r>
      <w:r w:rsidR="00355070">
        <w:rPr>
          <w:rFonts w:ascii="Arial" w:hAnsi="Arial" w:cs="Arial"/>
          <w:sz w:val="24"/>
          <w:szCs w:val="24"/>
          <w:shd w:val="clear" w:color="auto" w:fill="FFFFFF"/>
        </w:rPr>
        <w:t>”</w:t>
      </w:r>
      <w:r w:rsidR="001435A6">
        <w:rPr>
          <w:rFonts w:ascii="Arial" w:hAnsi="Arial" w:cs="Arial"/>
          <w:sz w:val="24"/>
          <w:szCs w:val="24"/>
          <w:shd w:val="clear" w:color="auto" w:fill="FFFFFF"/>
        </w:rPr>
        <w:t xml:space="preserve"> contra o diferente</w:t>
      </w:r>
      <w:r w:rsidR="00680F97">
        <w:rPr>
          <w:rFonts w:ascii="Arial" w:hAnsi="Arial" w:cs="Arial"/>
          <w:sz w:val="24"/>
          <w:szCs w:val="24"/>
          <w:shd w:val="clear" w:color="auto" w:fill="FFFFFF"/>
        </w:rPr>
        <w:t xml:space="preserve">. Assim, </w:t>
      </w:r>
      <w:r w:rsidR="001435A6">
        <w:rPr>
          <w:rFonts w:ascii="Arial" w:hAnsi="Arial" w:cs="Arial"/>
          <w:sz w:val="24"/>
          <w:szCs w:val="24"/>
          <w:shd w:val="clear" w:color="auto" w:fill="FFFFFF"/>
        </w:rPr>
        <w:t xml:space="preserve">como o </w:t>
      </w:r>
      <w:r w:rsidR="001435A6" w:rsidRPr="00636804">
        <w:rPr>
          <w:rFonts w:ascii="Arial" w:hAnsi="Arial" w:cs="Arial"/>
          <w:i/>
          <w:sz w:val="24"/>
          <w:szCs w:val="24"/>
          <w:shd w:val="clear" w:color="auto" w:fill="FFFFFF"/>
        </w:rPr>
        <w:t xml:space="preserve">“nascimento de </w:t>
      </w:r>
      <w:r w:rsidR="001435A6" w:rsidRPr="00636804">
        <w:rPr>
          <w:rFonts w:ascii="Arial" w:hAnsi="Arial" w:cs="Arial"/>
          <w:i/>
          <w:sz w:val="24"/>
          <w:szCs w:val="24"/>
        </w:rPr>
        <w:t>uma mística que descobre e elimina heresias ou delitos, combate potências maléficas em uma cruzada diária; é por mérito seu que o mundo não é devorado pelo demônio; se fosse neutro, seria cúmplice do diabo; por fim, os escrúpulos são igualados à covardia.”</w:t>
      </w:r>
      <w:r w:rsidR="00065DF1" w:rsidRPr="00636804">
        <w:rPr>
          <w:rStyle w:val="Refdenotaderodap"/>
          <w:rFonts w:ascii="Arial" w:hAnsi="Arial" w:cs="Arial"/>
          <w:i/>
          <w:sz w:val="24"/>
          <w:szCs w:val="24"/>
        </w:rPr>
        <w:footnoteReference w:id="413"/>
      </w:r>
      <w:r w:rsidR="00AA28BF">
        <w:rPr>
          <w:rFonts w:ascii="Arial" w:hAnsi="Arial" w:cs="Arial"/>
          <w:sz w:val="24"/>
          <w:szCs w:val="24"/>
        </w:rPr>
        <w:t xml:space="preserve"> </w:t>
      </w:r>
    </w:p>
    <w:p w:rsidR="00CC670E" w:rsidRDefault="00AA28BF" w:rsidP="00E815CA">
      <w:pPr>
        <w:spacing w:after="0" w:line="360" w:lineRule="auto"/>
        <w:ind w:firstLine="708"/>
        <w:jc w:val="both"/>
        <w:rPr>
          <w:rFonts w:ascii="Arial" w:hAnsi="Arial" w:cs="Arial"/>
          <w:sz w:val="24"/>
          <w:szCs w:val="24"/>
        </w:rPr>
      </w:pPr>
      <w:r>
        <w:rPr>
          <w:rFonts w:ascii="Arial" w:hAnsi="Arial" w:cs="Arial"/>
          <w:sz w:val="24"/>
          <w:szCs w:val="24"/>
        </w:rPr>
        <w:t>A influência da reação social</w:t>
      </w:r>
      <w:r w:rsidR="00680F97">
        <w:rPr>
          <w:rFonts w:ascii="Arial" w:hAnsi="Arial" w:cs="Arial"/>
          <w:sz w:val="24"/>
          <w:szCs w:val="24"/>
        </w:rPr>
        <w:t>,</w:t>
      </w:r>
      <w:r>
        <w:rPr>
          <w:rFonts w:ascii="Arial" w:hAnsi="Arial" w:cs="Arial"/>
          <w:sz w:val="24"/>
          <w:szCs w:val="24"/>
        </w:rPr>
        <w:t xml:space="preserve"> aderente ao adestramento das classes marcadas</w:t>
      </w:r>
      <w:r w:rsidR="00680F97">
        <w:rPr>
          <w:rFonts w:ascii="Arial" w:hAnsi="Arial" w:cs="Arial"/>
          <w:sz w:val="24"/>
          <w:szCs w:val="24"/>
        </w:rPr>
        <w:t>,</w:t>
      </w:r>
      <w:r>
        <w:rPr>
          <w:rFonts w:ascii="Arial" w:hAnsi="Arial" w:cs="Arial"/>
          <w:sz w:val="24"/>
          <w:szCs w:val="24"/>
        </w:rPr>
        <w:t xml:space="preserve"> promove, em conjunto com a força da mídia e o discurso da defesa social, a sustentação dos estereótipos que causam medo e difundem </w:t>
      </w:r>
      <w:r w:rsidR="00680F97">
        <w:rPr>
          <w:rFonts w:ascii="Arial" w:hAnsi="Arial" w:cs="Arial"/>
          <w:sz w:val="24"/>
          <w:szCs w:val="24"/>
        </w:rPr>
        <w:t>manifestações</w:t>
      </w:r>
      <w:r w:rsidRPr="00355070">
        <w:rPr>
          <w:rFonts w:ascii="Arial" w:hAnsi="Arial" w:cs="Arial"/>
          <w:sz w:val="24"/>
          <w:szCs w:val="24"/>
        </w:rPr>
        <w:t xml:space="preserve"> de lei e ordem contra os negligenciados.</w:t>
      </w:r>
    </w:p>
    <w:p w:rsidR="00964313" w:rsidRDefault="00AA28BF" w:rsidP="00E815CA">
      <w:pPr>
        <w:spacing w:after="0" w:line="360" w:lineRule="auto"/>
        <w:ind w:firstLine="708"/>
        <w:jc w:val="both"/>
        <w:rPr>
          <w:rFonts w:ascii="Arial" w:hAnsi="Arial" w:cs="Arial"/>
          <w:color w:val="000000" w:themeColor="text1"/>
          <w:sz w:val="24"/>
          <w:szCs w:val="24"/>
          <w:shd w:val="clear" w:color="auto" w:fill="FFFFFF"/>
        </w:rPr>
      </w:pPr>
      <w:r w:rsidRPr="00355070">
        <w:rPr>
          <w:rFonts w:ascii="Arial" w:hAnsi="Arial" w:cs="Arial"/>
          <w:sz w:val="24"/>
          <w:szCs w:val="24"/>
        </w:rPr>
        <w:t xml:space="preserve"> Nilo BATISTA, em celebre frase, </w:t>
      </w:r>
      <w:r w:rsidRPr="00355070">
        <w:rPr>
          <w:rFonts w:ascii="Arial" w:hAnsi="Arial" w:cs="Arial"/>
          <w:color w:val="000000" w:themeColor="text1"/>
          <w:sz w:val="24"/>
          <w:szCs w:val="24"/>
        </w:rPr>
        <w:t xml:space="preserve">confirma que a profusão de inimigos e a propaganda contra suas maldades significa retroalimentar </w:t>
      </w:r>
      <w:r w:rsidR="00355070" w:rsidRPr="00355070">
        <w:rPr>
          <w:rFonts w:ascii="Arial" w:hAnsi="Arial" w:cs="Arial"/>
          <w:color w:val="000000" w:themeColor="text1"/>
          <w:sz w:val="24"/>
          <w:szCs w:val="24"/>
        </w:rPr>
        <w:t>as condições do exercício da estigmatização,</w:t>
      </w:r>
      <w:r w:rsidR="00355070" w:rsidRPr="00355070">
        <w:rPr>
          <w:rFonts w:ascii="Arial" w:hAnsi="Arial" w:cs="Arial"/>
          <w:i/>
          <w:color w:val="000000" w:themeColor="text1"/>
          <w:sz w:val="24"/>
          <w:szCs w:val="24"/>
        </w:rPr>
        <w:t xml:space="preserve"> </w:t>
      </w:r>
      <w:r w:rsidR="00355070" w:rsidRPr="00355070">
        <w:rPr>
          <w:rFonts w:ascii="Arial" w:hAnsi="Arial" w:cs="Arial"/>
          <w:color w:val="000000" w:themeColor="text1"/>
          <w:sz w:val="24"/>
          <w:szCs w:val="24"/>
        </w:rPr>
        <w:t>quando</w:t>
      </w:r>
      <w:r w:rsidRPr="00355070">
        <w:rPr>
          <w:rFonts w:ascii="Arial" w:hAnsi="Arial" w:cs="Arial"/>
          <w:color w:val="000000" w:themeColor="text1"/>
          <w:sz w:val="24"/>
          <w:szCs w:val="24"/>
          <w:shd w:val="clear" w:color="auto" w:fill="FFFFFF"/>
        </w:rPr>
        <w:t> </w:t>
      </w:r>
      <w:r w:rsidRPr="00636804">
        <w:rPr>
          <w:rFonts w:ascii="Arial" w:hAnsi="Arial" w:cs="Arial"/>
          <w:color w:val="000000" w:themeColor="text1"/>
          <w:sz w:val="24"/>
          <w:szCs w:val="24"/>
          <w:shd w:val="clear" w:color="auto" w:fill="FFFFFF"/>
        </w:rPr>
        <w:t>“</w:t>
      </w:r>
      <w:r w:rsidRPr="00636804">
        <w:rPr>
          <w:rStyle w:val="nfase"/>
          <w:rFonts w:ascii="Arial" w:hAnsi="Arial" w:cs="Arial"/>
          <w:color w:val="000000" w:themeColor="text1"/>
          <w:sz w:val="24"/>
          <w:szCs w:val="24"/>
          <w:shd w:val="clear" w:color="auto" w:fill="FFFFFF"/>
        </w:rPr>
        <w:t>acreditar em bruxas costuma ser a primeira condição de eficiência da justiça criminal, como os inquisidores Kra</w:t>
      </w:r>
      <w:r w:rsidR="00355070" w:rsidRPr="00636804">
        <w:rPr>
          <w:rStyle w:val="nfase"/>
          <w:rFonts w:ascii="Arial" w:hAnsi="Arial" w:cs="Arial"/>
          <w:color w:val="000000" w:themeColor="text1"/>
          <w:sz w:val="24"/>
          <w:szCs w:val="24"/>
          <w:shd w:val="clear" w:color="auto" w:fill="FFFFFF"/>
        </w:rPr>
        <w:t>mer e Sprenger sabiam muito bem</w:t>
      </w:r>
      <w:r w:rsidR="00C231BB" w:rsidRPr="00636804">
        <w:rPr>
          <w:rStyle w:val="nfase"/>
          <w:rFonts w:ascii="Arial" w:hAnsi="Arial" w:cs="Arial"/>
          <w:color w:val="000000" w:themeColor="text1"/>
          <w:sz w:val="24"/>
          <w:szCs w:val="24"/>
          <w:shd w:val="clear" w:color="auto" w:fill="FFFFFF"/>
        </w:rPr>
        <w:t>”</w:t>
      </w:r>
      <w:r w:rsidR="00C231BB" w:rsidRPr="00636804">
        <w:rPr>
          <w:rStyle w:val="Refdenotaderodap"/>
          <w:rFonts w:ascii="Arial" w:hAnsi="Arial" w:cs="Arial"/>
          <w:iCs/>
          <w:color w:val="000000" w:themeColor="text1"/>
          <w:sz w:val="24"/>
          <w:szCs w:val="24"/>
          <w:shd w:val="clear" w:color="auto" w:fill="FFFFFF"/>
        </w:rPr>
        <w:t xml:space="preserve"> </w:t>
      </w:r>
      <w:r w:rsidR="00C231BB" w:rsidRPr="00636804">
        <w:rPr>
          <w:rStyle w:val="Refdenotaderodap"/>
          <w:rFonts w:ascii="Arial" w:hAnsi="Arial" w:cs="Arial"/>
          <w:iCs/>
          <w:color w:val="000000" w:themeColor="text1"/>
          <w:sz w:val="24"/>
          <w:szCs w:val="24"/>
          <w:shd w:val="clear" w:color="auto" w:fill="FFFFFF"/>
        </w:rPr>
        <w:footnoteReference w:id="414"/>
      </w:r>
      <w:r w:rsidR="00C231BB" w:rsidRPr="00636804">
        <w:rPr>
          <w:rStyle w:val="nfase"/>
          <w:rFonts w:ascii="Arial" w:hAnsi="Arial" w:cs="Arial"/>
          <w:color w:val="000000" w:themeColor="text1"/>
          <w:sz w:val="24"/>
          <w:szCs w:val="24"/>
          <w:shd w:val="clear" w:color="auto" w:fill="FFFFFF"/>
        </w:rPr>
        <w:t>.</w:t>
      </w:r>
    </w:p>
    <w:p w:rsidR="00C231BB" w:rsidRDefault="00355070" w:rsidP="00784B60">
      <w:pPr>
        <w:spacing w:after="0" w:line="360" w:lineRule="auto"/>
        <w:jc w:val="both"/>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ab/>
        <w:t xml:space="preserve">A interpretação da conduta </w:t>
      </w:r>
      <w:r w:rsidR="005B31D3">
        <w:rPr>
          <w:rFonts w:ascii="Arial" w:hAnsi="Arial" w:cs="Arial"/>
          <w:color w:val="000000" w:themeColor="text1"/>
          <w:sz w:val="24"/>
          <w:szCs w:val="24"/>
          <w:shd w:val="clear" w:color="auto" w:fill="FFFFFF"/>
        </w:rPr>
        <w:t xml:space="preserve">arraigada em todo inquérito à pejorativa marca que carrega, transforma o processo em uma obtenção de dados que corroborem o previamente estipulado, uma vez que </w:t>
      </w:r>
      <w:r w:rsidR="005B31D3" w:rsidRPr="00636804">
        <w:rPr>
          <w:rFonts w:ascii="Arial" w:hAnsi="Arial" w:cs="Arial"/>
          <w:i/>
          <w:color w:val="000000" w:themeColor="text1"/>
          <w:sz w:val="24"/>
          <w:szCs w:val="24"/>
          <w:shd w:val="clear" w:color="auto" w:fill="FFFFFF"/>
        </w:rPr>
        <w:t>“abre-se ao juiz a possibilidade de decidir antes e, depois sair em busca do material probatório suficiente para confirmar sua versão, isto é, o sistema legitima a possibilidade de crença no imaginári</w:t>
      </w:r>
      <w:r w:rsidR="00C231BB" w:rsidRPr="00636804">
        <w:rPr>
          <w:rFonts w:ascii="Arial" w:hAnsi="Arial" w:cs="Arial"/>
          <w:i/>
          <w:color w:val="000000" w:themeColor="text1"/>
          <w:sz w:val="24"/>
          <w:szCs w:val="24"/>
          <w:shd w:val="clear" w:color="auto" w:fill="FFFFFF"/>
        </w:rPr>
        <w:t>o, o qual toma como verdadeiro</w:t>
      </w:r>
      <w:r w:rsidR="005B31D3" w:rsidRPr="00636804">
        <w:rPr>
          <w:rFonts w:ascii="Arial" w:hAnsi="Arial" w:cs="Arial"/>
          <w:i/>
          <w:color w:val="000000" w:themeColor="text1"/>
          <w:sz w:val="24"/>
          <w:szCs w:val="24"/>
          <w:shd w:val="clear" w:color="auto" w:fill="FFFFFF"/>
        </w:rPr>
        <w:t>”</w:t>
      </w:r>
      <w:r w:rsidR="00C231BB" w:rsidRPr="00636804">
        <w:rPr>
          <w:rStyle w:val="Refdenotaderodap"/>
          <w:rFonts w:ascii="Arial" w:hAnsi="Arial" w:cs="Arial"/>
          <w:i/>
          <w:color w:val="000000" w:themeColor="text1"/>
          <w:sz w:val="24"/>
          <w:szCs w:val="24"/>
          <w:shd w:val="clear" w:color="auto" w:fill="FFFFFF"/>
        </w:rPr>
        <w:footnoteReference w:id="415"/>
      </w:r>
      <w:r w:rsidR="00C231BB" w:rsidRPr="00636804">
        <w:rPr>
          <w:rFonts w:ascii="Arial" w:hAnsi="Arial" w:cs="Arial"/>
          <w:i/>
          <w:color w:val="000000" w:themeColor="text1"/>
          <w:sz w:val="24"/>
          <w:szCs w:val="24"/>
          <w:shd w:val="clear" w:color="auto" w:fill="FFFFFF"/>
        </w:rPr>
        <w:t xml:space="preserve">. </w:t>
      </w:r>
    </w:p>
    <w:p w:rsidR="00355070" w:rsidRDefault="005B31D3" w:rsidP="00C231BB">
      <w:pPr>
        <w:spacing w:after="0" w:line="360" w:lineRule="auto"/>
        <w:ind w:firstLine="708"/>
        <w:jc w:val="both"/>
        <w:rPr>
          <w:rFonts w:ascii="Arial" w:hAnsi="Arial" w:cs="Arial"/>
          <w:sz w:val="24"/>
          <w:szCs w:val="24"/>
        </w:rPr>
      </w:pPr>
      <w:r>
        <w:rPr>
          <w:rFonts w:ascii="Arial" w:hAnsi="Arial" w:cs="Arial"/>
          <w:sz w:val="24"/>
          <w:szCs w:val="24"/>
        </w:rPr>
        <w:t xml:space="preserve">Nesse </w:t>
      </w:r>
      <w:r w:rsidR="00BE640D">
        <w:rPr>
          <w:rFonts w:ascii="Arial" w:hAnsi="Arial" w:cs="Arial"/>
          <w:sz w:val="24"/>
          <w:szCs w:val="24"/>
        </w:rPr>
        <w:t>í</w:t>
      </w:r>
      <w:r>
        <w:rPr>
          <w:rFonts w:ascii="Arial" w:hAnsi="Arial" w:cs="Arial"/>
          <w:sz w:val="24"/>
          <w:szCs w:val="24"/>
        </w:rPr>
        <w:t>nterim, conforme determinadas “regras de aplicação” condicionam o processo de interpretação e avaliação dos fatos, padronizados pelo espetáculo vendido pela “criminologia midiática</w:t>
      </w:r>
      <w:r w:rsidR="00AA51FA">
        <w:rPr>
          <w:rFonts w:ascii="Arial" w:hAnsi="Arial" w:cs="Arial"/>
          <w:sz w:val="24"/>
          <w:szCs w:val="24"/>
        </w:rPr>
        <w:t xml:space="preserve">”, existem as metas-regras estruturantes de toda a sociedade. Significa dizer que </w:t>
      </w:r>
      <w:r w:rsidR="00AA51FA" w:rsidRPr="00636804">
        <w:rPr>
          <w:rFonts w:ascii="Arial" w:hAnsi="Arial" w:cs="Arial"/>
          <w:i/>
          <w:sz w:val="24"/>
          <w:szCs w:val="24"/>
        </w:rPr>
        <w:t>“o conceito de regras de aplicação usado pelo judiciário não fica limitado às regras ou aos princípios metodológicos”</w:t>
      </w:r>
      <w:r w:rsidR="00AA51FA" w:rsidRPr="00AA51FA">
        <w:rPr>
          <w:rFonts w:ascii="Arial" w:hAnsi="Arial" w:cs="Arial"/>
          <w:sz w:val="24"/>
          <w:szCs w:val="24"/>
        </w:rPr>
        <w:t xml:space="preserve"> que são aplicados de maneira consciente pelo int</w:t>
      </w:r>
      <w:r w:rsidR="00680F97">
        <w:rPr>
          <w:rFonts w:ascii="Arial" w:hAnsi="Arial" w:cs="Arial"/>
          <w:sz w:val="24"/>
          <w:szCs w:val="24"/>
        </w:rPr>
        <w:t>é</w:t>
      </w:r>
      <w:r w:rsidR="00AA51FA" w:rsidRPr="00AA51FA">
        <w:rPr>
          <w:rFonts w:ascii="Arial" w:hAnsi="Arial" w:cs="Arial"/>
          <w:sz w:val="24"/>
          <w:szCs w:val="24"/>
        </w:rPr>
        <w:t>rprete, mas vinculado às determinações especulares da vida social</w:t>
      </w:r>
      <w:r w:rsidR="00AA51FA">
        <w:rPr>
          <w:rFonts w:ascii="Arial" w:hAnsi="Arial" w:cs="Arial"/>
          <w:sz w:val="24"/>
          <w:szCs w:val="24"/>
        </w:rPr>
        <w:t>.</w:t>
      </w:r>
      <w:r w:rsidR="00E815CA">
        <w:rPr>
          <w:rFonts w:ascii="Arial" w:hAnsi="Arial" w:cs="Arial"/>
          <w:sz w:val="24"/>
          <w:szCs w:val="24"/>
        </w:rPr>
        <w:t xml:space="preserve"> Entende-se assim que as metas-regras, que são formadas alheias ao processo, no mundo complexo da sociedade de massa, </w:t>
      </w:r>
      <w:r w:rsidR="00E815CA" w:rsidRPr="00636804">
        <w:rPr>
          <w:rFonts w:ascii="Arial" w:hAnsi="Arial" w:cs="Arial"/>
          <w:i/>
          <w:sz w:val="24"/>
          <w:szCs w:val="24"/>
        </w:rPr>
        <w:t>“participam da estrutura socialmente produzida pela interação e que formam a substância de sentido de qualquer situação ou ação”</w:t>
      </w:r>
      <w:r w:rsidR="00E815CA" w:rsidRPr="00636804">
        <w:rPr>
          <w:rStyle w:val="Refdenotaderodap"/>
          <w:rFonts w:ascii="Arial" w:hAnsi="Arial" w:cs="Arial"/>
          <w:i/>
          <w:sz w:val="24"/>
          <w:szCs w:val="24"/>
        </w:rPr>
        <w:footnoteReference w:id="416"/>
      </w:r>
      <w:r w:rsidR="00C231BB" w:rsidRPr="00636804">
        <w:rPr>
          <w:rFonts w:ascii="Arial" w:hAnsi="Arial" w:cs="Arial"/>
          <w:i/>
          <w:sz w:val="24"/>
          <w:szCs w:val="24"/>
        </w:rPr>
        <w:t>.</w:t>
      </w:r>
      <w:r w:rsidR="00E815CA">
        <w:rPr>
          <w:rFonts w:ascii="Arial" w:hAnsi="Arial" w:cs="Arial"/>
          <w:sz w:val="24"/>
          <w:szCs w:val="24"/>
        </w:rPr>
        <w:t xml:space="preserve"> </w:t>
      </w:r>
      <w:r w:rsidR="00B03FE5">
        <w:rPr>
          <w:rFonts w:ascii="Arial" w:hAnsi="Arial" w:cs="Arial"/>
          <w:sz w:val="24"/>
          <w:szCs w:val="24"/>
        </w:rPr>
        <w:t xml:space="preserve">Na carência de um </w:t>
      </w:r>
      <w:r w:rsidR="00B03FE5" w:rsidRPr="00B03FE5">
        <w:rPr>
          <w:rFonts w:ascii="Arial" w:hAnsi="Arial" w:cs="Arial"/>
          <w:i/>
          <w:sz w:val="24"/>
          <w:szCs w:val="24"/>
        </w:rPr>
        <w:t>“metaponto de vista”,</w:t>
      </w:r>
      <w:r w:rsidR="00B03FE5">
        <w:rPr>
          <w:rFonts w:ascii="Arial" w:hAnsi="Arial" w:cs="Arial"/>
          <w:sz w:val="24"/>
          <w:szCs w:val="24"/>
        </w:rPr>
        <w:t xml:space="preserve"> a neutralidade da observação cede espaço às intervenções externas.</w:t>
      </w:r>
    </w:p>
    <w:p w:rsidR="00BD5FBB" w:rsidRDefault="008A5B72" w:rsidP="00784B60">
      <w:pPr>
        <w:spacing w:after="0" w:line="360" w:lineRule="auto"/>
        <w:jc w:val="both"/>
        <w:rPr>
          <w:rFonts w:ascii="Arial" w:hAnsi="Arial" w:cs="Arial"/>
          <w:sz w:val="24"/>
          <w:szCs w:val="24"/>
        </w:rPr>
      </w:pPr>
      <w:r>
        <w:rPr>
          <w:rFonts w:ascii="Arial" w:hAnsi="Arial" w:cs="Arial"/>
          <w:sz w:val="24"/>
          <w:szCs w:val="24"/>
        </w:rPr>
        <w:tab/>
        <w:t xml:space="preserve">A </w:t>
      </w:r>
      <w:r w:rsidRPr="00636804">
        <w:rPr>
          <w:rFonts w:ascii="Arial" w:hAnsi="Arial" w:cs="Arial"/>
          <w:i/>
          <w:sz w:val="24"/>
          <w:szCs w:val="24"/>
        </w:rPr>
        <w:t>“incidência de regras, princípios e atitudes subjetivas sobre o momento da concretização do direito, por ação dos operadores jurídicos”,</w:t>
      </w:r>
      <w:r>
        <w:rPr>
          <w:rFonts w:ascii="Arial" w:hAnsi="Arial" w:cs="Arial"/>
          <w:sz w:val="24"/>
          <w:szCs w:val="24"/>
        </w:rPr>
        <w:t xml:space="preserve"> levam às pesquisas de uma </w:t>
      </w:r>
      <w:r w:rsidRPr="00636804">
        <w:rPr>
          <w:rFonts w:ascii="Arial" w:hAnsi="Arial" w:cs="Arial"/>
          <w:i/>
          <w:sz w:val="24"/>
          <w:szCs w:val="24"/>
        </w:rPr>
        <w:t>“transformabilidade do direito através da ação do int</w:t>
      </w:r>
      <w:r w:rsidR="001B5591" w:rsidRPr="00636804">
        <w:rPr>
          <w:rFonts w:ascii="Arial" w:hAnsi="Arial" w:cs="Arial"/>
          <w:i/>
          <w:sz w:val="24"/>
          <w:szCs w:val="24"/>
        </w:rPr>
        <w:t>é</w:t>
      </w:r>
      <w:r w:rsidRPr="00636804">
        <w:rPr>
          <w:rFonts w:ascii="Arial" w:hAnsi="Arial" w:cs="Arial"/>
          <w:i/>
          <w:sz w:val="24"/>
          <w:szCs w:val="24"/>
        </w:rPr>
        <w:t>rprete”</w:t>
      </w:r>
      <w:r>
        <w:rPr>
          <w:rFonts w:ascii="Arial" w:hAnsi="Arial" w:cs="Arial"/>
          <w:sz w:val="24"/>
          <w:szCs w:val="24"/>
        </w:rPr>
        <w:t xml:space="preserve"> e o procedimento adotado para as suas regras de interpretação em cada caso concreto.</w:t>
      </w:r>
      <w:r w:rsidR="00636804">
        <w:rPr>
          <w:rStyle w:val="Refdenotaderodap"/>
          <w:rFonts w:ascii="Arial" w:hAnsi="Arial" w:cs="Arial"/>
          <w:sz w:val="24"/>
          <w:szCs w:val="24"/>
        </w:rPr>
        <w:footnoteReference w:id="417"/>
      </w:r>
      <w:r>
        <w:rPr>
          <w:rFonts w:ascii="Arial" w:hAnsi="Arial" w:cs="Arial"/>
          <w:sz w:val="24"/>
          <w:szCs w:val="24"/>
        </w:rPr>
        <w:t xml:space="preserve"> </w:t>
      </w:r>
      <w:r w:rsidR="00BD5FBB">
        <w:rPr>
          <w:rFonts w:ascii="Arial" w:hAnsi="Arial" w:cs="Arial"/>
          <w:sz w:val="24"/>
          <w:szCs w:val="24"/>
        </w:rPr>
        <w:t xml:space="preserve"> </w:t>
      </w:r>
    </w:p>
    <w:p w:rsidR="008A5B72" w:rsidRDefault="008A5B72" w:rsidP="00BD5FBB">
      <w:pPr>
        <w:spacing w:after="0" w:line="360" w:lineRule="auto"/>
        <w:ind w:firstLine="708"/>
        <w:jc w:val="both"/>
        <w:rPr>
          <w:rFonts w:ascii="Arial" w:hAnsi="Arial" w:cs="Arial"/>
          <w:sz w:val="24"/>
          <w:szCs w:val="24"/>
        </w:rPr>
      </w:pPr>
      <w:r>
        <w:rPr>
          <w:rFonts w:ascii="Arial" w:hAnsi="Arial" w:cs="Arial"/>
          <w:sz w:val="24"/>
          <w:szCs w:val="24"/>
        </w:rPr>
        <w:t>Entretanto</w:t>
      </w:r>
      <w:r w:rsidR="00503E30">
        <w:rPr>
          <w:rFonts w:ascii="Arial" w:hAnsi="Arial" w:cs="Arial"/>
          <w:sz w:val="24"/>
          <w:szCs w:val="24"/>
        </w:rPr>
        <w:t xml:space="preserve">, a perceptividade que se alia à sociedade complexa é orientada pelos seus significados culturais, modelados por uma estandardização superficial que entende o desvio, seja ele qual for, um ato regular de pessoas que devem ser </w:t>
      </w:r>
      <w:r w:rsidR="00C231BB">
        <w:rPr>
          <w:rFonts w:ascii="Arial" w:hAnsi="Arial" w:cs="Arial"/>
          <w:sz w:val="24"/>
          <w:szCs w:val="24"/>
        </w:rPr>
        <w:t>segregadas.</w:t>
      </w:r>
      <w:r w:rsidR="00C231BB">
        <w:rPr>
          <w:rStyle w:val="Refdenotaderodap"/>
          <w:rFonts w:ascii="Arial" w:hAnsi="Arial" w:cs="Arial"/>
          <w:sz w:val="24"/>
          <w:szCs w:val="24"/>
        </w:rPr>
        <w:footnoteReference w:id="418"/>
      </w:r>
    </w:p>
    <w:p w:rsidR="00004733" w:rsidRDefault="0041703D" w:rsidP="00784B60">
      <w:pPr>
        <w:spacing w:after="0" w:line="360" w:lineRule="auto"/>
        <w:jc w:val="both"/>
        <w:rPr>
          <w:rFonts w:ascii="Arial" w:hAnsi="Arial" w:cs="Arial"/>
          <w:sz w:val="24"/>
          <w:szCs w:val="24"/>
        </w:rPr>
      </w:pPr>
      <w:r>
        <w:rPr>
          <w:rFonts w:ascii="Arial" w:hAnsi="Arial" w:cs="Arial"/>
          <w:sz w:val="24"/>
          <w:szCs w:val="24"/>
        </w:rPr>
        <w:tab/>
        <w:t>No entanto</w:t>
      </w:r>
      <w:r w:rsidR="001B5591">
        <w:rPr>
          <w:rFonts w:ascii="Arial" w:hAnsi="Arial" w:cs="Arial"/>
          <w:sz w:val="24"/>
          <w:szCs w:val="24"/>
        </w:rPr>
        <w:t>,</w:t>
      </w:r>
      <w:r>
        <w:rPr>
          <w:rFonts w:ascii="Arial" w:hAnsi="Arial" w:cs="Arial"/>
          <w:sz w:val="24"/>
          <w:szCs w:val="24"/>
        </w:rPr>
        <w:t xml:space="preserve"> surge o inimigo da sociedade travestido de vendedor de drogas e a imagem do usuário, confirmado por BECKER</w:t>
      </w:r>
      <w:r w:rsidR="001B5591">
        <w:rPr>
          <w:rFonts w:ascii="Arial" w:hAnsi="Arial" w:cs="Arial"/>
          <w:sz w:val="24"/>
          <w:szCs w:val="24"/>
        </w:rPr>
        <w:t>,</w:t>
      </w:r>
      <w:r>
        <w:rPr>
          <w:rFonts w:ascii="Arial" w:hAnsi="Arial" w:cs="Arial"/>
          <w:sz w:val="24"/>
          <w:szCs w:val="24"/>
        </w:rPr>
        <w:t xml:space="preserve"> c</w:t>
      </w:r>
      <w:r w:rsidR="00A11BF7">
        <w:rPr>
          <w:rFonts w:ascii="Arial" w:hAnsi="Arial" w:cs="Arial"/>
          <w:sz w:val="24"/>
          <w:szCs w:val="24"/>
        </w:rPr>
        <w:t xml:space="preserve">omo um possível viciado no entorpecente. </w:t>
      </w:r>
      <w:r>
        <w:rPr>
          <w:rFonts w:ascii="Arial" w:hAnsi="Arial" w:cs="Arial"/>
          <w:sz w:val="24"/>
          <w:szCs w:val="24"/>
        </w:rPr>
        <w:t>É comum em interpretações incididas p</w:t>
      </w:r>
      <w:r w:rsidR="00004733">
        <w:rPr>
          <w:rFonts w:ascii="Arial" w:hAnsi="Arial" w:cs="Arial"/>
          <w:sz w:val="24"/>
          <w:szCs w:val="24"/>
        </w:rPr>
        <w:t>or inferências indutivas, próprias do próprio processo que se tem conhecimento, o magistrado compreender o usuário pela qualificação de traficante</w:t>
      </w:r>
      <w:r w:rsidR="00F209A5">
        <w:rPr>
          <w:rFonts w:ascii="Arial" w:hAnsi="Arial" w:cs="Arial"/>
          <w:sz w:val="24"/>
          <w:szCs w:val="24"/>
        </w:rPr>
        <w:t xml:space="preserve"> e ainda, mantê-la</w:t>
      </w:r>
      <w:r w:rsidR="00004733">
        <w:rPr>
          <w:rFonts w:ascii="Arial" w:hAnsi="Arial" w:cs="Arial"/>
          <w:sz w:val="24"/>
          <w:szCs w:val="24"/>
        </w:rPr>
        <w:t xml:space="preserve">. </w:t>
      </w:r>
    </w:p>
    <w:p w:rsidR="006E4FB6" w:rsidRDefault="00004733" w:rsidP="006E4FB6">
      <w:pPr>
        <w:spacing w:after="0" w:line="360" w:lineRule="auto"/>
        <w:ind w:firstLine="708"/>
        <w:jc w:val="both"/>
        <w:rPr>
          <w:rFonts w:ascii="Arial" w:hAnsi="Arial" w:cs="Arial"/>
          <w:sz w:val="24"/>
          <w:szCs w:val="24"/>
        </w:rPr>
      </w:pPr>
      <w:r>
        <w:rPr>
          <w:rFonts w:ascii="Arial" w:hAnsi="Arial" w:cs="Arial"/>
          <w:sz w:val="24"/>
          <w:szCs w:val="24"/>
        </w:rPr>
        <w:t>Desde o primeiro contato com a força ostensiva policial, que identifica o usuário como o traficante, seu ingresso no sistema penal realizado pelo escrivão de polícia até a primeira audiência judicial, o epíteto funciona como crimina</w:t>
      </w:r>
      <w:r w:rsidR="006E4FB6">
        <w:rPr>
          <w:rFonts w:ascii="Arial" w:hAnsi="Arial" w:cs="Arial"/>
          <w:sz w:val="24"/>
          <w:szCs w:val="24"/>
        </w:rPr>
        <w:t>lizador.</w:t>
      </w:r>
    </w:p>
    <w:p w:rsidR="001B5591" w:rsidRDefault="006E4FB6" w:rsidP="009E5504">
      <w:pPr>
        <w:spacing w:after="0" w:line="360" w:lineRule="auto"/>
        <w:ind w:firstLine="708"/>
        <w:jc w:val="both"/>
        <w:rPr>
          <w:rFonts w:ascii="Arial" w:hAnsi="Arial" w:cs="Arial"/>
          <w:sz w:val="24"/>
          <w:szCs w:val="24"/>
        </w:rPr>
      </w:pPr>
      <w:r>
        <w:rPr>
          <w:rFonts w:ascii="Arial" w:hAnsi="Arial" w:cs="Arial"/>
          <w:sz w:val="24"/>
          <w:szCs w:val="24"/>
        </w:rPr>
        <w:t>Essa subversão permite o recrutamento do usuário cooptado pelo s</w:t>
      </w:r>
      <w:r w:rsidR="0086070F">
        <w:rPr>
          <w:rFonts w:ascii="Arial" w:hAnsi="Arial" w:cs="Arial"/>
          <w:sz w:val="24"/>
          <w:szCs w:val="24"/>
        </w:rPr>
        <w:t>istema em estatísticas que não lh</w:t>
      </w:r>
      <w:r w:rsidR="009B6ADC">
        <w:rPr>
          <w:rFonts w:ascii="Arial" w:hAnsi="Arial" w:cs="Arial"/>
          <w:sz w:val="24"/>
          <w:szCs w:val="24"/>
        </w:rPr>
        <w:t>e são favoráveis.</w:t>
      </w:r>
    </w:p>
    <w:p w:rsidR="00BD5FBB" w:rsidRDefault="009B6ADC" w:rsidP="009E5504">
      <w:pPr>
        <w:spacing w:after="0" w:line="360" w:lineRule="auto"/>
        <w:ind w:firstLine="708"/>
        <w:jc w:val="both"/>
        <w:rPr>
          <w:rFonts w:ascii="Arial" w:hAnsi="Arial" w:cs="Arial"/>
          <w:sz w:val="24"/>
          <w:szCs w:val="24"/>
          <w:shd w:val="clear" w:color="auto" w:fill="FFFFFF"/>
        </w:rPr>
      </w:pPr>
      <w:r>
        <w:rPr>
          <w:rFonts w:ascii="Arial" w:hAnsi="Arial" w:cs="Arial"/>
          <w:sz w:val="24"/>
          <w:szCs w:val="24"/>
        </w:rPr>
        <w:t xml:space="preserve"> </w:t>
      </w:r>
      <w:r w:rsidR="00A04432">
        <w:rPr>
          <w:rFonts w:ascii="Arial" w:hAnsi="Arial" w:cs="Arial"/>
          <w:sz w:val="24"/>
          <w:szCs w:val="24"/>
        </w:rPr>
        <w:t>A lei específica sobre o tema divide em duas situações pr</w:t>
      </w:r>
      <w:r w:rsidR="00366AD4">
        <w:rPr>
          <w:rFonts w:ascii="Arial" w:hAnsi="Arial" w:cs="Arial"/>
          <w:sz w:val="24"/>
          <w:szCs w:val="24"/>
        </w:rPr>
        <w:t>á</w:t>
      </w:r>
      <w:r w:rsidR="00A04432">
        <w:rPr>
          <w:rFonts w:ascii="Arial" w:hAnsi="Arial" w:cs="Arial"/>
          <w:sz w:val="24"/>
          <w:szCs w:val="24"/>
        </w:rPr>
        <w:t>ticas quanto ao uso e ao tráfico</w:t>
      </w:r>
      <w:r w:rsidR="005B2326">
        <w:rPr>
          <w:rStyle w:val="Refdenotaderodap"/>
          <w:rFonts w:ascii="Arial" w:hAnsi="Arial" w:cs="Arial"/>
          <w:sz w:val="24"/>
          <w:szCs w:val="24"/>
        </w:rPr>
        <w:footnoteReference w:id="419"/>
      </w:r>
      <w:r w:rsidR="00A04432">
        <w:rPr>
          <w:rFonts w:ascii="Arial" w:hAnsi="Arial" w:cs="Arial"/>
          <w:sz w:val="24"/>
          <w:szCs w:val="24"/>
        </w:rPr>
        <w:t xml:space="preserve">, todavia, </w:t>
      </w:r>
      <w:r w:rsidR="009B579B">
        <w:rPr>
          <w:rFonts w:ascii="Arial" w:hAnsi="Arial" w:cs="Arial"/>
          <w:sz w:val="24"/>
          <w:szCs w:val="24"/>
        </w:rPr>
        <w:t>as ambiguidades</w:t>
      </w:r>
      <w:r w:rsidR="009E5504">
        <w:rPr>
          <w:rFonts w:ascii="Arial" w:hAnsi="Arial" w:cs="Arial"/>
          <w:sz w:val="24"/>
          <w:szCs w:val="24"/>
        </w:rPr>
        <w:t xml:space="preserve"> e possibilidades subjetivas</w:t>
      </w:r>
      <w:r w:rsidR="009B579B">
        <w:rPr>
          <w:rFonts w:ascii="Arial" w:hAnsi="Arial" w:cs="Arial"/>
          <w:sz w:val="24"/>
          <w:szCs w:val="24"/>
        </w:rPr>
        <w:t xml:space="preserve"> </w:t>
      </w:r>
      <w:r w:rsidR="009E5504">
        <w:rPr>
          <w:rFonts w:ascii="Arial" w:hAnsi="Arial" w:cs="Arial"/>
          <w:sz w:val="24"/>
          <w:szCs w:val="24"/>
        </w:rPr>
        <w:t>das</w:t>
      </w:r>
      <w:r w:rsidR="009B579B">
        <w:rPr>
          <w:rFonts w:ascii="Arial" w:hAnsi="Arial" w:cs="Arial"/>
          <w:sz w:val="24"/>
          <w:szCs w:val="24"/>
        </w:rPr>
        <w:t xml:space="preserve"> orientações legais definem</w:t>
      </w:r>
      <w:r w:rsidR="00A04432">
        <w:rPr>
          <w:rFonts w:ascii="Arial" w:hAnsi="Arial" w:cs="Arial"/>
          <w:sz w:val="24"/>
          <w:szCs w:val="24"/>
        </w:rPr>
        <w:t xml:space="preserve"> uma conjuntura </w:t>
      </w:r>
      <w:r w:rsidR="005B2326">
        <w:rPr>
          <w:rFonts w:ascii="Arial" w:hAnsi="Arial" w:cs="Arial"/>
          <w:sz w:val="24"/>
          <w:szCs w:val="24"/>
        </w:rPr>
        <w:t xml:space="preserve">de probabilidades particulares. </w:t>
      </w:r>
      <w:r w:rsidR="00EA17AA">
        <w:rPr>
          <w:rFonts w:ascii="Arial" w:hAnsi="Arial" w:cs="Arial"/>
          <w:sz w:val="24"/>
          <w:szCs w:val="24"/>
        </w:rPr>
        <w:t xml:space="preserve">Mesmo </w:t>
      </w:r>
      <w:r w:rsidR="00B10401">
        <w:rPr>
          <w:rFonts w:ascii="Arial" w:hAnsi="Arial" w:cs="Arial"/>
          <w:sz w:val="24"/>
          <w:szCs w:val="24"/>
        </w:rPr>
        <w:t xml:space="preserve">sendo o magistrado </w:t>
      </w:r>
      <w:r w:rsidR="00EA17AA">
        <w:rPr>
          <w:rFonts w:ascii="Arial" w:hAnsi="Arial" w:cs="Arial"/>
          <w:sz w:val="24"/>
          <w:szCs w:val="24"/>
        </w:rPr>
        <w:t xml:space="preserve">respaldado por critérios </w:t>
      </w:r>
      <w:r w:rsidR="004A0DD2">
        <w:rPr>
          <w:rFonts w:ascii="Arial" w:hAnsi="Arial" w:cs="Arial"/>
          <w:sz w:val="24"/>
          <w:szCs w:val="24"/>
        </w:rPr>
        <w:t>legais</w:t>
      </w:r>
      <w:r w:rsidR="001B5591">
        <w:rPr>
          <w:rFonts w:ascii="Arial" w:hAnsi="Arial" w:cs="Arial"/>
          <w:sz w:val="24"/>
          <w:szCs w:val="24"/>
        </w:rPr>
        <w:t>,</w:t>
      </w:r>
      <w:r w:rsidR="00EA17AA">
        <w:rPr>
          <w:rFonts w:ascii="Arial" w:hAnsi="Arial" w:cs="Arial"/>
          <w:sz w:val="24"/>
          <w:szCs w:val="24"/>
        </w:rPr>
        <w:t xml:space="preserve"> definidos</w:t>
      </w:r>
      <w:r w:rsidR="00A63172">
        <w:rPr>
          <w:rFonts w:ascii="Arial" w:hAnsi="Arial" w:cs="Arial"/>
          <w:sz w:val="24"/>
          <w:szCs w:val="24"/>
        </w:rPr>
        <w:t xml:space="preserve"> </w:t>
      </w:r>
      <w:r w:rsidR="00EA17AA">
        <w:rPr>
          <w:rFonts w:ascii="Arial" w:hAnsi="Arial" w:cs="Arial"/>
          <w:sz w:val="24"/>
          <w:szCs w:val="24"/>
        </w:rPr>
        <w:t>para obter a confirmação pela interpretação da norma</w:t>
      </w:r>
      <w:r w:rsidR="002714B4">
        <w:rPr>
          <w:rFonts w:ascii="Arial" w:hAnsi="Arial" w:cs="Arial"/>
          <w:sz w:val="24"/>
          <w:szCs w:val="24"/>
        </w:rPr>
        <w:t>, entre usuário e traficante, o apego às pr</w:t>
      </w:r>
      <w:r w:rsidR="001B5591">
        <w:rPr>
          <w:rFonts w:ascii="Arial" w:hAnsi="Arial" w:cs="Arial"/>
          <w:sz w:val="24"/>
          <w:szCs w:val="24"/>
        </w:rPr>
        <w:t>é</w:t>
      </w:r>
      <w:r w:rsidR="002714B4">
        <w:rPr>
          <w:rFonts w:ascii="Arial" w:hAnsi="Arial" w:cs="Arial"/>
          <w:sz w:val="24"/>
          <w:szCs w:val="24"/>
        </w:rPr>
        <w:t>vias impressões</w:t>
      </w:r>
      <w:r w:rsidR="00B10401">
        <w:rPr>
          <w:rFonts w:ascii="Arial" w:hAnsi="Arial" w:cs="Arial"/>
          <w:sz w:val="24"/>
          <w:szCs w:val="24"/>
        </w:rPr>
        <w:t xml:space="preserve"> e à influência da sociedade complexa, podem construir premissas edificadoras de todo o desenvolvimento gnosiológico do processo. </w:t>
      </w:r>
      <w:r w:rsidR="00D01A66">
        <w:rPr>
          <w:rFonts w:ascii="Arial" w:hAnsi="Arial" w:cs="Arial"/>
          <w:sz w:val="24"/>
          <w:szCs w:val="24"/>
        </w:rPr>
        <w:t>A evolução dessa premissa tem início com a abordagem policial</w:t>
      </w:r>
      <w:r w:rsidR="00BE640D">
        <w:rPr>
          <w:rFonts w:ascii="Arial" w:hAnsi="Arial" w:cs="Arial"/>
          <w:sz w:val="24"/>
          <w:szCs w:val="24"/>
        </w:rPr>
        <w:t>,</w:t>
      </w:r>
      <w:r w:rsidR="00D01A66">
        <w:rPr>
          <w:rFonts w:ascii="Arial" w:hAnsi="Arial" w:cs="Arial"/>
          <w:sz w:val="24"/>
          <w:szCs w:val="24"/>
        </w:rPr>
        <w:t xml:space="preserve"> que define primeiramente a alcunha de traficante que se alastra pelo inquérito, todavia, </w:t>
      </w:r>
      <w:r w:rsidR="0008162E">
        <w:rPr>
          <w:rFonts w:ascii="Arial" w:hAnsi="Arial" w:cs="Arial"/>
          <w:sz w:val="24"/>
          <w:szCs w:val="24"/>
        </w:rPr>
        <w:t xml:space="preserve">considerando a premissa </w:t>
      </w:r>
      <w:r w:rsidR="0008162E" w:rsidRPr="00636804">
        <w:rPr>
          <w:rFonts w:ascii="Arial" w:hAnsi="Arial" w:cs="Arial"/>
          <w:i/>
          <w:sz w:val="24"/>
          <w:szCs w:val="24"/>
          <w:shd w:val="clear" w:color="auto" w:fill="FFFFFF"/>
        </w:rPr>
        <w:t>“uma vez drogado sempre drogado,”</w:t>
      </w:r>
      <w:r w:rsidR="0008162E">
        <w:rPr>
          <w:rFonts w:ascii="Arial" w:hAnsi="Arial" w:cs="Arial"/>
          <w:sz w:val="24"/>
          <w:szCs w:val="24"/>
          <w:shd w:val="clear" w:color="auto" w:fill="FFFFFF"/>
        </w:rPr>
        <w:t xml:space="preserve"> moldando o início de uma carreira desviante pela exclusão</w:t>
      </w:r>
      <w:r w:rsidR="00C231BB">
        <w:rPr>
          <w:rStyle w:val="Refdenotaderodap"/>
          <w:rFonts w:ascii="Arial" w:hAnsi="Arial" w:cs="Arial"/>
          <w:sz w:val="24"/>
          <w:szCs w:val="24"/>
          <w:shd w:val="clear" w:color="auto" w:fill="FFFFFF"/>
        </w:rPr>
        <w:footnoteReference w:id="420"/>
      </w:r>
      <w:r w:rsidR="0008162E" w:rsidRPr="00DD6894">
        <w:rPr>
          <w:rFonts w:ascii="Arial" w:hAnsi="Arial" w:cs="Arial"/>
          <w:sz w:val="24"/>
          <w:szCs w:val="24"/>
          <w:shd w:val="clear" w:color="auto" w:fill="FFFFFF"/>
        </w:rPr>
        <w:t>.</w:t>
      </w:r>
      <w:r w:rsidR="00763733">
        <w:rPr>
          <w:rFonts w:ascii="Arial" w:hAnsi="Arial" w:cs="Arial"/>
          <w:sz w:val="24"/>
          <w:szCs w:val="24"/>
          <w:shd w:val="clear" w:color="auto" w:fill="FFFFFF"/>
        </w:rPr>
        <w:t xml:space="preserve"> </w:t>
      </w:r>
    </w:p>
    <w:p w:rsidR="00B10401" w:rsidRPr="009E5504" w:rsidRDefault="00A63172" w:rsidP="009E5504">
      <w:pPr>
        <w:spacing w:after="0" w:line="360" w:lineRule="auto"/>
        <w:ind w:firstLine="708"/>
        <w:jc w:val="both"/>
        <w:rPr>
          <w:rFonts w:ascii="Arial" w:hAnsi="Arial" w:cs="Arial"/>
          <w:sz w:val="24"/>
          <w:szCs w:val="24"/>
        </w:rPr>
      </w:pPr>
      <w:r>
        <w:rPr>
          <w:rFonts w:ascii="Arial" w:hAnsi="Arial" w:cs="Arial"/>
          <w:sz w:val="24"/>
          <w:szCs w:val="24"/>
          <w:shd w:val="clear" w:color="auto" w:fill="FFFFFF"/>
        </w:rPr>
        <w:t xml:space="preserve">Tais critérios apontados para a definição entre usuários e traficantes </w:t>
      </w:r>
      <w:r>
        <w:rPr>
          <w:rFonts w:ascii="Arial" w:hAnsi="Arial" w:cs="Arial"/>
          <w:sz w:val="24"/>
          <w:szCs w:val="24"/>
        </w:rPr>
        <w:t>são seletivos</w:t>
      </w:r>
      <w:r w:rsidR="00BE640D">
        <w:rPr>
          <w:rFonts w:ascii="Arial" w:hAnsi="Arial" w:cs="Arial"/>
          <w:sz w:val="24"/>
          <w:szCs w:val="24"/>
        </w:rPr>
        <w:t>,</w:t>
      </w:r>
      <w:r>
        <w:rPr>
          <w:rFonts w:ascii="Arial" w:hAnsi="Arial" w:cs="Arial"/>
          <w:sz w:val="24"/>
          <w:szCs w:val="24"/>
        </w:rPr>
        <w:t xml:space="preserve"> quando para a determinação da droga para uso pessoal deve o magistrado atentar ao </w:t>
      </w:r>
      <w:r w:rsidRPr="00636804">
        <w:rPr>
          <w:rFonts w:ascii="Arial" w:hAnsi="Arial" w:cs="Arial"/>
          <w:i/>
          <w:sz w:val="24"/>
          <w:szCs w:val="24"/>
        </w:rPr>
        <w:t xml:space="preserve">“local e às condições em que se desenvolveu a ação”, </w:t>
      </w:r>
      <w:r>
        <w:rPr>
          <w:rFonts w:ascii="Arial" w:hAnsi="Arial" w:cs="Arial"/>
          <w:sz w:val="24"/>
          <w:szCs w:val="24"/>
        </w:rPr>
        <w:t xml:space="preserve">bem como, </w:t>
      </w:r>
      <w:r w:rsidRPr="00A63172">
        <w:rPr>
          <w:rFonts w:ascii="Arial" w:eastAsia="Times New Roman" w:hAnsi="Arial" w:cs="Arial"/>
          <w:color w:val="000000"/>
          <w:sz w:val="24"/>
          <w:szCs w:val="24"/>
          <w:lang w:eastAsia="pt-BR"/>
        </w:rPr>
        <w:t xml:space="preserve">às </w:t>
      </w:r>
      <w:r w:rsidR="00636804">
        <w:rPr>
          <w:rFonts w:ascii="Arial" w:eastAsia="Times New Roman" w:hAnsi="Arial" w:cs="Arial"/>
          <w:color w:val="000000"/>
          <w:sz w:val="24"/>
          <w:szCs w:val="24"/>
          <w:lang w:eastAsia="pt-BR"/>
        </w:rPr>
        <w:t>“</w:t>
      </w:r>
      <w:r w:rsidRPr="00636804">
        <w:rPr>
          <w:rFonts w:ascii="Arial" w:eastAsia="Times New Roman" w:hAnsi="Arial" w:cs="Arial"/>
          <w:i/>
          <w:color w:val="000000"/>
          <w:sz w:val="24"/>
          <w:szCs w:val="24"/>
          <w:lang w:eastAsia="pt-BR"/>
        </w:rPr>
        <w:t>circunstâncias sociais e pessoais</w:t>
      </w:r>
      <w:r w:rsidR="004B1E04" w:rsidRPr="00636804">
        <w:rPr>
          <w:rFonts w:ascii="Arial" w:eastAsia="Times New Roman" w:hAnsi="Arial" w:cs="Arial"/>
          <w:i/>
          <w:color w:val="000000"/>
          <w:sz w:val="24"/>
          <w:szCs w:val="24"/>
          <w:lang w:eastAsia="pt-BR"/>
        </w:rPr>
        <w:t xml:space="preserve"> ou</w:t>
      </w:r>
      <w:r w:rsidRPr="00636804">
        <w:rPr>
          <w:rFonts w:ascii="Arial" w:eastAsia="Times New Roman" w:hAnsi="Arial" w:cs="Arial"/>
          <w:i/>
          <w:color w:val="000000"/>
          <w:sz w:val="24"/>
          <w:szCs w:val="24"/>
          <w:lang w:eastAsia="pt-BR"/>
        </w:rPr>
        <w:t xml:space="preserve"> à conduta e aos antecedentes do agente,”</w:t>
      </w:r>
      <w:r>
        <w:rPr>
          <w:rFonts w:ascii="Arial" w:eastAsia="Times New Roman" w:hAnsi="Arial" w:cs="Arial"/>
          <w:color w:val="000000"/>
          <w:sz w:val="24"/>
          <w:szCs w:val="24"/>
          <w:lang w:eastAsia="pt-BR"/>
        </w:rPr>
        <w:t xml:space="preserve"> determinam uma interpretação evasiva carreada de distinções subjetivas.</w:t>
      </w:r>
      <w:r>
        <w:rPr>
          <w:rStyle w:val="Refdenotaderodap"/>
          <w:rFonts w:ascii="Arial" w:hAnsi="Arial" w:cs="Arial"/>
          <w:sz w:val="24"/>
          <w:szCs w:val="24"/>
        </w:rPr>
        <w:footnoteReference w:id="421"/>
      </w:r>
      <w:r>
        <w:rPr>
          <w:rFonts w:ascii="Arial" w:hAnsi="Arial" w:cs="Arial"/>
          <w:sz w:val="24"/>
          <w:szCs w:val="24"/>
        </w:rPr>
        <w:t xml:space="preserve"> </w:t>
      </w:r>
    </w:p>
    <w:p w:rsidR="004E1F99" w:rsidRDefault="001B5E68" w:rsidP="00D01A66">
      <w:pPr>
        <w:spacing w:after="0" w:line="360" w:lineRule="auto"/>
        <w:ind w:firstLine="708"/>
        <w:jc w:val="both"/>
        <w:rPr>
          <w:rFonts w:ascii="Arial" w:hAnsi="Arial" w:cs="Arial"/>
          <w:sz w:val="24"/>
          <w:szCs w:val="24"/>
        </w:rPr>
      </w:pPr>
      <w:r>
        <w:rPr>
          <w:rFonts w:ascii="Arial" w:hAnsi="Arial" w:cs="Arial"/>
          <w:sz w:val="24"/>
          <w:szCs w:val="24"/>
        </w:rPr>
        <w:t>Ao valorar a primeira hipótese e manter usuário como traficante</w:t>
      </w:r>
      <w:r w:rsidR="001E5D42">
        <w:rPr>
          <w:rStyle w:val="Refdenotaderodap"/>
          <w:rFonts w:ascii="Arial" w:hAnsi="Arial" w:cs="Arial"/>
          <w:sz w:val="24"/>
          <w:szCs w:val="24"/>
        </w:rPr>
        <w:footnoteReference w:id="422"/>
      </w:r>
      <w:r>
        <w:rPr>
          <w:rFonts w:ascii="Arial" w:hAnsi="Arial" w:cs="Arial"/>
          <w:sz w:val="24"/>
          <w:szCs w:val="24"/>
        </w:rPr>
        <w:t xml:space="preserve">, revigorando relato policial do momento da prisão do simples usuário, mesmo que este possua contra si histórico policial referente </w:t>
      </w:r>
      <w:r w:rsidR="008A75D8">
        <w:rPr>
          <w:rFonts w:ascii="Arial" w:hAnsi="Arial" w:cs="Arial"/>
          <w:sz w:val="24"/>
          <w:szCs w:val="24"/>
        </w:rPr>
        <w:t>a</w:t>
      </w:r>
      <w:r>
        <w:rPr>
          <w:rFonts w:ascii="Arial" w:hAnsi="Arial" w:cs="Arial"/>
          <w:sz w:val="24"/>
          <w:szCs w:val="24"/>
        </w:rPr>
        <w:t xml:space="preserve"> outras questões que não a droga, o julgamento por induções e presunções ocorre de maneira taxativa. </w:t>
      </w:r>
    </w:p>
    <w:p w:rsidR="009E5504" w:rsidRDefault="001B5E68" w:rsidP="00763733">
      <w:pPr>
        <w:spacing w:after="0" w:line="360" w:lineRule="auto"/>
        <w:ind w:firstLine="708"/>
        <w:jc w:val="both"/>
        <w:rPr>
          <w:rFonts w:ascii="Arial" w:hAnsi="Arial" w:cs="Arial"/>
          <w:sz w:val="24"/>
          <w:szCs w:val="24"/>
        </w:rPr>
      </w:pPr>
      <w:r>
        <w:rPr>
          <w:rFonts w:ascii="Arial" w:hAnsi="Arial" w:cs="Arial"/>
          <w:sz w:val="24"/>
          <w:szCs w:val="24"/>
        </w:rPr>
        <w:t>Nesse sentido são considerados os solidificadores descritos pela acusação; em prejuízo para o sujeito estigmatizado.</w:t>
      </w:r>
      <w:r w:rsidR="00763733">
        <w:rPr>
          <w:rFonts w:ascii="Arial" w:hAnsi="Arial" w:cs="Arial"/>
          <w:sz w:val="24"/>
          <w:szCs w:val="24"/>
        </w:rPr>
        <w:t xml:space="preserve"> </w:t>
      </w:r>
    </w:p>
    <w:p w:rsidR="00763733" w:rsidRDefault="001B5E68" w:rsidP="00BD5FBB">
      <w:pPr>
        <w:spacing w:after="0" w:line="360" w:lineRule="auto"/>
        <w:ind w:firstLine="708"/>
        <w:jc w:val="both"/>
        <w:rPr>
          <w:rFonts w:ascii="Arial" w:hAnsi="Arial" w:cs="Arial"/>
          <w:sz w:val="24"/>
          <w:szCs w:val="24"/>
        </w:rPr>
      </w:pPr>
      <w:r>
        <w:rPr>
          <w:rFonts w:ascii="Arial" w:hAnsi="Arial" w:cs="Arial"/>
          <w:sz w:val="24"/>
          <w:szCs w:val="24"/>
        </w:rPr>
        <w:t>Da</w:t>
      </w:r>
      <w:r w:rsidR="004E1F99">
        <w:rPr>
          <w:rFonts w:ascii="Arial" w:hAnsi="Arial" w:cs="Arial"/>
          <w:sz w:val="24"/>
          <w:szCs w:val="24"/>
        </w:rPr>
        <w:t xml:space="preserve"> mesma forma que</w:t>
      </w:r>
      <w:r>
        <w:rPr>
          <w:rFonts w:ascii="Arial" w:hAnsi="Arial" w:cs="Arial"/>
          <w:sz w:val="24"/>
          <w:szCs w:val="24"/>
        </w:rPr>
        <w:t xml:space="preserve"> os estudos de BECKER confirmam o homossexual como desviante de uma totalidade que </w:t>
      </w:r>
      <w:r w:rsidR="004E1F99">
        <w:rPr>
          <w:rFonts w:ascii="Arial" w:hAnsi="Arial" w:cs="Arial"/>
          <w:sz w:val="24"/>
          <w:szCs w:val="24"/>
        </w:rPr>
        <w:t>afirma apenas a sua cultura em detrimento da desigual, não considerando as opções da pessoa</w:t>
      </w:r>
      <w:r w:rsidR="0045432C">
        <w:rPr>
          <w:rFonts w:ascii="Arial" w:hAnsi="Arial" w:cs="Arial"/>
          <w:sz w:val="24"/>
          <w:szCs w:val="24"/>
        </w:rPr>
        <w:t>, assim o faz o poder judiciário</w:t>
      </w:r>
      <w:r w:rsidR="009E5504">
        <w:rPr>
          <w:rFonts w:ascii="Arial" w:hAnsi="Arial" w:cs="Arial"/>
          <w:sz w:val="24"/>
          <w:szCs w:val="24"/>
        </w:rPr>
        <w:t xml:space="preserve"> no complexo tema uso de drogas</w:t>
      </w:r>
      <w:r w:rsidR="0045432C">
        <w:rPr>
          <w:rFonts w:ascii="Arial" w:hAnsi="Arial" w:cs="Arial"/>
          <w:sz w:val="24"/>
          <w:szCs w:val="24"/>
        </w:rPr>
        <w:t>.</w:t>
      </w:r>
      <w:r w:rsidR="00BD5FBB">
        <w:rPr>
          <w:rFonts w:ascii="Arial" w:hAnsi="Arial" w:cs="Arial"/>
          <w:sz w:val="24"/>
          <w:szCs w:val="24"/>
        </w:rPr>
        <w:t xml:space="preserve"> </w:t>
      </w:r>
      <w:r w:rsidR="004E1F99">
        <w:rPr>
          <w:rFonts w:ascii="Arial" w:hAnsi="Arial" w:cs="Arial"/>
          <w:sz w:val="24"/>
          <w:szCs w:val="24"/>
        </w:rPr>
        <w:t xml:space="preserve">O usuário pode, como ficou confirmado, não retornar ao uso da </w:t>
      </w:r>
      <w:r w:rsidR="009E5504">
        <w:rPr>
          <w:rFonts w:ascii="Arial" w:hAnsi="Arial" w:cs="Arial"/>
          <w:sz w:val="24"/>
          <w:szCs w:val="24"/>
        </w:rPr>
        <w:t>droga</w:t>
      </w:r>
      <w:r w:rsidR="004E1F99">
        <w:rPr>
          <w:rFonts w:ascii="Arial" w:hAnsi="Arial" w:cs="Arial"/>
          <w:sz w:val="24"/>
          <w:szCs w:val="24"/>
        </w:rPr>
        <w:t>, mas ainda assim, ficar marcado nos registros policiais e sociais como “maconheiro ou traficante”, para sempre.</w:t>
      </w:r>
    </w:p>
    <w:p w:rsidR="00B77A31" w:rsidRDefault="004E1F99" w:rsidP="00763733">
      <w:pPr>
        <w:spacing w:after="0" w:line="360" w:lineRule="auto"/>
        <w:ind w:firstLine="708"/>
        <w:jc w:val="both"/>
        <w:rPr>
          <w:rFonts w:ascii="Arial" w:hAnsi="Arial" w:cs="Arial"/>
          <w:sz w:val="24"/>
          <w:szCs w:val="24"/>
        </w:rPr>
      </w:pPr>
      <w:r>
        <w:rPr>
          <w:rFonts w:ascii="Arial" w:hAnsi="Arial" w:cs="Arial"/>
          <w:sz w:val="24"/>
          <w:szCs w:val="24"/>
        </w:rPr>
        <w:t xml:space="preserve"> Contudo, a propensão para a realização de uma profecia que se estende pode ser a única saída ao estigmatizado, junto aos seus “iguais”. </w:t>
      </w:r>
    </w:p>
    <w:p w:rsidR="00A55C66" w:rsidRDefault="004E1F99" w:rsidP="00A55C66">
      <w:pPr>
        <w:spacing w:after="0" w:line="360" w:lineRule="auto"/>
        <w:ind w:firstLine="708"/>
        <w:jc w:val="both"/>
        <w:rPr>
          <w:rFonts w:ascii="Arial" w:hAnsi="Arial" w:cs="Arial"/>
          <w:sz w:val="24"/>
          <w:szCs w:val="24"/>
        </w:rPr>
      </w:pPr>
      <w:r>
        <w:rPr>
          <w:rFonts w:ascii="Arial" w:hAnsi="Arial" w:cs="Arial"/>
          <w:sz w:val="24"/>
          <w:szCs w:val="24"/>
        </w:rPr>
        <w:t xml:space="preserve">Essa predileção subjetiva </w:t>
      </w:r>
      <w:r w:rsidR="0045432C">
        <w:rPr>
          <w:rFonts w:ascii="Arial" w:hAnsi="Arial" w:cs="Arial"/>
          <w:sz w:val="24"/>
          <w:szCs w:val="24"/>
        </w:rPr>
        <w:t>é capaz de</w:t>
      </w:r>
      <w:r>
        <w:rPr>
          <w:rFonts w:ascii="Arial" w:hAnsi="Arial" w:cs="Arial"/>
          <w:sz w:val="24"/>
          <w:szCs w:val="24"/>
        </w:rPr>
        <w:t xml:space="preserve"> ser avocada pelo desviante</w:t>
      </w:r>
      <w:r w:rsidR="00EE5B5A">
        <w:rPr>
          <w:rFonts w:ascii="Arial" w:hAnsi="Arial" w:cs="Arial"/>
          <w:sz w:val="24"/>
          <w:szCs w:val="24"/>
        </w:rPr>
        <w:t>,</w:t>
      </w:r>
      <w:r>
        <w:rPr>
          <w:rFonts w:ascii="Arial" w:hAnsi="Arial" w:cs="Arial"/>
          <w:sz w:val="24"/>
          <w:szCs w:val="24"/>
        </w:rPr>
        <w:t xml:space="preserve"> para</w:t>
      </w:r>
      <w:r w:rsidR="0045432C">
        <w:rPr>
          <w:rFonts w:ascii="Arial" w:hAnsi="Arial" w:cs="Arial"/>
          <w:sz w:val="24"/>
          <w:szCs w:val="24"/>
        </w:rPr>
        <w:t xml:space="preserve"> que</w:t>
      </w:r>
      <w:r>
        <w:rPr>
          <w:rFonts w:ascii="Arial" w:hAnsi="Arial" w:cs="Arial"/>
          <w:sz w:val="24"/>
          <w:szCs w:val="24"/>
        </w:rPr>
        <w:t xml:space="preserve"> enfim, </w:t>
      </w:r>
      <w:r w:rsidR="0045432C">
        <w:rPr>
          <w:rFonts w:ascii="Arial" w:hAnsi="Arial" w:cs="Arial"/>
          <w:sz w:val="24"/>
          <w:szCs w:val="24"/>
        </w:rPr>
        <w:t xml:space="preserve">possa </w:t>
      </w:r>
      <w:r>
        <w:rPr>
          <w:rFonts w:ascii="Arial" w:hAnsi="Arial" w:cs="Arial"/>
          <w:sz w:val="24"/>
          <w:szCs w:val="24"/>
        </w:rPr>
        <w:t>reconhecer a sua identidade deteriorada em um total desvirtuamento da identidade real.</w:t>
      </w:r>
    </w:p>
    <w:p w:rsidR="003458AB" w:rsidRDefault="003458AB" w:rsidP="004257EE">
      <w:pPr>
        <w:rPr>
          <w:rFonts w:ascii="Arial" w:hAnsi="Arial" w:cs="Arial"/>
          <w:b/>
          <w:sz w:val="24"/>
          <w:szCs w:val="24"/>
        </w:rPr>
      </w:pPr>
    </w:p>
    <w:p w:rsidR="004A0DD2" w:rsidRDefault="003065FA" w:rsidP="004E5068">
      <w:pPr>
        <w:rPr>
          <w:rFonts w:ascii="Arial" w:hAnsi="Arial" w:cs="Arial"/>
          <w:b/>
          <w:sz w:val="24"/>
          <w:szCs w:val="24"/>
        </w:rPr>
      </w:pPr>
      <w:r>
        <w:rPr>
          <w:rFonts w:ascii="Arial" w:hAnsi="Arial" w:cs="Arial"/>
          <w:b/>
          <w:sz w:val="24"/>
          <w:szCs w:val="24"/>
        </w:rPr>
        <w:t>4</w:t>
      </w:r>
      <w:r w:rsidR="007D0708" w:rsidRPr="004257EE">
        <w:rPr>
          <w:rFonts w:ascii="Arial" w:hAnsi="Arial" w:cs="Arial"/>
          <w:b/>
          <w:sz w:val="24"/>
          <w:szCs w:val="24"/>
        </w:rPr>
        <w:t xml:space="preserve">.2 O </w:t>
      </w:r>
      <w:r w:rsidR="007D0708" w:rsidRPr="004257EE">
        <w:rPr>
          <w:rFonts w:ascii="Arial" w:hAnsi="Arial" w:cs="Arial"/>
          <w:b/>
          <w:i/>
          <w:sz w:val="24"/>
          <w:szCs w:val="24"/>
        </w:rPr>
        <w:t xml:space="preserve">outsider </w:t>
      </w:r>
      <w:r w:rsidR="007D0708" w:rsidRPr="004257EE">
        <w:rPr>
          <w:rFonts w:ascii="Arial" w:hAnsi="Arial" w:cs="Arial"/>
          <w:b/>
          <w:sz w:val="24"/>
          <w:szCs w:val="24"/>
        </w:rPr>
        <w:t xml:space="preserve">como bode expiatório </w:t>
      </w:r>
    </w:p>
    <w:p w:rsidR="004E5068" w:rsidRDefault="004E5068" w:rsidP="004E5068">
      <w:pPr>
        <w:rPr>
          <w:rFonts w:ascii="Arial" w:hAnsi="Arial" w:cs="Arial"/>
          <w:b/>
          <w:sz w:val="24"/>
          <w:szCs w:val="24"/>
        </w:rPr>
      </w:pPr>
    </w:p>
    <w:p w:rsidR="0001765E" w:rsidRDefault="007D0708" w:rsidP="0001765E">
      <w:pPr>
        <w:spacing w:after="0" w:line="360" w:lineRule="auto"/>
        <w:jc w:val="both"/>
        <w:rPr>
          <w:rFonts w:ascii="Arial" w:hAnsi="Arial" w:cs="Arial"/>
          <w:sz w:val="24"/>
          <w:szCs w:val="24"/>
        </w:rPr>
      </w:pPr>
      <w:r>
        <w:rPr>
          <w:rFonts w:ascii="Arial" w:hAnsi="Arial" w:cs="Arial"/>
          <w:b/>
          <w:sz w:val="24"/>
          <w:szCs w:val="24"/>
        </w:rPr>
        <w:tab/>
      </w:r>
      <w:r w:rsidR="003B3B35">
        <w:rPr>
          <w:rFonts w:ascii="Arial" w:hAnsi="Arial" w:cs="Arial"/>
          <w:sz w:val="24"/>
          <w:szCs w:val="24"/>
        </w:rPr>
        <w:t xml:space="preserve">O medo movido por uma sociedade acrítica estabelece um poder dominante contra minorias e em contraposição </w:t>
      </w:r>
      <w:r w:rsidR="008A75D8">
        <w:rPr>
          <w:rFonts w:ascii="Arial" w:hAnsi="Arial" w:cs="Arial"/>
          <w:sz w:val="24"/>
          <w:szCs w:val="24"/>
        </w:rPr>
        <w:t>a</w:t>
      </w:r>
      <w:r w:rsidR="003B3B35">
        <w:rPr>
          <w:rFonts w:ascii="Arial" w:hAnsi="Arial" w:cs="Arial"/>
          <w:sz w:val="24"/>
          <w:szCs w:val="24"/>
        </w:rPr>
        <w:t xml:space="preserve"> uma sociedade considerada por ELIAS</w:t>
      </w:r>
      <w:r w:rsidR="001B5591">
        <w:rPr>
          <w:rFonts w:ascii="Arial" w:hAnsi="Arial" w:cs="Arial"/>
          <w:sz w:val="24"/>
          <w:szCs w:val="24"/>
        </w:rPr>
        <w:t>,</w:t>
      </w:r>
      <w:r w:rsidR="003B3B35">
        <w:rPr>
          <w:rFonts w:ascii="Arial" w:hAnsi="Arial" w:cs="Arial"/>
          <w:sz w:val="24"/>
          <w:szCs w:val="24"/>
        </w:rPr>
        <w:t xml:space="preserve"> como </w:t>
      </w:r>
      <w:r w:rsidR="003B3B35" w:rsidRPr="00540EEE">
        <w:rPr>
          <w:rFonts w:ascii="Arial" w:hAnsi="Arial" w:cs="Arial"/>
          <w:i/>
          <w:sz w:val="24"/>
          <w:szCs w:val="24"/>
        </w:rPr>
        <w:t>outsider</w:t>
      </w:r>
      <w:r w:rsidR="003B3B35">
        <w:rPr>
          <w:rFonts w:ascii="Arial" w:hAnsi="Arial" w:cs="Arial"/>
          <w:sz w:val="24"/>
          <w:szCs w:val="24"/>
        </w:rPr>
        <w:t xml:space="preserve">. </w:t>
      </w:r>
    </w:p>
    <w:p w:rsidR="0001765E" w:rsidRDefault="003B3B35" w:rsidP="0001765E">
      <w:pPr>
        <w:spacing w:after="0" w:line="360" w:lineRule="auto"/>
        <w:ind w:firstLine="708"/>
        <w:jc w:val="both"/>
        <w:rPr>
          <w:rFonts w:ascii="Arial" w:hAnsi="Arial" w:cs="Arial"/>
          <w:sz w:val="24"/>
          <w:szCs w:val="24"/>
        </w:rPr>
      </w:pPr>
      <w:r>
        <w:rPr>
          <w:rFonts w:ascii="Arial" w:hAnsi="Arial" w:cs="Arial"/>
          <w:sz w:val="24"/>
          <w:szCs w:val="24"/>
        </w:rPr>
        <w:t xml:space="preserve">Nesse contexto, a necessidade em se </w:t>
      </w:r>
      <w:r w:rsidRPr="00636804">
        <w:rPr>
          <w:rFonts w:ascii="Arial" w:hAnsi="Arial" w:cs="Arial"/>
          <w:i/>
          <w:sz w:val="24"/>
          <w:szCs w:val="24"/>
        </w:rPr>
        <w:t>“destacar dos outros homens e com isso de descobrir neles algo que se possa olhar de cima para baixo”</w:t>
      </w:r>
      <w:r w:rsidR="001B5591" w:rsidRPr="00636804">
        <w:rPr>
          <w:rFonts w:ascii="Arial" w:hAnsi="Arial" w:cs="Arial"/>
          <w:i/>
          <w:sz w:val="24"/>
          <w:szCs w:val="24"/>
        </w:rPr>
        <w:t>,</w:t>
      </w:r>
      <w:r>
        <w:rPr>
          <w:rFonts w:ascii="Arial" w:hAnsi="Arial" w:cs="Arial"/>
          <w:sz w:val="24"/>
          <w:szCs w:val="24"/>
        </w:rPr>
        <w:t xml:space="preserve"> se difunde entre as diversas sociedades que existem e coabitam nesse planeta. Não há nenhuma outra coletividade que </w:t>
      </w:r>
      <w:r w:rsidRPr="00636804">
        <w:rPr>
          <w:rFonts w:ascii="Arial" w:hAnsi="Arial" w:cs="Arial"/>
          <w:i/>
          <w:sz w:val="24"/>
          <w:szCs w:val="24"/>
        </w:rPr>
        <w:t>“não tenha encontrado um meio tradicional de usar uma sociedade como sociedade outsider, como uma espécie de bode exp</w:t>
      </w:r>
      <w:r w:rsidR="00C231BB" w:rsidRPr="00636804">
        <w:rPr>
          <w:rFonts w:ascii="Arial" w:hAnsi="Arial" w:cs="Arial"/>
          <w:i/>
          <w:sz w:val="24"/>
          <w:szCs w:val="24"/>
        </w:rPr>
        <w:t>iatório de suas próprias faltas</w:t>
      </w:r>
      <w:r w:rsidR="00C231BB" w:rsidRPr="00636804">
        <w:rPr>
          <w:rStyle w:val="Refdenotaderodap"/>
          <w:rFonts w:ascii="Arial" w:hAnsi="Arial" w:cs="Arial"/>
          <w:i/>
          <w:sz w:val="24"/>
          <w:szCs w:val="24"/>
        </w:rPr>
        <w:footnoteReference w:id="423"/>
      </w:r>
      <w:r w:rsidRPr="00636804">
        <w:rPr>
          <w:rFonts w:ascii="Arial" w:hAnsi="Arial" w:cs="Arial"/>
          <w:i/>
          <w:sz w:val="24"/>
          <w:szCs w:val="24"/>
        </w:rPr>
        <w:t>”</w:t>
      </w:r>
      <w:r w:rsidR="00C231BB" w:rsidRPr="00636804">
        <w:rPr>
          <w:rFonts w:ascii="Arial" w:hAnsi="Arial" w:cs="Arial"/>
          <w:i/>
          <w:sz w:val="24"/>
          <w:szCs w:val="24"/>
        </w:rPr>
        <w:t>.</w:t>
      </w:r>
      <w:r w:rsidRPr="00636804">
        <w:rPr>
          <w:rFonts w:ascii="Arial" w:hAnsi="Arial" w:cs="Arial"/>
          <w:i/>
          <w:sz w:val="24"/>
          <w:szCs w:val="24"/>
        </w:rPr>
        <w:t xml:space="preserve"> </w:t>
      </w:r>
      <w:r w:rsidR="00540EEE" w:rsidRPr="00540EEE">
        <w:rPr>
          <w:rFonts w:ascii="Arial" w:hAnsi="Arial" w:cs="Arial"/>
          <w:sz w:val="24"/>
          <w:szCs w:val="24"/>
        </w:rPr>
        <w:t>Como</w:t>
      </w:r>
      <w:r>
        <w:rPr>
          <w:rFonts w:ascii="Arial" w:hAnsi="Arial" w:cs="Arial"/>
          <w:sz w:val="24"/>
          <w:szCs w:val="24"/>
        </w:rPr>
        <w:t xml:space="preserve"> se fosse uma forma de elevar a autoestima do grupo ao qual pertence, exemplos como esses podem ser destacados na história</w:t>
      </w:r>
      <w:r w:rsidR="00AA4171">
        <w:rPr>
          <w:rFonts w:ascii="Arial" w:hAnsi="Arial" w:cs="Arial"/>
          <w:sz w:val="24"/>
          <w:szCs w:val="24"/>
        </w:rPr>
        <w:t>,</w:t>
      </w:r>
      <w:r>
        <w:rPr>
          <w:rFonts w:ascii="Arial" w:hAnsi="Arial" w:cs="Arial"/>
          <w:sz w:val="24"/>
          <w:szCs w:val="24"/>
        </w:rPr>
        <w:t xml:space="preserve"> pela maneira a qual </w:t>
      </w:r>
      <w:r w:rsidRPr="00636804">
        <w:rPr>
          <w:rFonts w:ascii="Arial" w:hAnsi="Arial" w:cs="Arial"/>
          <w:i/>
          <w:sz w:val="24"/>
          <w:szCs w:val="24"/>
        </w:rPr>
        <w:t>“os ingleses costumam enxergar os holandeses</w:t>
      </w:r>
      <w:r w:rsidR="006C1412" w:rsidRPr="00636804">
        <w:rPr>
          <w:rFonts w:ascii="Arial" w:hAnsi="Arial" w:cs="Arial"/>
          <w:i/>
          <w:sz w:val="24"/>
          <w:szCs w:val="24"/>
        </w:rPr>
        <w:t xml:space="preserve"> e os hol</w:t>
      </w:r>
      <w:r w:rsidR="00C231BB" w:rsidRPr="00636804">
        <w:rPr>
          <w:rFonts w:ascii="Arial" w:hAnsi="Arial" w:cs="Arial"/>
          <w:i/>
          <w:sz w:val="24"/>
          <w:szCs w:val="24"/>
        </w:rPr>
        <w:t>andeses costumam ver os frísios</w:t>
      </w:r>
      <w:r w:rsidR="006C1412" w:rsidRPr="00636804">
        <w:rPr>
          <w:rFonts w:ascii="Arial" w:hAnsi="Arial" w:cs="Arial"/>
          <w:i/>
          <w:sz w:val="24"/>
          <w:szCs w:val="24"/>
        </w:rPr>
        <w:t>”</w:t>
      </w:r>
      <w:r w:rsidR="00C231BB" w:rsidRPr="00636804">
        <w:rPr>
          <w:rStyle w:val="Refdenotaderodap"/>
          <w:rFonts w:ascii="Arial" w:hAnsi="Arial" w:cs="Arial"/>
          <w:i/>
          <w:sz w:val="24"/>
          <w:szCs w:val="24"/>
        </w:rPr>
        <w:footnoteReference w:id="424"/>
      </w:r>
      <w:r w:rsidR="00C231BB" w:rsidRPr="00636804">
        <w:rPr>
          <w:rFonts w:ascii="Arial" w:hAnsi="Arial" w:cs="Arial"/>
          <w:i/>
          <w:sz w:val="24"/>
          <w:szCs w:val="24"/>
        </w:rPr>
        <w:t>.</w:t>
      </w:r>
      <w:r w:rsidR="006C1412">
        <w:rPr>
          <w:rFonts w:ascii="Arial" w:hAnsi="Arial" w:cs="Arial"/>
          <w:sz w:val="24"/>
          <w:szCs w:val="24"/>
        </w:rPr>
        <w:t xml:space="preserve"> </w:t>
      </w:r>
    </w:p>
    <w:p w:rsidR="0001765E" w:rsidRDefault="005A7B96" w:rsidP="0001765E">
      <w:pPr>
        <w:spacing w:after="0" w:line="360" w:lineRule="auto"/>
        <w:ind w:firstLine="708"/>
        <w:jc w:val="both"/>
        <w:rPr>
          <w:rFonts w:ascii="Arial" w:hAnsi="Arial" w:cs="Arial"/>
          <w:sz w:val="24"/>
          <w:szCs w:val="24"/>
        </w:rPr>
      </w:pPr>
      <w:r>
        <w:rPr>
          <w:rFonts w:ascii="Arial" w:hAnsi="Arial" w:cs="Arial"/>
          <w:sz w:val="24"/>
          <w:szCs w:val="24"/>
        </w:rPr>
        <w:t>Os estrangeiros surgiram como bode expiatório</w:t>
      </w:r>
      <w:r w:rsidR="00AA4171">
        <w:rPr>
          <w:rFonts w:ascii="Arial" w:hAnsi="Arial" w:cs="Arial"/>
          <w:sz w:val="24"/>
          <w:szCs w:val="24"/>
        </w:rPr>
        <w:t>,</w:t>
      </w:r>
      <w:r>
        <w:rPr>
          <w:rFonts w:ascii="Arial" w:hAnsi="Arial" w:cs="Arial"/>
          <w:sz w:val="24"/>
          <w:szCs w:val="24"/>
        </w:rPr>
        <w:t xml:space="preserve"> quando o mimetismo presente na sociedade romana agia contra o bárbaro despossuído de direitos e considerado não humano, capaz de destruir os pilares mais fundamentais do poderio romano, considerado como </w:t>
      </w:r>
      <w:r w:rsidRPr="005A7B96">
        <w:rPr>
          <w:rFonts w:ascii="Arial" w:hAnsi="Arial" w:cs="Arial"/>
          <w:i/>
          <w:sz w:val="24"/>
          <w:szCs w:val="24"/>
        </w:rPr>
        <w:t>hostis</w:t>
      </w:r>
      <w:r>
        <w:rPr>
          <w:rStyle w:val="Refdenotaderodap"/>
          <w:rFonts w:ascii="Arial" w:hAnsi="Arial" w:cs="Arial"/>
          <w:i/>
          <w:sz w:val="24"/>
          <w:szCs w:val="24"/>
        </w:rPr>
        <w:footnoteReference w:id="425"/>
      </w:r>
      <w:r>
        <w:rPr>
          <w:rFonts w:ascii="Arial" w:hAnsi="Arial" w:cs="Arial"/>
          <w:sz w:val="24"/>
          <w:szCs w:val="24"/>
        </w:rPr>
        <w:t xml:space="preserve">. </w:t>
      </w:r>
    </w:p>
    <w:p w:rsidR="006C1412" w:rsidRDefault="00814836" w:rsidP="0001765E">
      <w:pPr>
        <w:spacing w:after="0" w:line="360" w:lineRule="auto"/>
        <w:ind w:firstLine="708"/>
        <w:jc w:val="both"/>
        <w:rPr>
          <w:rFonts w:ascii="Arial" w:hAnsi="Arial" w:cs="Arial"/>
          <w:sz w:val="24"/>
          <w:szCs w:val="24"/>
        </w:rPr>
      </w:pPr>
      <w:r>
        <w:rPr>
          <w:rFonts w:ascii="Arial" w:hAnsi="Arial" w:cs="Arial"/>
          <w:sz w:val="24"/>
          <w:szCs w:val="24"/>
        </w:rPr>
        <w:t xml:space="preserve">Todavia, esse conceito atravessou </w:t>
      </w:r>
      <w:r w:rsidRPr="00636804">
        <w:rPr>
          <w:rFonts w:ascii="Arial" w:hAnsi="Arial" w:cs="Arial"/>
          <w:i/>
          <w:sz w:val="24"/>
          <w:szCs w:val="24"/>
        </w:rPr>
        <w:t>“toda a história do direito ocidental e penetrou na modernidade”</w:t>
      </w:r>
      <w:r w:rsidRPr="00636804">
        <w:rPr>
          <w:rStyle w:val="Refdenotaderodap"/>
          <w:rFonts w:ascii="Arial" w:hAnsi="Arial" w:cs="Arial"/>
          <w:i/>
          <w:sz w:val="24"/>
          <w:szCs w:val="24"/>
        </w:rPr>
        <w:footnoteReference w:id="426"/>
      </w:r>
      <w:r w:rsidR="00AA4171" w:rsidRPr="00636804">
        <w:rPr>
          <w:rFonts w:ascii="Arial" w:hAnsi="Arial" w:cs="Arial"/>
          <w:i/>
          <w:sz w:val="24"/>
          <w:szCs w:val="24"/>
        </w:rPr>
        <w:t>,</w:t>
      </w:r>
      <w:r w:rsidRPr="00636804">
        <w:rPr>
          <w:rFonts w:ascii="Arial" w:hAnsi="Arial" w:cs="Arial"/>
          <w:i/>
          <w:sz w:val="24"/>
          <w:szCs w:val="24"/>
        </w:rPr>
        <w:t xml:space="preserve"> </w:t>
      </w:r>
      <w:r w:rsidR="005016B1">
        <w:rPr>
          <w:rFonts w:ascii="Arial" w:hAnsi="Arial" w:cs="Arial"/>
          <w:sz w:val="24"/>
          <w:szCs w:val="24"/>
        </w:rPr>
        <w:t xml:space="preserve">moldando a figura de bode expiatório pelo tempo e pelas transformações complexas ocorridas no corpo social. </w:t>
      </w:r>
      <w:r w:rsidR="009514AA">
        <w:rPr>
          <w:rFonts w:ascii="Arial" w:hAnsi="Arial" w:cs="Arial"/>
          <w:sz w:val="24"/>
          <w:szCs w:val="24"/>
        </w:rPr>
        <w:t>Como um inimigo que deve ser extirpado em prol da evolução social dos justos, em uma discriminação de minorias consideradas descartáveis.</w:t>
      </w:r>
    </w:p>
    <w:p w:rsidR="00D35332" w:rsidRDefault="00D35332" w:rsidP="006C1412">
      <w:pPr>
        <w:spacing w:after="0" w:line="360" w:lineRule="auto"/>
        <w:jc w:val="both"/>
        <w:rPr>
          <w:rFonts w:ascii="Arial" w:hAnsi="Arial" w:cs="Arial"/>
          <w:sz w:val="24"/>
          <w:szCs w:val="24"/>
        </w:rPr>
      </w:pPr>
      <w:r>
        <w:rPr>
          <w:rFonts w:ascii="Arial" w:hAnsi="Arial" w:cs="Arial"/>
          <w:sz w:val="24"/>
          <w:szCs w:val="24"/>
        </w:rPr>
        <w:tab/>
        <w:t>A reestamentalização na sociedade que separa os indivíduos por mérito e por estigmas é construtora do “outro”</w:t>
      </w:r>
      <w:r w:rsidR="00AA4171">
        <w:rPr>
          <w:rFonts w:ascii="Arial" w:hAnsi="Arial" w:cs="Arial"/>
          <w:sz w:val="24"/>
          <w:szCs w:val="24"/>
        </w:rPr>
        <w:t>,</w:t>
      </w:r>
      <w:r w:rsidR="002B48EF">
        <w:rPr>
          <w:rFonts w:ascii="Arial" w:hAnsi="Arial" w:cs="Arial"/>
          <w:sz w:val="24"/>
          <w:szCs w:val="24"/>
        </w:rPr>
        <w:t xml:space="preserve"> que suga as forças da sociedade como um </w:t>
      </w:r>
      <w:r w:rsidR="002B48EF" w:rsidRPr="00636804">
        <w:rPr>
          <w:rFonts w:ascii="Arial" w:hAnsi="Arial" w:cs="Arial"/>
          <w:i/>
          <w:sz w:val="24"/>
          <w:szCs w:val="24"/>
        </w:rPr>
        <w:t xml:space="preserve">“visgo se engalfinha na pele do nadador”, </w:t>
      </w:r>
      <w:r w:rsidR="002B48EF">
        <w:rPr>
          <w:rFonts w:ascii="Arial" w:hAnsi="Arial" w:cs="Arial"/>
          <w:sz w:val="24"/>
          <w:szCs w:val="24"/>
        </w:rPr>
        <w:t>o estranho pode dessa forma, aglutinar-se em meio ao trato social estabelecido e acabar por destruir toda a estrutura aceita como normal.</w:t>
      </w:r>
      <w:r w:rsidR="002B48EF">
        <w:rPr>
          <w:rStyle w:val="Refdenotaderodap"/>
          <w:rFonts w:ascii="Arial" w:hAnsi="Arial" w:cs="Arial"/>
          <w:sz w:val="24"/>
          <w:szCs w:val="24"/>
        </w:rPr>
        <w:footnoteReference w:id="427"/>
      </w:r>
      <w:r w:rsidR="002B48EF">
        <w:rPr>
          <w:rFonts w:ascii="Arial" w:hAnsi="Arial" w:cs="Arial"/>
          <w:sz w:val="24"/>
          <w:szCs w:val="24"/>
        </w:rPr>
        <w:t xml:space="preserve"> </w:t>
      </w:r>
    </w:p>
    <w:p w:rsidR="006C1412" w:rsidRDefault="006C1412" w:rsidP="006C1412">
      <w:pPr>
        <w:spacing w:after="0" w:line="360" w:lineRule="auto"/>
        <w:ind w:firstLine="708"/>
        <w:jc w:val="both"/>
        <w:rPr>
          <w:rFonts w:ascii="Arial" w:hAnsi="Arial" w:cs="Arial"/>
          <w:sz w:val="24"/>
          <w:szCs w:val="24"/>
        </w:rPr>
      </w:pPr>
      <w:r>
        <w:rPr>
          <w:rFonts w:ascii="Arial" w:hAnsi="Arial" w:cs="Arial"/>
          <w:sz w:val="24"/>
          <w:szCs w:val="24"/>
        </w:rPr>
        <w:t xml:space="preserve">Na sociedade complexa do </w:t>
      </w:r>
      <w:r w:rsidRPr="006C1412">
        <w:rPr>
          <w:rFonts w:ascii="Arial" w:hAnsi="Arial" w:cs="Arial"/>
          <w:i/>
          <w:sz w:val="24"/>
          <w:szCs w:val="24"/>
        </w:rPr>
        <w:t>homo videns</w:t>
      </w:r>
      <w:r>
        <w:rPr>
          <w:rFonts w:ascii="Arial" w:hAnsi="Arial" w:cs="Arial"/>
          <w:sz w:val="24"/>
          <w:szCs w:val="24"/>
        </w:rPr>
        <w:t xml:space="preserve">, </w:t>
      </w:r>
      <w:r w:rsidR="00540EEE">
        <w:rPr>
          <w:rFonts w:ascii="Arial" w:hAnsi="Arial" w:cs="Arial"/>
          <w:sz w:val="24"/>
          <w:szCs w:val="24"/>
        </w:rPr>
        <w:t xml:space="preserve">onde </w:t>
      </w:r>
      <w:r>
        <w:rPr>
          <w:rFonts w:ascii="Arial" w:hAnsi="Arial" w:cs="Arial"/>
          <w:sz w:val="24"/>
          <w:szCs w:val="24"/>
        </w:rPr>
        <w:t>tudo</w:t>
      </w:r>
      <w:r w:rsidR="00F65187">
        <w:rPr>
          <w:rFonts w:ascii="Arial" w:hAnsi="Arial" w:cs="Arial"/>
          <w:sz w:val="24"/>
          <w:szCs w:val="24"/>
        </w:rPr>
        <w:t xml:space="preserve"> </w:t>
      </w:r>
      <w:r>
        <w:rPr>
          <w:rFonts w:ascii="Arial" w:hAnsi="Arial" w:cs="Arial"/>
          <w:sz w:val="24"/>
          <w:szCs w:val="24"/>
        </w:rPr>
        <w:t xml:space="preserve">pode ser transformado em produto para consumo, em </w:t>
      </w:r>
      <w:r w:rsidR="00F65187">
        <w:rPr>
          <w:rFonts w:ascii="Arial" w:hAnsi="Arial" w:cs="Arial"/>
          <w:sz w:val="24"/>
          <w:szCs w:val="24"/>
        </w:rPr>
        <w:t>benefício</w:t>
      </w:r>
      <w:r>
        <w:rPr>
          <w:rFonts w:ascii="Arial" w:hAnsi="Arial" w:cs="Arial"/>
          <w:sz w:val="24"/>
          <w:szCs w:val="24"/>
        </w:rPr>
        <w:t xml:space="preserve"> </w:t>
      </w:r>
      <w:r w:rsidR="00F65187">
        <w:rPr>
          <w:rFonts w:ascii="Arial" w:hAnsi="Arial" w:cs="Arial"/>
          <w:sz w:val="24"/>
          <w:szCs w:val="24"/>
        </w:rPr>
        <w:t xml:space="preserve">dos grandes conglomerados econômicos, abrindo a seguinte questão: a ética é possível num mundo de </w:t>
      </w:r>
      <w:r w:rsidR="000E5E66">
        <w:rPr>
          <w:rFonts w:ascii="Arial" w:hAnsi="Arial" w:cs="Arial"/>
          <w:sz w:val="24"/>
          <w:szCs w:val="24"/>
        </w:rPr>
        <w:t xml:space="preserve">apenas </w:t>
      </w:r>
      <w:r w:rsidR="00F65187">
        <w:rPr>
          <w:rFonts w:ascii="Arial" w:hAnsi="Arial" w:cs="Arial"/>
          <w:sz w:val="24"/>
          <w:szCs w:val="24"/>
        </w:rPr>
        <w:t>consumidores</w:t>
      </w:r>
      <w:r w:rsidR="009F19F3">
        <w:rPr>
          <w:rFonts w:ascii="Arial" w:hAnsi="Arial" w:cs="Arial"/>
          <w:sz w:val="24"/>
          <w:szCs w:val="24"/>
        </w:rPr>
        <w:t xml:space="preserve"> natos</w:t>
      </w:r>
      <w:r w:rsidR="00F65187">
        <w:rPr>
          <w:rFonts w:ascii="Arial" w:hAnsi="Arial" w:cs="Arial"/>
          <w:sz w:val="24"/>
          <w:szCs w:val="24"/>
        </w:rPr>
        <w:t xml:space="preserve">? Nesse quesito, a </w:t>
      </w:r>
      <w:r w:rsidR="009F19F3">
        <w:rPr>
          <w:rFonts w:ascii="Arial" w:hAnsi="Arial" w:cs="Arial"/>
          <w:sz w:val="24"/>
          <w:szCs w:val="24"/>
        </w:rPr>
        <w:t>“</w:t>
      </w:r>
      <w:r w:rsidR="00F65187">
        <w:rPr>
          <w:rFonts w:ascii="Arial" w:hAnsi="Arial" w:cs="Arial"/>
          <w:sz w:val="24"/>
          <w:szCs w:val="24"/>
        </w:rPr>
        <w:t>falta de questionamentos</w:t>
      </w:r>
      <w:r w:rsidR="009F19F3">
        <w:rPr>
          <w:rFonts w:ascii="Arial" w:hAnsi="Arial" w:cs="Arial"/>
          <w:sz w:val="24"/>
          <w:szCs w:val="24"/>
        </w:rPr>
        <w:t>”</w:t>
      </w:r>
      <w:r w:rsidR="00F65187">
        <w:rPr>
          <w:rFonts w:ascii="Arial" w:hAnsi="Arial" w:cs="Arial"/>
          <w:sz w:val="24"/>
          <w:szCs w:val="24"/>
        </w:rPr>
        <w:t xml:space="preserve"> e </w:t>
      </w:r>
      <w:r w:rsidR="00547E68">
        <w:rPr>
          <w:rFonts w:ascii="Arial" w:hAnsi="Arial" w:cs="Arial"/>
          <w:sz w:val="24"/>
          <w:szCs w:val="24"/>
        </w:rPr>
        <w:t xml:space="preserve">o medo do homem que se isola do outro transforma </w:t>
      </w:r>
      <w:r w:rsidR="00547E68" w:rsidRPr="00636804">
        <w:rPr>
          <w:rFonts w:ascii="Arial" w:hAnsi="Arial" w:cs="Arial"/>
          <w:i/>
          <w:sz w:val="24"/>
          <w:szCs w:val="24"/>
        </w:rPr>
        <w:t>“qualquer cidade de dimensões consideráveis um agregado de enclaves étnicos, religiosos e de estilo de vida, cuja linha divisória entre insiders e outsiders se torna uma questão ferrenhamente discutida”</w:t>
      </w:r>
      <w:r w:rsidR="00636804">
        <w:rPr>
          <w:rStyle w:val="Refdenotaderodap"/>
          <w:rFonts w:ascii="Arial" w:hAnsi="Arial" w:cs="Arial"/>
          <w:sz w:val="24"/>
          <w:szCs w:val="24"/>
        </w:rPr>
        <w:footnoteReference w:id="428"/>
      </w:r>
      <w:r w:rsidR="00547E68" w:rsidRPr="00636804">
        <w:rPr>
          <w:rFonts w:ascii="Arial" w:hAnsi="Arial" w:cs="Arial"/>
          <w:i/>
          <w:sz w:val="24"/>
          <w:szCs w:val="24"/>
        </w:rPr>
        <w:t>,</w:t>
      </w:r>
      <w:r w:rsidR="00547E68">
        <w:rPr>
          <w:rFonts w:ascii="Arial" w:hAnsi="Arial" w:cs="Arial"/>
          <w:sz w:val="24"/>
          <w:szCs w:val="24"/>
        </w:rPr>
        <w:t xml:space="preserve"> transformando o direito de dizer quem pode estigmatizar outros o </w:t>
      </w:r>
      <w:r w:rsidR="00540EEE">
        <w:rPr>
          <w:rFonts w:ascii="Arial" w:hAnsi="Arial" w:cs="Arial"/>
          <w:sz w:val="24"/>
          <w:szCs w:val="24"/>
        </w:rPr>
        <w:t>principal elemento de conflito.</w:t>
      </w:r>
    </w:p>
    <w:p w:rsidR="00763733" w:rsidRDefault="00547E68" w:rsidP="006C1412">
      <w:pPr>
        <w:spacing w:after="0" w:line="360" w:lineRule="auto"/>
        <w:ind w:firstLine="708"/>
        <w:jc w:val="both"/>
        <w:rPr>
          <w:rFonts w:ascii="Arial" w:hAnsi="Arial" w:cs="Arial"/>
          <w:sz w:val="24"/>
          <w:szCs w:val="24"/>
        </w:rPr>
      </w:pPr>
      <w:r>
        <w:rPr>
          <w:rFonts w:ascii="Arial" w:hAnsi="Arial" w:cs="Arial"/>
          <w:sz w:val="24"/>
          <w:szCs w:val="24"/>
        </w:rPr>
        <w:t xml:space="preserve">Ao retirar dos estudos criminológicos o olhar para o criminoso e interpretar as relações sociais dialéticas que o circulam, o </w:t>
      </w:r>
      <w:r w:rsidRPr="00547E68">
        <w:rPr>
          <w:rFonts w:ascii="Arial" w:hAnsi="Arial" w:cs="Arial"/>
          <w:i/>
          <w:sz w:val="24"/>
          <w:szCs w:val="24"/>
        </w:rPr>
        <w:t>labeling approach</w:t>
      </w:r>
      <w:r>
        <w:rPr>
          <w:rFonts w:ascii="Arial" w:hAnsi="Arial" w:cs="Arial"/>
          <w:sz w:val="24"/>
          <w:szCs w:val="24"/>
        </w:rPr>
        <w:t xml:space="preserve"> estabeleceu a proposição de que grupos de confluências hegemônicas e estabelecidos na sociedade possuem uma relação de poder sobre outros agrupamentos, ao nomeá-los minorias.</w:t>
      </w:r>
    </w:p>
    <w:p w:rsidR="002B48EF" w:rsidRDefault="00547E68" w:rsidP="002B48EF">
      <w:pPr>
        <w:spacing w:after="0" w:line="360" w:lineRule="auto"/>
        <w:ind w:firstLine="708"/>
        <w:jc w:val="both"/>
        <w:rPr>
          <w:rFonts w:ascii="Arial" w:hAnsi="Arial" w:cs="Arial"/>
          <w:sz w:val="24"/>
          <w:szCs w:val="24"/>
        </w:rPr>
      </w:pPr>
      <w:r>
        <w:rPr>
          <w:rFonts w:ascii="Arial" w:hAnsi="Arial" w:cs="Arial"/>
          <w:sz w:val="24"/>
          <w:szCs w:val="24"/>
        </w:rPr>
        <w:t xml:space="preserve"> Na sociedade onde a busca pela segurança e pela constante </w:t>
      </w:r>
      <w:r w:rsidRPr="00522FC1">
        <w:rPr>
          <w:rFonts w:ascii="Arial" w:hAnsi="Arial" w:cs="Arial"/>
          <w:sz w:val="24"/>
          <w:szCs w:val="24"/>
        </w:rPr>
        <w:t>guetização e bestialização do diferente é questão de ordem, o bode expiatório</w:t>
      </w:r>
      <w:r w:rsidR="00B90AE6" w:rsidRPr="00522FC1">
        <w:rPr>
          <w:rFonts w:ascii="Arial" w:hAnsi="Arial" w:cs="Arial"/>
          <w:sz w:val="24"/>
          <w:szCs w:val="24"/>
        </w:rPr>
        <w:t xml:space="preserve"> surge como uma resposta, pois </w:t>
      </w:r>
      <w:r w:rsidR="00743C48" w:rsidRPr="00636804">
        <w:rPr>
          <w:rFonts w:ascii="Arial" w:hAnsi="Arial" w:cs="Arial"/>
          <w:i/>
          <w:sz w:val="24"/>
          <w:szCs w:val="24"/>
        </w:rPr>
        <w:t xml:space="preserve">"as minorias étnicas e religiosas tendem a polarizar com as maiorias", </w:t>
      </w:r>
      <w:r w:rsidR="00743C48" w:rsidRPr="00522FC1">
        <w:rPr>
          <w:rFonts w:ascii="Arial" w:hAnsi="Arial" w:cs="Arial"/>
          <w:sz w:val="24"/>
          <w:szCs w:val="24"/>
        </w:rPr>
        <w:t xml:space="preserve">de modo que </w:t>
      </w:r>
      <w:r w:rsidR="00743C48" w:rsidRPr="00636804">
        <w:rPr>
          <w:rFonts w:ascii="Arial" w:hAnsi="Arial" w:cs="Arial"/>
          <w:i/>
          <w:sz w:val="24"/>
          <w:szCs w:val="24"/>
        </w:rPr>
        <w:t>"quase não existem sociedades</w:t>
      </w:r>
      <w:r w:rsidR="000E5E66" w:rsidRPr="00636804">
        <w:rPr>
          <w:rFonts w:ascii="Arial" w:hAnsi="Arial" w:cs="Arial"/>
          <w:i/>
          <w:sz w:val="24"/>
          <w:szCs w:val="24"/>
        </w:rPr>
        <w:t xml:space="preserve"> que não submetam suas minorias</w:t>
      </w:r>
      <w:r w:rsidR="00743C48" w:rsidRPr="00636804">
        <w:rPr>
          <w:rFonts w:ascii="Arial" w:hAnsi="Arial" w:cs="Arial"/>
          <w:i/>
          <w:sz w:val="24"/>
          <w:szCs w:val="24"/>
        </w:rPr>
        <w:t xml:space="preserve"> a certas formas de discriminação</w:t>
      </w:r>
      <w:r w:rsidR="00C231BB" w:rsidRPr="00636804">
        <w:rPr>
          <w:rStyle w:val="Refdenotaderodap"/>
          <w:rFonts w:ascii="Arial" w:hAnsi="Arial" w:cs="Arial"/>
          <w:i/>
          <w:sz w:val="24"/>
          <w:szCs w:val="24"/>
        </w:rPr>
        <w:footnoteReference w:id="429"/>
      </w:r>
      <w:r w:rsidR="00522FC1" w:rsidRPr="00636804">
        <w:rPr>
          <w:rFonts w:ascii="Arial" w:hAnsi="Arial" w:cs="Arial"/>
          <w:i/>
          <w:sz w:val="24"/>
          <w:szCs w:val="24"/>
        </w:rPr>
        <w:t>"</w:t>
      </w:r>
      <w:r w:rsidR="00C231BB" w:rsidRPr="00636804">
        <w:rPr>
          <w:rFonts w:ascii="Arial" w:hAnsi="Arial" w:cs="Arial"/>
          <w:i/>
          <w:sz w:val="24"/>
          <w:szCs w:val="24"/>
        </w:rPr>
        <w:t>.</w:t>
      </w:r>
    </w:p>
    <w:p w:rsidR="00547E68" w:rsidRDefault="00522FC1" w:rsidP="0070656C">
      <w:pPr>
        <w:spacing w:after="0" w:line="360" w:lineRule="auto"/>
        <w:ind w:firstLine="708"/>
        <w:jc w:val="both"/>
        <w:rPr>
          <w:rFonts w:ascii="Arial" w:hAnsi="Arial" w:cs="Arial"/>
          <w:sz w:val="24"/>
          <w:szCs w:val="24"/>
        </w:rPr>
      </w:pPr>
      <w:r>
        <w:rPr>
          <w:rFonts w:ascii="Arial" w:hAnsi="Arial" w:cs="Arial"/>
          <w:sz w:val="24"/>
          <w:szCs w:val="24"/>
        </w:rPr>
        <w:t>Destarte, a existência do bode expiatório se concretiza por intermédio de perseguições determinadas pela maioria estabelecida e por todo o processo persecutório contra os estigmatizados.</w:t>
      </w:r>
      <w:r>
        <w:rPr>
          <w:rStyle w:val="Refdenotaderodap"/>
          <w:rFonts w:ascii="Arial" w:hAnsi="Arial" w:cs="Arial"/>
          <w:sz w:val="24"/>
          <w:szCs w:val="24"/>
        </w:rPr>
        <w:footnoteReference w:id="430"/>
      </w:r>
      <w:r>
        <w:rPr>
          <w:rFonts w:ascii="Arial" w:hAnsi="Arial" w:cs="Arial"/>
          <w:sz w:val="24"/>
          <w:szCs w:val="24"/>
        </w:rPr>
        <w:t xml:space="preserve"> Em desfavor destes, a criminologia midiática e a sociedade do espetáculo </w:t>
      </w:r>
      <w:r w:rsidR="00540EEE">
        <w:rPr>
          <w:rFonts w:ascii="Arial" w:hAnsi="Arial" w:cs="Arial"/>
          <w:sz w:val="24"/>
          <w:szCs w:val="24"/>
        </w:rPr>
        <w:t xml:space="preserve">moldam as estruturas do conhecimento do homem massa, que sai </w:t>
      </w:r>
      <w:r w:rsidR="009F19F3">
        <w:rPr>
          <w:rFonts w:ascii="Arial" w:hAnsi="Arial" w:cs="Arial"/>
          <w:sz w:val="24"/>
          <w:szCs w:val="24"/>
        </w:rPr>
        <w:t>ao encalço</w:t>
      </w:r>
      <w:r w:rsidR="00540EEE">
        <w:rPr>
          <w:rFonts w:ascii="Arial" w:hAnsi="Arial" w:cs="Arial"/>
          <w:sz w:val="24"/>
          <w:szCs w:val="24"/>
        </w:rPr>
        <w:t xml:space="preserve"> do bode expiatório</w:t>
      </w:r>
      <w:r w:rsidR="009F19F3">
        <w:rPr>
          <w:rFonts w:ascii="Arial" w:hAnsi="Arial" w:cs="Arial"/>
          <w:sz w:val="24"/>
          <w:szCs w:val="24"/>
        </w:rPr>
        <w:t xml:space="preserve"> e do que ele pode representar</w:t>
      </w:r>
      <w:r w:rsidR="00540EEE">
        <w:rPr>
          <w:rFonts w:ascii="Arial" w:hAnsi="Arial" w:cs="Arial"/>
          <w:sz w:val="24"/>
          <w:szCs w:val="24"/>
        </w:rPr>
        <w:t xml:space="preserve">. </w:t>
      </w:r>
    </w:p>
    <w:p w:rsidR="007D0265" w:rsidRDefault="000E5E66" w:rsidP="006C1412">
      <w:pPr>
        <w:spacing w:after="0" w:line="360" w:lineRule="auto"/>
        <w:ind w:firstLine="708"/>
        <w:jc w:val="both"/>
        <w:rPr>
          <w:rFonts w:ascii="Arial" w:hAnsi="Arial" w:cs="Arial"/>
          <w:sz w:val="24"/>
          <w:szCs w:val="24"/>
        </w:rPr>
      </w:pPr>
      <w:r>
        <w:rPr>
          <w:rFonts w:ascii="Arial" w:hAnsi="Arial" w:cs="Arial"/>
          <w:sz w:val="24"/>
          <w:szCs w:val="24"/>
        </w:rPr>
        <w:t xml:space="preserve">Homossexuais, usuários de drogas, músicos de </w:t>
      </w:r>
      <w:r w:rsidRPr="00B77A31">
        <w:rPr>
          <w:rFonts w:ascii="Arial" w:hAnsi="Arial" w:cs="Arial"/>
          <w:i/>
          <w:sz w:val="24"/>
          <w:szCs w:val="24"/>
        </w:rPr>
        <w:t>jazz</w:t>
      </w:r>
      <w:r>
        <w:rPr>
          <w:rFonts w:ascii="Arial" w:hAnsi="Arial" w:cs="Arial"/>
          <w:sz w:val="24"/>
          <w:szCs w:val="24"/>
        </w:rPr>
        <w:t xml:space="preserve">, grupos de divorciados em um universo pessoas casadas, </w:t>
      </w:r>
      <w:r w:rsidR="00B77A31">
        <w:rPr>
          <w:rFonts w:ascii="Arial" w:hAnsi="Arial" w:cs="Arial"/>
          <w:sz w:val="24"/>
          <w:szCs w:val="24"/>
        </w:rPr>
        <w:t>os jovens de Wiston Parva, bem como os moradores da Zona 3 são esses selecionáveis, junto aos ex presidiários</w:t>
      </w:r>
      <w:r w:rsidR="009F19F3">
        <w:rPr>
          <w:rFonts w:ascii="Arial" w:hAnsi="Arial" w:cs="Arial"/>
          <w:sz w:val="24"/>
          <w:szCs w:val="24"/>
        </w:rPr>
        <w:t xml:space="preserve"> e estigmatizados em geral, que representam o diferente</w:t>
      </w:r>
      <w:r w:rsidR="00903530">
        <w:rPr>
          <w:rFonts w:ascii="Arial" w:hAnsi="Arial" w:cs="Arial"/>
          <w:sz w:val="24"/>
          <w:szCs w:val="24"/>
        </w:rPr>
        <w:t>; são aqueles que não se pode esperar atitudes ideais, legitimas e adotáveis por uma maioria.</w:t>
      </w:r>
      <w:r w:rsidR="00970377">
        <w:rPr>
          <w:rFonts w:ascii="Arial" w:hAnsi="Arial" w:cs="Arial"/>
          <w:sz w:val="24"/>
          <w:szCs w:val="24"/>
        </w:rPr>
        <w:t xml:space="preserve"> </w:t>
      </w:r>
    </w:p>
    <w:p w:rsidR="000E5E66" w:rsidRDefault="00970377" w:rsidP="006C1412">
      <w:pPr>
        <w:spacing w:after="0" w:line="360" w:lineRule="auto"/>
        <w:ind w:firstLine="708"/>
        <w:jc w:val="both"/>
        <w:rPr>
          <w:rFonts w:ascii="Arial" w:hAnsi="Arial" w:cs="Arial"/>
          <w:sz w:val="24"/>
          <w:szCs w:val="24"/>
        </w:rPr>
      </w:pPr>
      <w:r>
        <w:rPr>
          <w:rFonts w:ascii="Arial" w:hAnsi="Arial" w:cs="Arial"/>
          <w:sz w:val="24"/>
          <w:szCs w:val="24"/>
        </w:rPr>
        <w:t xml:space="preserve">DE GIORGI, ao construir uma crítica histórico-econômica da construção </w:t>
      </w:r>
      <w:r w:rsidR="00E851E5">
        <w:rPr>
          <w:rFonts w:ascii="Arial" w:hAnsi="Arial" w:cs="Arial"/>
          <w:sz w:val="24"/>
          <w:szCs w:val="24"/>
        </w:rPr>
        <w:t xml:space="preserve">dos sistemas repressivos, entende que a história da penalização é estratégica, ao desenvolver a separação entre ricos e pobres. Nesse sentido, </w:t>
      </w:r>
      <w:r w:rsidR="00E851E5" w:rsidRPr="002E1B99">
        <w:rPr>
          <w:rFonts w:ascii="Arial" w:hAnsi="Arial" w:cs="Arial"/>
          <w:i/>
          <w:sz w:val="24"/>
          <w:szCs w:val="24"/>
        </w:rPr>
        <w:t>“as classes sociais despossuídas”</w:t>
      </w:r>
      <w:r w:rsidR="00E851E5">
        <w:rPr>
          <w:rFonts w:ascii="Arial" w:hAnsi="Arial" w:cs="Arial"/>
          <w:sz w:val="24"/>
          <w:szCs w:val="24"/>
        </w:rPr>
        <w:t xml:space="preserve"> perfazem o </w:t>
      </w:r>
      <w:r w:rsidR="00E851E5" w:rsidRPr="002E1B99">
        <w:rPr>
          <w:rFonts w:ascii="Arial" w:hAnsi="Arial" w:cs="Arial"/>
          <w:i/>
          <w:sz w:val="24"/>
          <w:szCs w:val="24"/>
        </w:rPr>
        <w:t>“objetivo principal das instituições penais</w:t>
      </w:r>
      <w:r w:rsidR="007D0265">
        <w:rPr>
          <w:rFonts w:ascii="Arial" w:hAnsi="Arial" w:cs="Arial"/>
          <w:i/>
          <w:sz w:val="24"/>
          <w:szCs w:val="24"/>
        </w:rPr>
        <w:t>,</w:t>
      </w:r>
      <w:r w:rsidR="00E851E5" w:rsidRPr="002E1B99">
        <w:rPr>
          <w:rFonts w:ascii="Arial" w:hAnsi="Arial" w:cs="Arial"/>
          <w:i/>
          <w:sz w:val="24"/>
          <w:szCs w:val="24"/>
        </w:rPr>
        <w:t>”</w:t>
      </w:r>
      <w:r w:rsidR="00E851E5" w:rsidRPr="002E1B99">
        <w:rPr>
          <w:rStyle w:val="Refdenotaderodap"/>
          <w:rFonts w:ascii="Arial" w:hAnsi="Arial" w:cs="Arial"/>
          <w:i/>
          <w:sz w:val="24"/>
          <w:szCs w:val="24"/>
        </w:rPr>
        <w:footnoteReference w:id="431"/>
      </w:r>
      <w:r w:rsidR="00E851E5">
        <w:rPr>
          <w:rFonts w:ascii="Arial" w:hAnsi="Arial" w:cs="Arial"/>
          <w:sz w:val="24"/>
          <w:szCs w:val="24"/>
        </w:rPr>
        <w:t xml:space="preserve"> </w:t>
      </w:r>
      <w:r w:rsidR="007D0265">
        <w:rPr>
          <w:rFonts w:ascii="Arial" w:hAnsi="Arial" w:cs="Arial"/>
          <w:sz w:val="24"/>
          <w:szCs w:val="24"/>
        </w:rPr>
        <w:t>podendo ser distinguidas dos grupos estabelecidos e dominantes para o propósito de segregação e de uma vigilância constante.</w:t>
      </w:r>
    </w:p>
    <w:p w:rsidR="000509D9" w:rsidRDefault="00AB5052" w:rsidP="000509D9">
      <w:pPr>
        <w:spacing w:after="0" w:line="360" w:lineRule="auto"/>
        <w:ind w:firstLine="708"/>
        <w:jc w:val="both"/>
        <w:rPr>
          <w:rFonts w:ascii="Arial" w:hAnsi="Arial" w:cs="Arial"/>
          <w:sz w:val="24"/>
          <w:szCs w:val="24"/>
        </w:rPr>
      </w:pPr>
      <w:r>
        <w:rPr>
          <w:rFonts w:ascii="Arial" w:hAnsi="Arial" w:cs="Arial"/>
          <w:sz w:val="24"/>
          <w:szCs w:val="24"/>
        </w:rPr>
        <w:t xml:space="preserve">Contudo, </w:t>
      </w:r>
      <w:r w:rsidR="005B2498">
        <w:rPr>
          <w:rFonts w:ascii="Arial" w:hAnsi="Arial" w:cs="Arial"/>
          <w:sz w:val="24"/>
          <w:szCs w:val="24"/>
        </w:rPr>
        <w:t>a todos estes selecionáveis a força do poder de punição do “Estado fraco”, p</w:t>
      </w:r>
      <w:r w:rsidR="00903530">
        <w:rPr>
          <w:rFonts w:ascii="Arial" w:hAnsi="Arial" w:cs="Arial"/>
          <w:sz w:val="24"/>
          <w:szCs w:val="24"/>
        </w:rPr>
        <w:t>orém</w:t>
      </w:r>
      <w:r w:rsidR="005B2498">
        <w:rPr>
          <w:rFonts w:ascii="Arial" w:hAnsi="Arial" w:cs="Arial"/>
          <w:sz w:val="24"/>
          <w:szCs w:val="24"/>
        </w:rPr>
        <w:t xml:space="preserve"> resistente e intenso em sua função penal</w:t>
      </w:r>
      <w:r w:rsidR="00903530">
        <w:rPr>
          <w:rFonts w:ascii="Arial" w:hAnsi="Arial" w:cs="Arial"/>
          <w:sz w:val="24"/>
          <w:szCs w:val="24"/>
        </w:rPr>
        <w:t>,</w:t>
      </w:r>
      <w:r w:rsidR="005B2498">
        <w:rPr>
          <w:rFonts w:ascii="Arial" w:hAnsi="Arial" w:cs="Arial"/>
          <w:sz w:val="24"/>
          <w:szCs w:val="24"/>
        </w:rPr>
        <w:t xml:space="preserve"> adquire o fundamento de cruzado contra o terror do estranho e do desviante; intensificando “do alto” sua campanha de lei e ordem e defesa social contra os novos demônios, que pode</w:t>
      </w:r>
      <w:r w:rsidR="0087553F">
        <w:rPr>
          <w:rFonts w:ascii="Arial" w:hAnsi="Arial" w:cs="Arial"/>
          <w:sz w:val="24"/>
          <w:szCs w:val="24"/>
        </w:rPr>
        <w:t>m</w:t>
      </w:r>
      <w:r w:rsidR="005B2498">
        <w:rPr>
          <w:rFonts w:ascii="Arial" w:hAnsi="Arial" w:cs="Arial"/>
          <w:sz w:val="24"/>
          <w:szCs w:val="24"/>
        </w:rPr>
        <w:t xml:space="preserve"> ser qualquer um. </w:t>
      </w:r>
    </w:p>
    <w:p w:rsidR="00252D69" w:rsidRDefault="005B2498" w:rsidP="00252D69">
      <w:pPr>
        <w:spacing w:after="0" w:line="360" w:lineRule="auto"/>
        <w:ind w:firstLine="708"/>
        <w:jc w:val="both"/>
        <w:rPr>
          <w:rFonts w:ascii="Arial" w:hAnsi="Arial" w:cs="Arial"/>
          <w:sz w:val="24"/>
          <w:szCs w:val="24"/>
        </w:rPr>
      </w:pPr>
      <w:r>
        <w:rPr>
          <w:rFonts w:ascii="Arial" w:hAnsi="Arial" w:cs="Arial"/>
          <w:sz w:val="24"/>
          <w:szCs w:val="24"/>
        </w:rPr>
        <w:t xml:space="preserve">Identificar os consumidores falhos, os diferentes, os doentes (no caso, </w:t>
      </w:r>
      <w:r w:rsidR="0087553F">
        <w:rPr>
          <w:rFonts w:ascii="Arial" w:hAnsi="Arial" w:cs="Arial"/>
          <w:sz w:val="24"/>
          <w:szCs w:val="24"/>
        </w:rPr>
        <w:t>os viciados em</w:t>
      </w:r>
      <w:r>
        <w:rPr>
          <w:rFonts w:ascii="Arial" w:hAnsi="Arial" w:cs="Arial"/>
          <w:sz w:val="24"/>
          <w:szCs w:val="24"/>
        </w:rPr>
        <w:t xml:space="preserve"> droga</w:t>
      </w:r>
      <w:r w:rsidR="0087553F">
        <w:rPr>
          <w:rFonts w:ascii="Arial" w:hAnsi="Arial" w:cs="Arial"/>
          <w:sz w:val="24"/>
          <w:szCs w:val="24"/>
        </w:rPr>
        <w:t>s</w:t>
      </w:r>
      <w:r>
        <w:rPr>
          <w:rFonts w:ascii="Arial" w:hAnsi="Arial" w:cs="Arial"/>
          <w:sz w:val="24"/>
          <w:szCs w:val="24"/>
        </w:rPr>
        <w:t>) e o outro para a marcação serrada do sistema punitivo</w:t>
      </w:r>
      <w:r w:rsidR="002E1B99">
        <w:rPr>
          <w:rFonts w:ascii="Arial" w:hAnsi="Arial" w:cs="Arial"/>
          <w:sz w:val="24"/>
          <w:szCs w:val="24"/>
        </w:rPr>
        <w:t>,</w:t>
      </w:r>
      <w:r>
        <w:rPr>
          <w:rFonts w:ascii="Arial" w:hAnsi="Arial" w:cs="Arial"/>
          <w:sz w:val="24"/>
          <w:szCs w:val="24"/>
        </w:rPr>
        <w:t xml:space="preserve"> significa retirar </w:t>
      </w:r>
      <w:r w:rsidR="009F19F3">
        <w:rPr>
          <w:rFonts w:ascii="Arial" w:hAnsi="Arial" w:cs="Arial"/>
          <w:sz w:val="24"/>
          <w:szCs w:val="24"/>
        </w:rPr>
        <w:t>a dignidade da pessoa e consider</w:t>
      </w:r>
      <w:r w:rsidR="002E1B99">
        <w:rPr>
          <w:rFonts w:ascii="Arial" w:hAnsi="Arial" w:cs="Arial"/>
          <w:sz w:val="24"/>
          <w:szCs w:val="24"/>
        </w:rPr>
        <w:t>á</w:t>
      </w:r>
      <w:r w:rsidR="009F19F3">
        <w:rPr>
          <w:rFonts w:ascii="Arial" w:hAnsi="Arial" w:cs="Arial"/>
          <w:sz w:val="24"/>
          <w:szCs w:val="24"/>
        </w:rPr>
        <w:t xml:space="preserve">-la pertencente a um grupo inferior de humanos relacionados aos mais inquisidores moldes de caça e extermínio. </w:t>
      </w:r>
    </w:p>
    <w:p w:rsidR="008E15E1" w:rsidRDefault="008E15E1" w:rsidP="00252D69">
      <w:pPr>
        <w:spacing w:after="0" w:line="360" w:lineRule="auto"/>
        <w:jc w:val="both"/>
        <w:rPr>
          <w:rFonts w:ascii="Arial" w:hAnsi="Arial" w:cs="Arial"/>
          <w:b/>
          <w:sz w:val="24"/>
          <w:szCs w:val="24"/>
          <w:shd w:val="clear" w:color="auto" w:fill="FFFFFF"/>
        </w:rPr>
      </w:pPr>
    </w:p>
    <w:p w:rsidR="007D0265" w:rsidRDefault="007D0265" w:rsidP="00252D69">
      <w:pPr>
        <w:spacing w:after="0" w:line="360" w:lineRule="auto"/>
        <w:jc w:val="both"/>
        <w:rPr>
          <w:rFonts w:ascii="Arial" w:hAnsi="Arial" w:cs="Arial"/>
          <w:b/>
          <w:sz w:val="24"/>
          <w:szCs w:val="24"/>
          <w:shd w:val="clear" w:color="auto" w:fill="FFFFFF"/>
        </w:rPr>
      </w:pPr>
    </w:p>
    <w:p w:rsidR="007D0265" w:rsidRDefault="007D0265" w:rsidP="00252D69">
      <w:pPr>
        <w:spacing w:after="0" w:line="360" w:lineRule="auto"/>
        <w:jc w:val="both"/>
        <w:rPr>
          <w:rFonts w:ascii="Arial" w:hAnsi="Arial" w:cs="Arial"/>
          <w:b/>
          <w:sz w:val="24"/>
          <w:szCs w:val="24"/>
          <w:shd w:val="clear" w:color="auto" w:fill="FFFFFF"/>
        </w:rPr>
      </w:pPr>
    </w:p>
    <w:p w:rsidR="007D0265" w:rsidRDefault="007D0265" w:rsidP="00252D69">
      <w:pPr>
        <w:spacing w:after="0" w:line="360" w:lineRule="auto"/>
        <w:jc w:val="both"/>
        <w:rPr>
          <w:rFonts w:ascii="Arial" w:hAnsi="Arial" w:cs="Arial"/>
          <w:b/>
          <w:sz w:val="24"/>
          <w:szCs w:val="24"/>
          <w:shd w:val="clear" w:color="auto" w:fill="FFFFFF"/>
        </w:rPr>
      </w:pPr>
    </w:p>
    <w:p w:rsidR="007D0265" w:rsidRDefault="007D0265"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3458AB" w:rsidRDefault="003458AB" w:rsidP="00252D69">
      <w:pPr>
        <w:spacing w:after="0" w:line="360" w:lineRule="auto"/>
        <w:jc w:val="both"/>
        <w:rPr>
          <w:rFonts w:ascii="Arial" w:hAnsi="Arial" w:cs="Arial"/>
          <w:b/>
          <w:sz w:val="24"/>
          <w:szCs w:val="24"/>
          <w:shd w:val="clear" w:color="auto" w:fill="FFFFFF"/>
        </w:rPr>
      </w:pPr>
    </w:p>
    <w:p w:rsidR="007D0265" w:rsidRDefault="007D0265" w:rsidP="00252D69">
      <w:pPr>
        <w:spacing w:after="0" w:line="360" w:lineRule="auto"/>
        <w:jc w:val="both"/>
        <w:rPr>
          <w:rFonts w:ascii="Arial" w:hAnsi="Arial" w:cs="Arial"/>
          <w:b/>
          <w:sz w:val="24"/>
          <w:szCs w:val="24"/>
          <w:shd w:val="clear" w:color="auto" w:fill="FFFFFF"/>
        </w:rPr>
      </w:pPr>
    </w:p>
    <w:p w:rsidR="007D0265" w:rsidRDefault="007D0265" w:rsidP="00252D69">
      <w:pPr>
        <w:spacing w:after="0" w:line="360" w:lineRule="auto"/>
        <w:jc w:val="both"/>
        <w:rPr>
          <w:rFonts w:ascii="Arial" w:hAnsi="Arial" w:cs="Arial"/>
          <w:b/>
          <w:sz w:val="24"/>
          <w:szCs w:val="24"/>
          <w:shd w:val="clear" w:color="auto" w:fill="FFFFFF"/>
        </w:rPr>
      </w:pPr>
    </w:p>
    <w:p w:rsidR="00B13E06" w:rsidRDefault="00B13E06" w:rsidP="00252D69">
      <w:pPr>
        <w:spacing w:after="0" w:line="360" w:lineRule="auto"/>
        <w:jc w:val="both"/>
        <w:rPr>
          <w:rFonts w:ascii="Arial" w:hAnsi="Arial" w:cs="Arial"/>
          <w:b/>
          <w:sz w:val="24"/>
          <w:szCs w:val="24"/>
          <w:shd w:val="clear" w:color="auto" w:fill="FFFFFF"/>
        </w:rPr>
      </w:pPr>
    </w:p>
    <w:p w:rsidR="00784B60" w:rsidRPr="009F19F3" w:rsidRDefault="00690D17" w:rsidP="00252D69">
      <w:pPr>
        <w:spacing w:after="0" w:line="360" w:lineRule="auto"/>
        <w:jc w:val="both"/>
        <w:rPr>
          <w:rFonts w:ascii="Arial" w:hAnsi="Arial" w:cs="Arial"/>
          <w:sz w:val="24"/>
          <w:szCs w:val="24"/>
        </w:rPr>
      </w:pPr>
      <w:r>
        <w:rPr>
          <w:rFonts w:ascii="Arial" w:hAnsi="Arial" w:cs="Arial"/>
          <w:b/>
          <w:sz w:val="24"/>
          <w:szCs w:val="24"/>
          <w:shd w:val="clear" w:color="auto" w:fill="FFFFFF"/>
        </w:rPr>
        <w:t>CONSIDERAÇÕES FINAIS</w:t>
      </w:r>
    </w:p>
    <w:p w:rsidR="00784B60" w:rsidRPr="00DD6894" w:rsidRDefault="00784B60" w:rsidP="00784B60">
      <w:pPr>
        <w:spacing w:after="0" w:line="360" w:lineRule="auto"/>
        <w:jc w:val="both"/>
        <w:rPr>
          <w:rFonts w:ascii="Arial" w:hAnsi="Arial" w:cs="Arial"/>
          <w:b/>
          <w:sz w:val="24"/>
          <w:szCs w:val="24"/>
          <w:shd w:val="clear" w:color="auto" w:fill="FFFFFF"/>
        </w:rPr>
      </w:pPr>
    </w:p>
    <w:p w:rsidR="00784B60" w:rsidRPr="00DD6894" w:rsidRDefault="00784B60" w:rsidP="00784B60">
      <w:pPr>
        <w:spacing w:after="0" w:line="360" w:lineRule="auto"/>
        <w:ind w:firstLine="708"/>
        <w:jc w:val="both"/>
        <w:rPr>
          <w:rFonts w:ascii="Arial" w:eastAsia="Times New Roman" w:hAnsi="Arial" w:cs="Arial"/>
          <w:sz w:val="24"/>
          <w:szCs w:val="24"/>
          <w:shd w:val="clear" w:color="auto" w:fill="FFFFFF"/>
          <w:lang w:eastAsia="pt-BR"/>
        </w:rPr>
      </w:pPr>
      <w:r w:rsidRPr="00DD6894">
        <w:rPr>
          <w:rFonts w:ascii="Arial" w:hAnsi="Arial" w:cs="Arial"/>
          <w:sz w:val="24"/>
          <w:szCs w:val="24"/>
          <w:shd w:val="clear" w:color="auto" w:fill="FFFFFF"/>
        </w:rPr>
        <w:t xml:space="preserve">A sociologia do desvio e a criminologia crítica rompem com a corrente do pensamento </w:t>
      </w:r>
      <w:r w:rsidR="00E9732F">
        <w:rPr>
          <w:rFonts w:ascii="Arial" w:hAnsi="Arial" w:cs="Arial"/>
          <w:sz w:val="24"/>
          <w:szCs w:val="24"/>
          <w:shd w:val="clear" w:color="auto" w:fill="FFFFFF"/>
        </w:rPr>
        <w:t>criminológico</w:t>
      </w:r>
      <w:r w:rsidRPr="00DD6894">
        <w:rPr>
          <w:rFonts w:ascii="Arial" w:hAnsi="Arial" w:cs="Arial"/>
          <w:sz w:val="24"/>
          <w:szCs w:val="24"/>
          <w:shd w:val="clear" w:color="auto" w:fill="FFFFFF"/>
        </w:rPr>
        <w:t xml:space="preserve"> que considerava seus personagens rotulados analisando-os biológica e psiquicamente, num determinismo pautado pelas suas diferenças físicas e mentais, comtemplando os atos realizados em sociedade e quem considera certas atitudes como desvios de uma normalidade de condutas. A </w:t>
      </w:r>
      <w:r w:rsidR="00381F66">
        <w:rPr>
          <w:rFonts w:ascii="Arial" w:hAnsi="Arial" w:cs="Arial"/>
          <w:sz w:val="24"/>
          <w:szCs w:val="24"/>
          <w:shd w:val="clear" w:color="auto" w:fill="FFFFFF"/>
        </w:rPr>
        <w:t>interpretação</w:t>
      </w:r>
      <w:r w:rsidR="00E16835">
        <w:rPr>
          <w:rFonts w:ascii="Arial" w:hAnsi="Arial" w:cs="Arial"/>
          <w:sz w:val="24"/>
          <w:szCs w:val="24"/>
          <w:shd w:val="clear" w:color="auto" w:fill="FFFFFF"/>
        </w:rPr>
        <w:t xml:space="preserve">, </w:t>
      </w:r>
      <w:r w:rsidR="00E16835" w:rsidRPr="00DD6894">
        <w:rPr>
          <w:rFonts w:ascii="Arial" w:hAnsi="Arial" w:cs="Arial"/>
          <w:sz w:val="24"/>
          <w:szCs w:val="24"/>
          <w:shd w:val="clear" w:color="auto" w:fill="FFFFFF"/>
        </w:rPr>
        <w:t>d</w:t>
      </w:r>
      <w:r w:rsidR="00E16835">
        <w:rPr>
          <w:rFonts w:ascii="Arial" w:hAnsi="Arial" w:cs="Arial"/>
          <w:sz w:val="24"/>
          <w:szCs w:val="24"/>
          <w:shd w:val="clear" w:color="auto" w:fill="FFFFFF"/>
        </w:rPr>
        <w:t>os</w:t>
      </w:r>
      <w:r w:rsidR="00E16835" w:rsidRPr="00DD6894">
        <w:rPr>
          <w:rFonts w:ascii="Arial" w:hAnsi="Arial" w:cs="Arial"/>
          <w:sz w:val="24"/>
          <w:szCs w:val="24"/>
          <w:shd w:val="clear" w:color="auto" w:fill="FFFFFF"/>
        </w:rPr>
        <w:t xml:space="preserve"> </w:t>
      </w:r>
      <w:r w:rsidR="00E16835">
        <w:rPr>
          <w:rFonts w:ascii="Arial" w:hAnsi="Arial" w:cs="Arial"/>
          <w:sz w:val="24"/>
          <w:szCs w:val="24"/>
          <w:shd w:val="clear" w:color="auto" w:fill="FFFFFF"/>
        </w:rPr>
        <w:t>atos tipificados como delitos na lei penal,</w:t>
      </w:r>
      <w:r w:rsidR="00381F66">
        <w:rPr>
          <w:rFonts w:ascii="Arial" w:hAnsi="Arial" w:cs="Arial"/>
          <w:sz w:val="24"/>
          <w:szCs w:val="24"/>
          <w:shd w:val="clear" w:color="auto" w:fill="FFFFFF"/>
        </w:rPr>
        <w:t xml:space="preserve"> pautada pelo medo presente na sociedade complexa,</w:t>
      </w:r>
      <w:r w:rsidRPr="00DD6894">
        <w:rPr>
          <w:rFonts w:ascii="Arial" w:hAnsi="Arial" w:cs="Arial"/>
          <w:sz w:val="24"/>
          <w:szCs w:val="24"/>
          <w:shd w:val="clear" w:color="auto" w:fill="FFFFFF"/>
        </w:rPr>
        <w:t xml:space="preserve"> aumenta a possibilidade do reconhecimento e seleção, gerando </w:t>
      </w:r>
      <w:r w:rsidR="00381F66">
        <w:rPr>
          <w:rFonts w:ascii="Arial" w:hAnsi="Arial" w:cs="Arial"/>
          <w:sz w:val="24"/>
          <w:szCs w:val="24"/>
          <w:shd w:val="clear" w:color="auto" w:fill="FFFFFF"/>
        </w:rPr>
        <w:t xml:space="preserve">em </w:t>
      </w:r>
      <w:r w:rsidRPr="00DD6894">
        <w:rPr>
          <w:rFonts w:ascii="Arial" w:hAnsi="Arial" w:cs="Arial"/>
          <w:sz w:val="24"/>
          <w:szCs w:val="24"/>
          <w:shd w:val="clear" w:color="auto" w:fill="FFFFFF"/>
        </w:rPr>
        <w:t xml:space="preserve">um maior número de pessoas a etiqueta que modela sua apresentação aos órgãos de controle, fazendo parte de um grupo estigmatizado e selecionável.  </w:t>
      </w:r>
    </w:p>
    <w:p w:rsidR="00C753D2" w:rsidRPr="00DD6894" w:rsidRDefault="00784B60" w:rsidP="00C753D2">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Contudo, o cerne essencial </w:t>
      </w:r>
      <w:r w:rsidR="00964313">
        <w:rPr>
          <w:rFonts w:ascii="Arial" w:hAnsi="Arial" w:cs="Arial"/>
          <w:sz w:val="24"/>
          <w:szCs w:val="24"/>
          <w:shd w:val="clear" w:color="auto" w:fill="FFFFFF"/>
        </w:rPr>
        <w:t xml:space="preserve">do </w:t>
      </w:r>
      <w:r w:rsidRPr="00DD6894">
        <w:rPr>
          <w:rFonts w:ascii="Arial" w:hAnsi="Arial" w:cs="Arial"/>
          <w:sz w:val="24"/>
          <w:szCs w:val="24"/>
          <w:shd w:val="clear" w:color="auto" w:fill="FFFFFF"/>
        </w:rPr>
        <w:t xml:space="preserve">estudo da teoria do desvio transforma-se em seu problema de pesquisa, quando a compreensão do que é definido por desvio é concedida pela sociedade em si, que </w:t>
      </w:r>
      <w:r w:rsidR="00964313" w:rsidRPr="00DD6894">
        <w:rPr>
          <w:rFonts w:ascii="Arial" w:hAnsi="Arial" w:cs="Arial"/>
          <w:sz w:val="24"/>
          <w:szCs w:val="24"/>
          <w:shd w:val="clear" w:color="auto" w:fill="FFFFFF"/>
        </w:rPr>
        <w:t>está</w:t>
      </w:r>
      <w:r w:rsidRPr="00DD6894">
        <w:rPr>
          <w:rFonts w:ascii="Arial" w:hAnsi="Arial" w:cs="Arial"/>
          <w:sz w:val="24"/>
          <w:szCs w:val="24"/>
          <w:shd w:val="clear" w:color="auto" w:fill="FFFFFF"/>
        </w:rPr>
        <w:t xml:space="preserve"> sempre em trans</w:t>
      </w:r>
      <w:r w:rsidR="000509D9">
        <w:rPr>
          <w:rFonts w:ascii="Arial" w:hAnsi="Arial" w:cs="Arial"/>
          <w:sz w:val="24"/>
          <w:szCs w:val="24"/>
          <w:shd w:val="clear" w:color="auto" w:fill="FFFFFF"/>
        </w:rPr>
        <w:t>forma</w:t>
      </w:r>
      <w:r w:rsidRPr="00DD6894">
        <w:rPr>
          <w:rFonts w:ascii="Arial" w:hAnsi="Arial" w:cs="Arial"/>
          <w:sz w:val="24"/>
          <w:szCs w:val="24"/>
          <w:shd w:val="clear" w:color="auto" w:fill="FFFFFF"/>
        </w:rPr>
        <w:t>ção</w:t>
      </w:r>
      <w:r w:rsidR="0001606B">
        <w:rPr>
          <w:rFonts w:ascii="Arial" w:hAnsi="Arial" w:cs="Arial"/>
          <w:sz w:val="24"/>
          <w:szCs w:val="24"/>
          <w:shd w:val="clear" w:color="auto" w:fill="FFFFFF"/>
        </w:rPr>
        <w:t xml:space="preserve">, </w:t>
      </w:r>
      <w:r w:rsidRPr="00DD6894">
        <w:rPr>
          <w:rFonts w:ascii="Arial" w:hAnsi="Arial" w:cs="Arial"/>
          <w:sz w:val="24"/>
          <w:szCs w:val="24"/>
          <w:shd w:val="clear" w:color="auto" w:fill="FFFFFF"/>
        </w:rPr>
        <w:t xml:space="preserve">modificando seus valores e conhecimentos com frequência. </w:t>
      </w:r>
    </w:p>
    <w:p w:rsidR="00784B60" w:rsidRPr="00DD6894"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Howard BECKER define a sociedade como a principal idealizadora daquilo que considera desvio, devendo então o ato divergente constituir infrações diversas de origens heterogêneas, uma vez que a própria sociedade se transforma, causando inúmeras ações que podem ou não ser consideradas desviantes. Assim, não há como analisar desvio sem antes entender qual será a reação dos outros</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perante o ato cometido. </w:t>
      </w:r>
    </w:p>
    <w:p w:rsidR="000509D9"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O desvio pode ser realizado por inúmeras pessoas, independente de classe social ou </w:t>
      </w:r>
      <w:r w:rsidRPr="00DD6894">
        <w:rPr>
          <w:rFonts w:ascii="Arial" w:hAnsi="Arial" w:cs="Arial"/>
          <w:i/>
          <w:sz w:val="24"/>
          <w:szCs w:val="24"/>
          <w:shd w:val="clear" w:color="auto" w:fill="FFFFFF"/>
        </w:rPr>
        <w:t>status</w:t>
      </w:r>
      <w:r w:rsidRPr="00DD6894">
        <w:rPr>
          <w:rFonts w:ascii="Arial" w:hAnsi="Arial" w:cs="Arial"/>
          <w:sz w:val="24"/>
          <w:szCs w:val="24"/>
          <w:shd w:val="clear" w:color="auto" w:fill="FFFFFF"/>
        </w:rPr>
        <w:t xml:space="preserve">, todavia, somente seguirá a ser ato considerado desviante se a reação das pessoas assim permitir ou entender. Significa que os estereótipos, estigmas e preconceitos contam muito nesse ponto. </w:t>
      </w:r>
    </w:p>
    <w:p w:rsidR="00784B60" w:rsidRPr="00DD6894"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 teoria interacionista estabelece o controle social como essência do desenvolvimento comportamental</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a partir do processo de interação entre os envolvidos</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e como essas pessoas se enxergam dentro da sociedade onde convivem. Por esse motivo, os estudos de Wiston Parva são essenciais para entender como a divisão das pessoas, ainda que próximas entre si, apresenta o aspecto motivador para caracterizar quem faz ou não parte do grupo social aceito como estabelecido. A todos os outros dessemelhantes, oriundos de camadas sociais inferiores e bairros periféricos, se consideram desviantes de uma norma central ou uma virtude fundada na </w:t>
      </w:r>
      <w:r w:rsidR="000509D9" w:rsidRPr="00DD6894">
        <w:rPr>
          <w:rFonts w:ascii="Arial" w:hAnsi="Arial" w:cs="Arial"/>
          <w:sz w:val="24"/>
          <w:szCs w:val="24"/>
          <w:shd w:val="clear" w:color="auto" w:fill="FFFFFF"/>
        </w:rPr>
        <w:t>tradiç</w:t>
      </w:r>
      <w:r w:rsidR="000509D9">
        <w:rPr>
          <w:rFonts w:ascii="Arial" w:hAnsi="Arial" w:cs="Arial"/>
          <w:sz w:val="24"/>
          <w:szCs w:val="24"/>
          <w:shd w:val="clear" w:color="auto" w:fill="FFFFFF"/>
        </w:rPr>
        <w:t>ão</w:t>
      </w:r>
      <w:r w:rsidRPr="00DD6894">
        <w:rPr>
          <w:rFonts w:ascii="Arial" w:hAnsi="Arial" w:cs="Arial"/>
          <w:sz w:val="24"/>
          <w:szCs w:val="24"/>
          <w:shd w:val="clear" w:color="auto" w:fill="FFFFFF"/>
        </w:rPr>
        <w:t xml:space="preserve"> e na comunhão entre iguais que não os aceitam em seu meio. Ao romper essa linha</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essas pessoas são consideradas </w:t>
      </w:r>
      <w:r w:rsidRPr="00DD6894">
        <w:rPr>
          <w:rFonts w:ascii="Arial" w:hAnsi="Arial" w:cs="Arial"/>
          <w:i/>
          <w:sz w:val="24"/>
          <w:szCs w:val="24"/>
          <w:shd w:val="clear" w:color="auto" w:fill="FFFFFF"/>
        </w:rPr>
        <w:t>outsiders</w:t>
      </w:r>
      <w:r w:rsidRPr="00DD6894">
        <w:rPr>
          <w:rFonts w:ascii="Arial" w:hAnsi="Arial" w:cs="Arial"/>
          <w:sz w:val="24"/>
          <w:szCs w:val="24"/>
          <w:shd w:val="clear" w:color="auto" w:fill="FFFFFF"/>
        </w:rPr>
        <w:t>, ainda que não cometam nenhum tipo de desvio</w:t>
      </w:r>
      <w:r w:rsidR="00345FBB">
        <w:rPr>
          <w:rFonts w:ascii="Arial" w:hAnsi="Arial" w:cs="Arial"/>
          <w:sz w:val="24"/>
          <w:szCs w:val="24"/>
          <w:shd w:val="clear" w:color="auto" w:fill="FFFFFF"/>
        </w:rPr>
        <w:t>.</w:t>
      </w:r>
    </w:p>
    <w:p w:rsidR="00784B60" w:rsidRPr="00DD6894"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 É a partir de um primeiro deslize considerado criminoso ou delinquente que o estereótipo se confirma, realizando o </w:t>
      </w:r>
      <w:r w:rsidRPr="00DD6894">
        <w:rPr>
          <w:rFonts w:ascii="Arial" w:hAnsi="Arial" w:cs="Arial"/>
          <w:i/>
          <w:sz w:val="24"/>
          <w:szCs w:val="24"/>
          <w:shd w:val="clear" w:color="auto" w:fill="FFFFFF"/>
        </w:rPr>
        <w:t xml:space="preserve">outsider </w:t>
      </w:r>
      <w:r w:rsidRPr="00DD6894">
        <w:rPr>
          <w:rFonts w:ascii="Arial" w:hAnsi="Arial" w:cs="Arial"/>
          <w:sz w:val="24"/>
          <w:szCs w:val="24"/>
          <w:shd w:val="clear" w:color="auto" w:fill="FFFFFF"/>
        </w:rPr>
        <w:t>aquilo que se espera dele em sociedade, uma vez qu</w:t>
      </w:r>
      <w:r w:rsidR="002576A4">
        <w:rPr>
          <w:rFonts w:ascii="Arial" w:hAnsi="Arial" w:cs="Arial"/>
          <w:sz w:val="24"/>
          <w:szCs w:val="24"/>
          <w:shd w:val="clear" w:color="auto" w:fill="FFFFFF"/>
        </w:rPr>
        <w:t>e é tido como um intruso em um m</w:t>
      </w:r>
      <w:r w:rsidRPr="00DD6894">
        <w:rPr>
          <w:rFonts w:ascii="Arial" w:hAnsi="Arial" w:cs="Arial"/>
          <w:sz w:val="24"/>
          <w:szCs w:val="24"/>
          <w:shd w:val="clear" w:color="auto" w:fill="FFFFFF"/>
        </w:rPr>
        <w:t>eio social que carece de convivência e teme os estranhos. Dessa forma, moldar a personalidade daquele que carrega o rótulo passa a ser deliberadamente a essência dos órgãos de controle do Estado</w:t>
      </w:r>
      <w:r w:rsidR="002576A4">
        <w:rPr>
          <w:rFonts w:ascii="Arial" w:hAnsi="Arial" w:cs="Arial"/>
          <w:sz w:val="24"/>
          <w:szCs w:val="24"/>
          <w:shd w:val="clear" w:color="auto" w:fill="FFFFFF"/>
        </w:rPr>
        <w:t xml:space="preserve"> hodierno</w:t>
      </w:r>
      <w:r w:rsidRPr="00DD6894">
        <w:rPr>
          <w:rFonts w:ascii="Arial" w:hAnsi="Arial" w:cs="Arial"/>
          <w:sz w:val="24"/>
          <w:szCs w:val="24"/>
          <w:shd w:val="clear" w:color="auto" w:fill="FFFFFF"/>
        </w:rPr>
        <w:t>, que considera a alcunha criminoso ou delinquente para fazer valer sua força legitimada pela sociedade em geral</w:t>
      </w:r>
      <w:r w:rsidR="002576A4">
        <w:rPr>
          <w:rFonts w:ascii="Arial" w:hAnsi="Arial" w:cs="Arial"/>
          <w:sz w:val="24"/>
          <w:szCs w:val="24"/>
          <w:shd w:val="clear" w:color="auto" w:fill="FFFFFF"/>
        </w:rPr>
        <w:t xml:space="preserve"> e estabelecida</w:t>
      </w:r>
      <w:r w:rsidRPr="00DD6894">
        <w:rPr>
          <w:rFonts w:ascii="Arial" w:hAnsi="Arial" w:cs="Arial"/>
          <w:sz w:val="24"/>
          <w:szCs w:val="24"/>
          <w:shd w:val="clear" w:color="auto" w:fill="FFFFFF"/>
        </w:rPr>
        <w:t xml:space="preserve">, contra alguns poucos escolhidos. </w:t>
      </w:r>
    </w:p>
    <w:p w:rsidR="00784B60" w:rsidRPr="00DD6894"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Toda essa distinção serve para consolidar os grupos estabelecidos, num primeiro momento diante da seleção do sistema penal, e no segundo viés</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para manter as classes sociais mais baixas do proletariado cada vez mais baixas e selecionáveis. </w:t>
      </w:r>
    </w:p>
    <w:p w:rsidR="00784B60" w:rsidRPr="00DD6894"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A estigmatização possui uma força irreversível</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quando há a necessidade de sobrevivência e a busca por meios legítimos de postos de trabalho ou </w:t>
      </w:r>
      <w:r w:rsidR="000509D9">
        <w:rPr>
          <w:rFonts w:ascii="Arial" w:hAnsi="Arial" w:cs="Arial"/>
          <w:sz w:val="24"/>
          <w:szCs w:val="24"/>
          <w:shd w:val="clear" w:color="auto" w:fill="FFFFFF"/>
        </w:rPr>
        <w:t xml:space="preserve">de </w:t>
      </w:r>
      <w:r w:rsidRPr="00DD6894">
        <w:rPr>
          <w:rFonts w:ascii="Arial" w:hAnsi="Arial" w:cs="Arial"/>
          <w:sz w:val="24"/>
          <w:szCs w:val="24"/>
          <w:shd w:val="clear" w:color="auto" w:fill="FFFFFF"/>
        </w:rPr>
        <w:t>convivência</w:t>
      </w:r>
      <w:r w:rsidR="00345FBB">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345FBB">
        <w:rPr>
          <w:rFonts w:ascii="Arial" w:hAnsi="Arial" w:cs="Arial"/>
          <w:sz w:val="24"/>
          <w:szCs w:val="24"/>
          <w:shd w:val="clear" w:color="auto" w:fill="FFFFFF"/>
        </w:rPr>
        <w:t>Dessa forma, pessoas são marcada</w:t>
      </w:r>
      <w:r w:rsidRPr="00DD6894">
        <w:rPr>
          <w:rFonts w:ascii="Arial" w:hAnsi="Arial" w:cs="Arial"/>
          <w:sz w:val="24"/>
          <w:szCs w:val="24"/>
          <w:shd w:val="clear" w:color="auto" w:fill="FFFFFF"/>
        </w:rPr>
        <w:t>s pelo rótulo e epíteto causado pela dominação da alcunha reconhecida pelos certificados gerados em desfavor do sujeito</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pelo sistema de antecedentes criminais, que faz com que o rotulado busque maneiras alternativas para sua sobrevivência</w:t>
      </w:r>
      <w:r w:rsidR="000509D9">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0509D9">
        <w:rPr>
          <w:rFonts w:ascii="Arial" w:hAnsi="Arial" w:cs="Arial"/>
          <w:sz w:val="24"/>
          <w:szCs w:val="24"/>
          <w:shd w:val="clear" w:color="auto" w:fill="FFFFFF"/>
        </w:rPr>
        <w:t xml:space="preserve">Ao </w:t>
      </w:r>
      <w:r w:rsidRPr="00DD6894">
        <w:rPr>
          <w:rFonts w:ascii="Arial" w:hAnsi="Arial" w:cs="Arial"/>
          <w:sz w:val="24"/>
          <w:szCs w:val="24"/>
          <w:shd w:val="clear" w:color="auto" w:fill="FFFFFF"/>
        </w:rPr>
        <w:t>incid</w:t>
      </w:r>
      <w:r w:rsidR="000509D9">
        <w:rPr>
          <w:rFonts w:ascii="Arial" w:hAnsi="Arial" w:cs="Arial"/>
          <w:sz w:val="24"/>
          <w:szCs w:val="24"/>
          <w:shd w:val="clear" w:color="auto" w:fill="FFFFFF"/>
        </w:rPr>
        <w:t>ir</w:t>
      </w:r>
      <w:r w:rsidRPr="00DD6894">
        <w:rPr>
          <w:rFonts w:ascii="Arial" w:hAnsi="Arial" w:cs="Arial"/>
          <w:sz w:val="24"/>
          <w:szCs w:val="24"/>
          <w:shd w:val="clear" w:color="auto" w:fill="FFFFFF"/>
        </w:rPr>
        <w:t xml:space="preserve"> em um segundo ato criminoso, confirma a expectativa que os outros possuem </w:t>
      </w:r>
      <w:r w:rsidR="00345FBB">
        <w:rPr>
          <w:rFonts w:ascii="Arial" w:hAnsi="Arial" w:cs="Arial"/>
          <w:sz w:val="24"/>
          <w:szCs w:val="24"/>
          <w:shd w:val="clear" w:color="auto" w:fill="FFFFFF"/>
        </w:rPr>
        <w:t xml:space="preserve">do sujeito tido como desviante. </w:t>
      </w:r>
      <w:r w:rsidRPr="00DD6894">
        <w:rPr>
          <w:rFonts w:ascii="Arial" w:hAnsi="Arial" w:cs="Arial"/>
          <w:sz w:val="24"/>
          <w:szCs w:val="24"/>
          <w:shd w:val="clear" w:color="auto" w:fill="FFFFFF"/>
        </w:rPr>
        <w:t>A realização dessa expectativa define a personalidade da pessoa</w:t>
      </w:r>
      <w:r w:rsidR="00F167D4">
        <w:rPr>
          <w:rFonts w:ascii="Arial" w:hAnsi="Arial" w:cs="Arial"/>
          <w:sz w:val="24"/>
          <w:szCs w:val="24"/>
          <w:shd w:val="clear" w:color="auto" w:fill="FFFFFF"/>
        </w:rPr>
        <w:t>,</w:t>
      </w:r>
      <w:r w:rsidRPr="00DD6894">
        <w:rPr>
          <w:rFonts w:ascii="Arial" w:hAnsi="Arial" w:cs="Arial"/>
          <w:sz w:val="24"/>
          <w:szCs w:val="24"/>
          <w:shd w:val="clear" w:color="auto" w:fill="FFFFFF"/>
        </w:rPr>
        <w:t xml:space="preserve"> atuando </w:t>
      </w:r>
      <w:r w:rsidR="00F167D4">
        <w:rPr>
          <w:rFonts w:ascii="Arial" w:hAnsi="Arial" w:cs="Arial"/>
          <w:sz w:val="24"/>
          <w:szCs w:val="24"/>
          <w:shd w:val="clear" w:color="auto" w:fill="FFFFFF"/>
        </w:rPr>
        <w:t>então</w:t>
      </w:r>
      <w:r w:rsidRPr="00DD6894">
        <w:rPr>
          <w:rFonts w:ascii="Arial" w:hAnsi="Arial" w:cs="Arial"/>
          <w:sz w:val="24"/>
          <w:szCs w:val="24"/>
          <w:shd w:val="clear" w:color="auto" w:fill="FFFFFF"/>
        </w:rPr>
        <w:t xml:space="preserve"> o estigma, que GOFFMAN define como a causa de uma identidade deteriorada, mutilando o EU que antes personificava o homem, transformando-o no </w:t>
      </w:r>
      <w:r w:rsidRPr="00DD6894">
        <w:rPr>
          <w:rFonts w:ascii="Arial" w:hAnsi="Arial" w:cs="Arial"/>
          <w:i/>
          <w:sz w:val="24"/>
          <w:szCs w:val="24"/>
          <w:shd w:val="clear" w:color="auto" w:fill="FFFFFF"/>
        </w:rPr>
        <w:t>outsider</w:t>
      </w:r>
      <w:r w:rsidRPr="00DD6894">
        <w:rPr>
          <w:rFonts w:ascii="Arial" w:hAnsi="Arial" w:cs="Arial"/>
          <w:sz w:val="24"/>
          <w:szCs w:val="24"/>
          <w:shd w:val="clear" w:color="auto" w:fill="FFFFFF"/>
        </w:rPr>
        <w:t xml:space="preserve"> a ser temido</w:t>
      </w:r>
      <w:r w:rsidR="00F167D4">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p>
    <w:p w:rsidR="00784B60" w:rsidRPr="00DD6894" w:rsidRDefault="00784B60" w:rsidP="00784B60">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No mesmo ponto, a linha de atuação dos órgãos de controle d</w:t>
      </w:r>
      <w:r w:rsidR="00C753D2" w:rsidRPr="00DD6894">
        <w:rPr>
          <w:rFonts w:ascii="Arial" w:hAnsi="Arial" w:cs="Arial"/>
          <w:sz w:val="24"/>
          <w:szCs w:val="24"/>
          <w:shd w:val="clear" w:color="auto" w:fill="FFFFFF"/>
        </w:rPr>
        <w:t>o sistema penal do Estado</w:t>
      </w:r>
      <w:r w:rsidR="00F167D4">
        <w:rPr>
          <w:rFonts w:ascii="Arial" w:hAnsi="Arial" w:cs="Arial"/>
          <w:sz w:val="24"/>
          <w:szCs w:val="24"/>
          <w:shd w:val="clear" w:color="auto" w:fill="FFFFFF"/>
        </w:rPr>
        <w:t>,</w:t>
      </w:r>
      <w:r w:rsidR="00C753D2" w:rsidRPr="00DD6894">
        <w:rPr>
          <w:rFonts w:ascii="Arial" w:hAnsi="Arial" w:cs="Arial"/>
          <w:sz w:val="24"/>
          <w:szCs w:val="24"/>
          <w:shd w:val="clear" w:color="auto" w:fill="FFFFFF"/>
        </w:rPr>
        <w:t xml:space="preserve"> busca</w:t>
      </w:r>
      <w:r w:rsidRPr="00DD6894">
        <w:rPr>
          <w:rFonts w:ascii="Arial" w:hAnsi="Arial" w:cs="Arial"/>
          <w:sz w:val="24"/>
          <w:szCs w:val="24"/>
          <w:shd w:val="clear" w:color="auto" w:fill="FFFFFF"/>
        </w:rPr>
        <w:t xml:space="preserve"> pessoas rotuladas e já consideradas desviantes em toda a compreensão negativa do chamamento, por exclusão. Não tendo possibilidade o próprio Estado em </w:t>
      </w:r>
      <w:r w:rsidR="00F167D4">
        <w:rPr>
          <w:rFonts w:ascii="Arial" w:hAnsi="Arial" w:cs="Arial"/>
          <w:sz w:val="24"/>
          <w:szCs w:val="24"/>
          <w:shd w:val="clear" w:color="auto" w:fill="FFFFFF"/>
        </w:rPr>
        <w:t xml:space="preserve">realizar </w:t>
      </w:r>
      <w:r w:rsidRPr="00DD6894">
        <w:rPr>
          <w:rFonts w:ascii="Arial" w:hAnsi="Arial" w:cs="Arial"/>
          <w:sz w:val="24"/>
          <w:szCs w:val="24"/>
          <w:shd w:val="clear" w:color="auto" w:fill="FFFFFF"/>
        </w:rPr>
        <w:t xml:space="preserve">a ressocialização, o que ocorre é a mutação constante da personalidade da pessoa e a mutilação de sua identidade, por intermédio do interacionismo simbólico que agora ocorre dentro das grandes penitenciárias ou prisões espalhadas pelas sociedades afora. </w:t>
      </w:r>
    </w:p>
    <w:p w:rsidR="00F167D4" w:rsidRDefault="00784B60" w:rsidP="00F167D4">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Por isso, a teoria do </w:t>
      </w:r>
      <w:r w:rsidRPr="00DD6894">
        <w:rPr>
          <w:rFonts w:ascii="Arial" w:hAnsi="Arial" w:cs="Arial"/>
          <w:i/>
          <w:sz w:val="24"/>
          <w:szCs w:val="24"/>
          <w:shd w:val="clear" w:color="auto" w:fill="FFFFFF"/>
        </w:rPr>
        <w:t>Labeling Approach</w:t>
      </w:r>
      <w:r w:rsidRPr="00DD6894">
        <w:rPr>
          <w:rFonts w:ascii="Arial" w:hAnsi="Arial" w:cs="Arial"/>
          <w:sz w:val="24"/>
          <w:szCs w:val="24"/>
          <w:shd w:val="clear" w:color="auto" w:fill="FFFFFF"/>
        </w:rPr>
        <w:t xml:space="preserve"> surge como diferencial nos estudos criminológicos, pois define os conflitos sociais e a tensão entre empreendedores de regras/normas estipuladas em prol de um agrupamento: o estabelecido. Com ela, se consolidou um modelo alternativo em relação ao paradigma etiológico, que é conhecido como paradigma da reação social, deslocando as causas do comportamento tido como criminoso para as condições definidas pela sociedade a certos grupos de pessoas selecionáveis para o uso da etiqueta e do rótulo constante, no crescente processo de criminalização. Tais conflitos partem da definição de desvio e como é realizado este entendimento, questionando a rotulação constante e a estigmatização desnecessária, muitas vezes, imposta em algum ato inerte ou insignificante para o direito. </w:t>
      </w:r>
    </w:p>
    <w:p w:rsidR="00096C54" w:rsidRDefault="00784B60" w:rsidP="00F167D4">
      <w:pPr>
        <w:spacing w:after="0" w:line="360" w:lineRule="auto"/>
        <w:ind w:firstLine="851"/>
        <w:jc w:val="both"/>
        <w:rPr>
          <w:rFonts w:ascii="Arial" w:hAnsi="Arial" w:cs="Arial"/>
          <w:sz w:val="24"/>
          <w:szCs w:val="24"/>
          <w:shd w:val="clear" w:color="auto" w:fill="FFFFFF"/>
        </w:rPr>
      </w:pPr>
      <w:r w:rsidRPr="00DD6894">
        <w:rPr>
          <w:rFonts w:ascii="Arial" w:hAnsi="Arial" w:cs="Arial"/>
          <w:sz w:val="24"/>
          <w:szCs w:val="24"/>
          <w:shd w:val="clear" w:color="auto" w:fill="FFFFFF"/>
        </w:rPr>
        <w:t>Significa entender pelos estudos realizados</w:t>
      </w:r>
      <w:r w:rsidR="00345FBB">
        <w:rPr>
          <w:rFonts w:ascii="Arial" w:hAnsi="Arial" w:cs="Arial"/>
          <w:sz w:val="24"/>
          <w:szCs w:val="24"/>
          <w:shd w:val="clear" w:color="auto" w:fill="FFFFFF"/>
        </w:rPr>
        <w:t>,</w:t>
      </w:r>
      <w:r w:rsidRPr="00DD6894">
        <w:rPr>
          <w:rFonts w:ascii="Arial" w:hAnsi="Arial" w:cs="Arial"/>
          <w:sz w:val="24"/>
          <w:szCs w:val="24"/>
          <w:shd w:val="clear" w:color="auto" w:fill="FFFFFF"/>
        </w:rPr>
        <w:t xml:space="preserve"> que com o efeito da etiquetagem e da aceitação dessa pelos sistemas oficiais de controle entre eles, o próprio direito penal, que de fato o direito não contribui para reproduzir, assegurar e legitimar a igualdade e a verticalidade nos seus processos de interação com a comunidade, mas sim, de valorizar as desigualdades e ampliar a distinção entre um e outro grupo de pessoa</w:t>
      </w:r>
      <w:r w:rsidR="00355070">
        <w:rPr>
          <w:rFonts w:ascii="Arial" w:hAnsi="Arial" w:cs="Arial"/>
          <w:sz w:val="24"/>
          <w:szCs w:val="24"/>
          <w:shd w:val="clear" w:color="auto" w:fill="FFFFFF"/>
        </w:rPr>
        <w:t>s, cidadãos da mesma sociedade.</w:t>
      </w:r>
    </w:p>
    <w:p w:rsidR="00F167D4" w:rsidRDefault="00345FBB" w:rsidP="00345FBB">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Não obstante,</w:t>
      </w:r>
      <w:r w:rsidR="00895DD9">
        <w:rPr>
          <w:rFonts w:ascii="Arial" w:hAnsi="Arial" w:cs="Arial"/>
          <w:sz w:val="24"/>
          <w:szCs w:val="24"/>
          <w:shd w:val="clear" w:color="auto" w:fill="FFFFFF"/>
        </w:rPr>
        <w:t xml:space="preserve"> a complexidade da sociedade e a transformação dos paradigmas antes conceituados inertes</w:t>
      </w:r>
      <w:r w:rsidR="00F167D4">
        <w:rPr>
          <w:rFonts w:ascii="Arial" w:hAnsi="Arial" w:cs="Arial"/>
          <w:sz w:val="24"/>
          <w:szCs w:val="24"/>
          <w:shd w:val="clear" w:color="auto" w:fill="FFFFFF"/>
        </w:rPr>
        <w:t>,</w:t>
      </w:r>
      <w:r w:rsidR="00895DD9">
        <w:rPr>
          <w:rFonts w:ascii="Arial" w:hAnsi="Arial" w:cs="Arial"/>
          <w:sz w:val="24"/>
          <w:szCs w:val="24"/>
          <w:shd w:val="clear" w:color="auto" w:fill="FFFFFF"/>
        </w:rPr>
        <w:t xml:space="preserve"> altera toda a cognição do homem que evolui e define a sociedade líquida e de riscos em que se vive nos dias </w:t>
      </w:r>
      <w:r w:rsidR="00F167D4">
        <w:rPr>
          <w:rFonts w:ascii="Arial" w:hAnsi="Arial" w:cs="Arial"/>
          <w:sz w:val="24"/>
          <w:szCs w:val="24"/>
          <w:shd w:val="clear" w:color="auto" w:fill="FFFFFF"/>
        </w:rPr>
        <w:t>modernos</w:t>
      </w:r>
      <w:r w:rsidR="00895DD9">
        <w:rPr>
          <w:rFonts w:ascii="Arial" w:hAnsi="Arial" w:cs="Arial"/>
          <w:sz w:val="24"/>
          <w:szCs w:val="24"/>
          <w:shd w:val="clear" w:color="auto" w:fill="FFFFFF"/>
        </w:rPr>
        <w:t xml:space="preserve">. Entretanto, o medo do outro e a obsessão pela segurança modificam as maneiras de enxergar o </w:t>
      </w:r>
      <w:r w:rsidR="004558E1">
        <w:rPr>
          <w:rFonts w:ascii="Arial" w:hAnsi="Arial" w:cs="Arial"/>
          <w:sz w:val="24"/>
          <w:szCs w:val="24"/>
          <w:shd w:val="clear" w:color="auto" w:fill="FFFFFF"/>
        </w:rPr>
        <w:t>diferente</w:t>
      </w:r>
      <w:r w:rsidR="00895DD9">
        <w:rPr>
          <w:rFonts w:ascii="Arial" w:hAnsi="Arial" w:cs="Arial"/>
          <w:sz w:val="24"/>
          <w:szCs w:val="24"/>
          <w:shd w:val="clear" w:color="auto" w:fill="FFFFFF"/>
        </w:rPr>
        <w:t xml:space="preserve">, quando há falta de interação e convivência em prol de proteção. </w:t>
      </w:r>
    </w:p>
    <w:p w:rsidR="00F167D4" w:rsidRDefault="00895DD9" w:rsidP="00345FBB">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Os mecanismos de informação de última geração espalham o medo e o pavor que limitam essa convivência, influenciados pela doutrina de higienização e guetização de miseráveis e humanos menos humanos que outros, que devem ser desanexados da vida social, mesmo que essa seja mínima. Da mesma forma, por intermédio da crescente globalização econômica</w:t>
      </w:r>
      <w:r w:rsidR="00310D3F">
        <w:rPr>
          <w:rFonts w:ascii="Arial" w:hAnsi="Arial" w:cs="Arial"/>
          <w:sz w:val="24"/>
          <w:szCs w:val="24"/>
          <w:shd w:val="clear" w:color="auto" w:fill="FFFFFF"/>
        </w:rPr>
        <w:t>, transformando um consumo vertiginoso como forma de vida</w:t>
      </w:r>
      <w:r>
        <w:rPr>
          <w:rFonts w:ascii="Arial" w:hAnsi="Arial" w:cs="Arial"/>
          <w:sz w:val="24"/>
          <w:szCs w:val="24"/>
          <w:shd w:val="clear" w:color="auto" w:fill="FFFFFF"/>
        </w:rPr>
        <w:t xml:space="preserve">, </w:t>
      </w:r>
      <w:r w:rsidR="00310D3F">
        <w:rPr>
          <w:rFonts w:ascii="Arial" w:hAnsi="Arial" w:cs="Arial"/>
          <w:sz w:val="24"/>
          <w:szCs w:val="24"/>
          <w:shd w:val="clear" w:color="auto" w:fill="FFFFFF"/>
        </w:rPr>
        <w:t>reduziu</w:t>
      </w:r>
      <w:r>
        <w:rPr>
          <w:rFonts w:ascii="Arial" w:hAnsi="Arial" w:cs="Arial"/>
          <w:sz w:val="24"/>
          <w:szCs w:val="24"/>
          <w:shd w:val="clear" w:color="auto" w:fill="FFFFFF"/>
        </w:rPr>
        <w:t xml:space="preserve"> valores antes tidos como habituais numa sociedade, entre eles, a possibilidade de conviver com </w:t>
      </w:r>
      <w:r w:rsidR="001E09A1">
        <w:rPr>
          <w:rFonts w:ascii="Arial" w:hAnsi="Arial" w:cs="Arial"/>
          <w:sz w:val="24"/>
          <w:szCs w:val="24"/>
          <w:shd w:val="clear" w:color="auto" w:fill="FFFFFF"/>
        </w:rPr>
        <w:t xml:space="preserve">os diferentes, anteriormente </w:t>
      </w:r>
      <w:r w:rsidR="002576A4">
        <w:rPr>
          <w:rFonts w:ascii="Arial" w:hAnsi="Arial" w:cs="Arial"/>
          <w:sz w:val="24"/>
          <w:szCs w:val="24"/>
          <w:shd w:val="clear" w:color="auto" w:fill="FFFFFF"/>
        </w:rPr>
        <w:t>reconhecidos</w:t>
      </w:r>
      <w:r w:rsidR="001E09A1">
        <w:rPr>
          <w:rFonts w:ascii="Arial" w:hAnsi="Arial" w:cs="Arial"/>
          <w:sz w:val="24"/>
          <w:szCs w:val="24"/>
          <w:shd w:val="clear" w:color="auto" w:fill="FFFFFF"/>
        </w:rPr>
        <w:t xml:space="preserve"> como vizinhos</w:t>
      </w:r>
      <w:r>
        <w:rPr>
          <w:rFonts w:ascii="Arial" w:hAnsi="Arial" w:cs="Arial"/>
          <w:sz w:val="24"/>
          <w:szCs w:val="24"/>
          <w:shd w:val="clear" w:color="auto" w:fill="FFFFFF"/>
        </w:rPr>
        <w:t xml:space="preserve">. </w:t>
      </w:r>
    </w:p>
    <w:p w:rsidR="00895DD9" w:rsidRDefault="00310D3F" w:rsidP="00345FBB">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Antes</w:t>
      </w:r>
      <w:r w:rsidR="00F167D4">
        <w:rPr>
          <w:rFonts w:ascii="Arial" w:hAnsi="Arial" w:cs="Arial"/>
          <w:sz w:val="24"/>
          <w:szCs w:val="24"/>
          <w:shd w:val="clear" w:color="auto" w:fill="FFFFFF"/>
        </w:rPr>
        <w:t>,</w:t>
      </w:r>
      <w:r>
        <w:rPr>
          <w:rFonts w:ascii="Arial" w:hAnsi="Arial" w:cs="Arial"/>
          <w:sz w:val="24"/>
          <w:szCs w:val="24"/>
          <w:shd w:val="clear" w:color="auto" w:fill="FFFFFF"/>
        </w:rPr>
        <w:t xml:space="preserve"> um Estado forte estabelecido pelas premissas fundamentais que o </w:t>
      </w:r>
      <w:r w:rsidR="00F167D4">
        <w:rPr>
          <w:rFonts w:ascii="Arial" w:hAnsi="Arial" w:cs="Arial"/>
          <w:sz w:val="24"/>
          <w:szCs w:val="24"/>
          <w:shd w:val="clear" w:color="auto" w:fill="FFFFFF"/>
        </w:rPr>
        <w:t>constituía</w:t>
      </w:r>
      <w:r w:rsidR="001E09A1">
        <w:rPr>
          <w:rFonts w:ascii="Arial" w:hAnsi="Arial" w:cs="Arial"/>
          <w:sz w:val="24"/>
          <w:szCs w:val="24"/>
          <w:shd w:val="clear" w:color="auto" w:fill="FFFFFF"/>
        </w:rPr>
        <w:t>,</w:t>
      </w:r>
      <w:r>
        <w:rPr>
          <w:rFonts w:ascii="Arial" w:hAnsi="Arial" w:cs="Arial"/>
          <w:sz w:val="24"/>
          <w:szCs w:val="24"/>
          <w:shd w:val="clear" w:color="auto" w:fill="FFFFFF"/>
        </w:rPr>
        <w:t xml:space="preserve"> como a preservação do crescimento econômico e a preeminência do bem-estar social</w:t>
      </w:r>
      <w:r w:rsidR="001E09A1">
        <w:rPr>
          <w:rFonts w:ascii="Arial" w:hAnsi="Arial" w:cs="Arial"/>
          <w:sz w:val="24"/>
          <w:szCs w:val="24"/>
          <w:shd w:val="clear" w:color="auto" w:fill="FFFFFF"/>
        </w:rPr>
        <w:t>,</w:t>
      </w:r>
      <w:r>
        <w:rPr>
          <w:rFonts w:ascii="Arial" w:hAnsi="Arial" w:cs="Arial"/>
          <w:sz w:val="24"/>
          <w:szCs w:val="24"/>
          <w:shd w:val="clear" w:color="auto" w:fill="FFFFFF"/>
        </w:rPr>
        <w:t xml:space="preserve"> cedeu espaço </w:t>
      </w:r>
      <w:r w:rsidR="004558E1">
        <w:rPr>
          <w:rFonts w:ascii="Arial" w:hAnsi="Arial" w:cs="Arial"/>
          <w:sz w:val="24"/>
          <w:szCs w:val="24"/>
          <w:shd w:val="clear" w:color="auto" w:fill="FFFFFF"/>
        </w:rPr>
        <w:t>aos</w:t>
      </w:r>
      <w:r>
        <w:rPr>
          <w:rFonts w:ascii="Arial" w:hAnsi="Arial" w:cs="Arial"/>
          <w:sz w:val="24"/>
          <w:szCs w:val="24"/>
          <w:shd w:val="clear" w:color="auto" w:fill="FFFFFF"/>
        </w:rPr>
        <w:t xml:space="preserve"> controles do mercado que se globaliza interferindo na soberania da Nação, passando a controlar as rédeas. Assim, uma nova categoria de marginalizados surge e estes são definidos por aqueles que não possuem o poder de compra, nesse mundo globalizado do consumo conspícuo</w:t>
      </w:r>
      <w:r w:rsidR="00F167D4">
        <w:rPr>
          <w:rFonts w:ascii="Arial" w:hAnsi="Arial" w:cs="Arial"/>
          <w:sz w:val="24"/>
          <w:szCs w:val="24"/>
          <w:shd w:val="clear" w:color="auto" w:fill="FFFFFF"/>
        </w:rPr>
        <w:t xml:space="preserve">, </w:t>
      </w:r>
      <w:r>
        <w:rPr>
          <w:rFonts w:ascii="Arial" w:hAnsi="Arial" w:cs="Arial"/>
          <w:sz w:val="24"/>
          <w:szCs w:val="24"/>
          <w:shd w:val="clear" w:color="auto" w:fill="FFFFFF"/>
        </w:rPr>
        <w:t>baseado na efem</w:t>
      </w:r>
      <w:r w:rsidR="00FB3774">
        <w:rPr>
          <w:rFonts w:ascii="Arial" w:hAnsi="Arial" w:cs="Arial"/>
          <w:sz w:val="24"/>
          <w:szCs w:val="24"/>
          <w:shd w:val="clear" w:color="auto" w:fill="FFFFFF"/>
        </w:rPr>
        <w:t>eridade das necessidades</w:t>
      </w:r>
      <w:r w:rsidR="00260584">
        <w:rPr>
          <w:rFonts w:ascii="Arial" w:hAnsi="Arial" w:cs="Arial"/>
          <w:sz w:val="24"/>
          <w:szCs w:val="24"/>
          <w:shd w:val="clear" w:color="auto" w:fill="FFFFFF"/>
        </w:rPr>
        <w:t>;</w:t>
      </w:r>
      <w:r w:rsidR="00FB3774">
        <w:rPr>
          <w:rFonts w:ascii="Arial" w:hAnsi="Arial" w:cs="Arial"/>
          <w:sz w:val="24"/>
          <w:szCs w:val="24"/>
          <w:shd w:val="clear" w:color="auto" w:fill="FFFFFF"/>
        </w:rPr>
        <w:t xml:space="preserve"> que cambiam </w:t>
      </w:r>
      <w:r w:rsidR="00260584">
        <w:rPr>
          <w:rFonts w:ascii="Arial" w:hAnsi="Arial" w:cs="Arial"/>
          <w:sz w:val="24"/>
          <w:szCs w:val="24"/>
          <w:shd w:val="clear" w:color="auto" w:fill="FFFFFF"/>
        </w:rPr>
        <w:t>alicerçadas</w:t>
      </w:r>
      <w:r w:rsidR="00FB3774">
        <w:rPr>
          <w:rFonts w:ascii="Arial" w:hAnsi="Arial" w:cs="Arial"/>
          <w:sz w:val="24"/>
          <w:szCs w:val="24"/>
          <w:shd w:val="clear" w:color="auto" w:fill="FFFFFF"/>
        </w:rPr>
        <w:t xml:space="preserve"> em imediatismos fabricados pelo próprio mercado. </w:t>
      </w:r>
    </w:p>
    <w:p w:rsidR="00FB3774" w:rsidRDefault="00FB3774" w:rsidP="00345FBB">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Nesse interim, o coletivo social transmuta-se em uma massa social, substancializada em desapego e desconexão de seus moldes que antes os unia, carente de uma argamassa social unificante. Essa sociedade de massa</w:t>
      </w:r>
      <w:r w:rsidR="001E09A1">
        <w:rPr>
          <w:rFonts w:ascii="Arial" w:hAnsi="Arial" w:cs="Arial"/>
          <w:sz w:val="24"/>
          <w:szCs w:val="24"/>
          <w:shd w:val="clear" w:color="auto" w:fill="FFFFFF"/>
        </w:rPr>
        <w:t>,</w:t>
      </w:r>
      <w:r>
        <w:rPr>
          <w:rFonts w:ascii="Arial" w:hAnsi="Arial" w:cs="Arial"/>
          <w:sz w:val="24"/>
          <w:szCs w:val="24"/>
          <w:shd w:val="clear" w:color="auto" w:fill="FFFFFF"/>
        </w:rPr>
        <w:t xml:space="preserve"> desprovida de uma identidade quando em convergência nos espaços sociais</w:t>
      </w:r>
      <w:r w:rsidR="001E09A1">
        <w:rPr>
          <w:rFonts w:ascii="Arial" w:hAnsi="Arial" w:cs="Arial"/>
          <w:sz w:val="24"/>
          <w:szCs w:val="24"/>
          <w:shd w:val="clear" w:color="auto" w:fill="FFFFFF"/>
        </w:rPr>
        <w:t>,</w:t>
      </w:r>
      <w:r>
        <w:rPr>
          <w:rFonts w:ascii="Arial" w:hAnsi="Arial" w:cs="Arial"/>
          <w:sz w:val="24"/>
          <w:szCs w:val="24"/>
          <w:shd w:val="clear" w:color="auto" w:fill="FFFFFF"/>
        </w:rPr>
        <w:t xml:space="preserve"> não possui mais seu pensamento crítico perante as situações que a cerca, modulada pela força do mercado e pelo medo do estranho, clama por segurança e por penalização de condutas não aceita</w:t>
      </w:r>
      <w:r w:rsidR="001E09A1">
        <w:rPr>
          <w:rFonts w:ascii="Arial" w:hAnsi="Arial" w:cs="Arial"/>
          <w:sz w:val="24"/>
          <w:szCs w:val="24"/>
          <w:shd w:val="clear" w:color="auto" w:fill="FFFFFF"/>
        </w:rPr>
        <w:t>s</w:t>
      </w:r>
      <w:r>
        <w:rPr>
          <w:rFonts w:ascii="Arial" w:hAnsi="Arial" w:cs="Arial"/>
          <w:sz w:val="24"/>
          <w:szCs w:val="24"/>
          <w:shd w:val="clear" w:color="auto" w:fill="FFFFFF"/>
        </w:rPr>
        <w:t xml:space="preserve"> como homogêneas nem como corretas. Destarte, qualquer ato desviante pode ser passível de penalização </w:t>
      </w:r>
      <w:r w:rsidR="00397391">
        <w:rPr>
          <w:rFonts w:ascii="Arial" w:hAnsi="Arial" w:cs="Arial"/>
          <w:sz w:val="24"/>
          <w:szCs w:val="24"/>
          <w:shd w:val="clear" w:color="auto" w:fill="FFFFFF"/>
        </w:rPr>
        <w:t>e de persecução penal, transfigurando todo o medo no estereótipo do diferente e do estranho, que simplesmente</w:t>
      </w:r>
      <w:r w:rsidR="001E09A1">
        <w:rPr>
          <w:rFonts w:ascii="Arial" w:hAnsi="Arial" w:cs="Arial"/>
          <w:sz w:val="24"/>
          <w:szCs w:val="24"/>
          <w:shd w:val="clear" w:color="auto" w:fill="FFFFFF"/>
        </w:rPr>
        <w:t xml:space="preserve"> é</w:t>
      </w:r>
      <w:r w:rsidR="00397391">
        <w:rPr>
          <w:rFonts w:ascii="Arial" w:hAnsi="Arial" w:cs="Arial"/>
          <w:sz w:val="24"/>
          <w:szCs w:val="24"/>
          <w:shd w:val="clear" w:color="auto" w:fill="FFFFFF"/>
        </w:rPr>
        <w:t xml:space="preserve"> o outro.</w:t>
      </w:r>
    </w:p>
    <w:p w:rsidR="00397391" w:rsidRDefault="00397391" w:rsidP="008E15E1">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Esse ser demonizado começa a ser moldado nas estruturas sociais que o caracterizam, volitivamente, como desregrado, desde a escola até os controles sociais mais i</w:t>
      </w:r>
      <w:r w:rsidR="001E09A1">
        <w:rPr>
          <w:rFonts w:ascii="Arial" w:hAnsi="Arial" w:cs="Arial"/>
          <w:sz w:val="24"/>
          <w:szCs w:val="24"/>
          <w:shd w:val="clear" w:color="auto" w:fill="FFFFFF"/>
        </w:rPr>
        <w:t xml:space="preserve">ntensos da vida em comunidade. A busca pela afinidade </w:t>
      </w:r>
      <w:r>
        <w:rPr>
          <w:rFonts w:ascii="Arial" w:hAnsi="Arial" w:cs="Arial"/>
          <w:sz w:val="24"/>
          <w:szCs w:val="24"/>
          <w:shd w:val="clear" w:color="auto" w:fill="FFFFFF"/>
        </w:rPr>
        <w:t>perante seus iguais</w:t>
      </w:r>
      <w:r w:rsidR="00260584">
        <w:rPr>
          <w:rFonts w:ascii="Arial" w:hAnsi="Arial" w:cs="Arial"/>
          <w:sz w:val="24"/>
          <w:szCs w:val="24"/>
          <w:shd w:val="clear" w:color="auto" w:fill="FFFFFF"/>
        </w:rPr>
        <w:t>,</w:t>
      </w:r>
      <w:r w:rsidR="001E09A1">
        <w:rPr>
          <w:rFonts w:ascii="Arial" w:hAnsi="Arial" w:cs="Arial"/>
          <w:sz w:val="24"/>
          <w:szCs w:val="24"/>
          <w:shd w:val="clear" w:color="auto" w:fill="FFFFFF"/>
        </w:rPr>
        <w:t xml:space="preserve"> pode ser a saída encontrada para</w:t>
      </w:r>
      <w:r>
        <w:rPr>
          <w:rFonts w:ascii="Arial" w:hAnsi="Arial" w:cs="Arial"/>
          <w:sz w:val="24"/>
          <w:szCs w:val="24"/>
          <w:shd w:val="clear" w:color="auto" w:fill="FFFFFF"/>
        </w:rPr>
        <w:t xml:space="preserve"> uma </w:t>
      </w:r>
      <w:r w:rsidR="001E09A1">
        <w:rPr>
          <w:rFonts w:ascii="Arial" w:hAnsi="Arial" w:cs="Arial"/>
          <w:sz w:val="24"/>
          <w:szCs w:val="24"/>
          <w:shd w:val="clear" w:color="auto" w:fill="FFFFFF"/>
        </w:rPr>
        <w:t xml:space="preserve">identidade </w:t>
      </w:r>
      <w:r>
        <w:rPr>
          <w:rFonts w:ascii="Arial" w:hAnsi="Arial" w:cs="Arial"/>
          <w:sz w:val="24"/>
          <w:szCs w:val="24"/>
          <w:shd w:val="clear" w:color="auto" w:fill="FFFFFF"/>
        </w:rPr>
        <w:t>que passa a ser vista como deteriorada, desviante de uma totalidade estabelecida e reconhecida como dominante. Tais marcações tem o poder de, alavancadas pelo medo e pela falta de pensamento crítico do homem</w:t>
      </w:r>
      <w:r w:rsidR="00260584">
        <w:rPr>
          <w:rFonts w:ascii="Arial" w:hAnsi="Arial" w:cs="Arial"/>
          <w:sz w:val="24"/>
          <w:szCs w:val="24"/>
          <w:shd w:val="clear" w:color="auto" w:fill="FFFFFF"/>
        </w:rPr>
        <w:t>,</w:t>
      </w:r>
      <w:r>
        <w:rPr>
          <w:rFonts w:ascii="Arial" w:hAnsi="Arial" w:cs="Arial"/>
          <w:sz w:val="24"/>
          <w:szCs w:val="24"/>
          <w:shd w:val="clear" w:color="auto" w:fill="FFFFFF"/>
        </w:rPr>
        <w:t xml:space="preserve"> que se baseia em imagens bombardeadas pela criminologia midiática, sustentar uma profecia contra o desviante que não encontra outro meio senão a viv</w:t>
      </w:r>
      <w:r w:rsidR="00260584">
        <w:rPr>
          <w:rFonts w:ascii="Arial" w:hAnsi="Arial" w:cs="Arial"/>
          <w:sz w:val="24"/>
          <w:szCs w:val="24"/>
          <w:shd w:val="clear" w:color="auto" w:fill="FFFFFF"/>
        </w:rPr>
        <w:t>ê</w:t>
      </w:r>
      <w:r>
        <w:rPr>
          <w:rFonts w:ascii="Arial" w:hAnsi="Arial" w:cs="Arial"/>
          <w:sz w:val="24"/>
          <w:szCs w:val="24"/>
          <w:shd w:val="clear" w:color="auto" w:fill="FFFFFF"/>
        </w:rPr>
        <w:t xml:space="preserve">ncia conjunta </w:t>
      </w:r>
      <w:r w:rsidR="00260584">
        <w:rPr>
          <w:rFonts w:ascii="Arial" w:hAnsi="Arial" w:cs="Arial"/>
          <w:sz w:val="24"/>
          <w:szCs w:val="24"/>
          <w:shd w:val="clear" w:color="auto" w:fill="FFFFFF"/>
        </w:rPr>
        <w:t>com</w:t>
      </w:r>
      <w:r>
        <w:rPr>
          <w:rFonts w:ascii="Arial" w:hAnsi="Arial" w:cs="Arial"/>
          <w:sz w:val="24"/>
          <w:szCs w:val="24"/>
          <w:shd w:val="clear" w:color="auto" w:fill="FFFFFF"/>
        </w:rPr>
        <w:t xml:space="preserve"> seus iguais, desviantes como ele. São essas pessoas marcadas para e pelo direito das penas hodierno, mesmo</w:t>
      </w:r>
      <w:r w:rsidR="00260584">
        <w:rPr>
          <w:rFonts w:ascii="Arial" w:hAnsi="Arial" w:cs="Arial"/>
          <w:sz w:val="24"/>
          <w:szCs w:val="24"/>
          <w:shd w:val="clear" w:color="auto" w:fill="FFFFFF"/>
        </w:rPr>
        <w:t xml:space="preserve"> que</w:t>
      </w:r>
      <w:r>
        <w:rPr>
          <w:rFonts w:ascii="Arial" w:hAnsi="Arial" w:cs="Arial"/>
          <w:sz w:val="24"/>
          <w:szCs w:val="24"/>
          <w:shd w:val="clear" w:color="auto" w:fill="FFFFFF"/>
        </w:rPr>
        <w:t xml:space="preserve"> ainda não ocasionem transtorno algum ao direito alheio. Após a </w:t>
      </w:r>
      <w:r w:rsidR="00362122">
        <w:rPr>
          <w:rFonts w:ascii="Arial" w:hAnsi="Arial" w:cs="Arial"/>
          <w:sz w:val="24"/>
          <w:szCs w:val="24"/>
          <w:shd w:val="clear" w:color="auto" w:fill="FFFFFF"/>
        </w:rPr>
        <w:t>primeira cooptação</w:t>
      </w:r>
      <w:r>
        <w:rPr>
          <w:rFonts w:ascii="Arial" w:hAnsi="Arial" w:cs="Arial"/>
          <w:sz w:val="24"/>
          <w:szCs w:val="24"/>
          <w:shd w:val="clear" w:color="auto" w:fill="FFFFFF"/>
        </w:rPr>
        <w:t xml:space="preserve"> pelo poder punitivo</w:t>
      </w:r>
      <w:r w:rsidR="00260584">
        <w:rPr>
          <w:rFonts w:ascii="Arial" w:hAnsi="Arial" w:cs="Arial"/>
          <w:sz w:val="24"/>
          <w:szCs w:val="24"/>
          <w:shd w:val="clear" w:color="auto" w:fill="FFFFFF"/>
        </w:rPr>
        <w:t>,</w:t>
      </w:r>
      <w:r>
        <w:rPr>
          <w:rFonts w:ascii="Arial" w:hAnsi="Arial" w:cs="Arial"/>
          <w:sz w:val="24"/>
          <w:szCs w:val="24"/>
          <w:shd w:val="clear" w:color="auto" w:fill="FFFFFF"/>
        </w:rPr>
        <w:t xml:space="preserve"> </w:t>
      </w:r>
      <w:r w:rsidR="001E09A1">
        <w:rPr>
          <w:rFonts w:ascii="Arial" w:hAnsi="Arial" w:cs="Arial"/>
          <w:sz w:val="24"/>
          <w:szCs w:val="24"/>
          <w:shd w:val="clear" w:color="auto" w:fill="FFFFFF"/>
        </w:rPr>
        <w:t xml:space="preserve">a possibilidade de um regresso ou </w:t>
      </w:r>
      <w:r>
        <w:rPr>
          <w:rFonts w:ascii="Arial" w:hAnsi="Arial" w:cs="Arial"/>
          <w:sz w:val="24"/>
          <w:szCs w:val="24"/>
          <w:shd w:val="clear" w:color="auto" w:fill="FFFFFF"/>
        </w:rPr>
        <w:t>um segundo desvio, é redobrada não apenas pelo estigma que o acompanha, mas pela busca da identidade, junto àqueles que sofrem da mesma maledicência.</w:t>
      </w:r>
      <w:r w:rsidR="00630E4F">
        <w:rPr>
          <w:rFonts w:ascii="Arial" w:hAnsi="Arial" w:cs="Arial"/>
          <w:sz w:val="24"/>
          <w:szCs w:val="24"/>
          <w:shd w:val="clear" w:color="auto" w:fill="FFFFFF"/>
        </w:rPr>
        <w:t xml:space="preserve"> </w:t>
      </w:r>
      <w:r w:rsidR="008E15E1">
        <w:rPr>
          <w:rFonts w:ascii="Arial" w:hAnsi="Arial" w:cs="Arial"/>
          <w:sz w:val="24"/>
          <w:szCs w:val="24"/>
          <w:shd w:val="clear" w:color="auto" w:fill="FFFFFF"/>
        </w:rPr>
        <w:t xml:space="preserve">Entretanto, ainda que influenciado pelo interacionismo entre sujeitos, é possível que a pessoa não considere sua progressão em uma carreira desviante, como o exemplo do usuário de drogas. </w:t>
      </w:r>
    </w:p>
    <w:p w:rsidR="00260584" w:rsidRDefault="00362122" w:rsidP="00630E4F">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Em meio a todo o turbilhão social</w:t>
      </w:r>
      <w:r w:rsidR="00260584">
        <w:rPr>
          <w:rFonts w:ascii="Arial" w:hAnsi="Arial" w:cs="Arial"/>
          <w:sz w:val="24"/>
          <w:szCs w:val="24"/>
          <w:shd w:val="clear" w:color="auto" w:fill="FFFFFF"/>
        </w:rPr>
        <w:t>,</w:t>
      </w:r>
      <w:r>
        <w:rPr>
          <w:rFonts w:ascii="Arial" w:hAnsi="Arial" w:cs="Arial"/>
          <w:sz w:val="24"/>
          <w:szCs w:val="24"/>
          <w:shd w:val="clear" w:color="auto" w:fill="FFFFFF"/>
        </w:rPr>
        <w:t xml:space="preserve"> há o poder judiciário e seus personagens, capazes de contribuir para a formação de um desviante nato</w:t>
      </w:r>
      <w:r w:rsidR="00260584">
        <w:rPr>
          <w:rFonts w:ascii="Arial" w:hAnsi="Arial" w:cs="Arial"/>
          <w:sz w:val="24"/>
          <w:szCs w:val="24"/>
          <w:shd w:val="clear" w:color="auto" w:fill="FFFFFF"/>
        </w:rPr>
        <w:t>.</w:t>
      </w:r>
      <w:r>
        <w:rPr>
          <w:rFonts w:ascii="Arial" w:hAnsi="Arial" w:cs="Arial"/>
          <w:sz w:val="24"/>
          <w:szCs w:val="24"/>
          <w:shd w:val="clear" w:color="auto" w:fill="FFFFFF"/>
        </w:rPr>
        <w:t xml:space="preserve"> </w:t>
      </w:r>
      <w:r w:rsidR="00260584">
        <w:rPr>
          <w:rFonts w:ascii="Arial" w:hAnsi="Arial" w:cs="Arial"/>
          <w:sz w:val="24"/>
          <w:szCs w:val="24"/>
          <w:shd w:val="clear" w:color="auto" w:fill="FFFFFF"/>
        </w:rPr>
        <w:t>Isso porque,</w:t>
      </w:r>
      <w:r>
        <w:rPr>
          <w:rFonts w:ascii="Arial" w:hAnsi="Arial" w:cs="Arial"/>
          <w:sz w:val="24"/>
          <w:szCs w:val="24"/>
          <w:shd w:val="clear" w:color="auto" w:fill="FFFFFF"/>
        </w:rPr>
        <w:t xml:space="preserve"> todos os envolvidos convivem na sociedade de massa e possivelmente</w:t>
      </w:r>
      <w:r w:rsidR="00260584">
        <w:rPr>
          <w:rFonts w:ascii="Arial" w:hAnsi="Arial" w:cs="Arial"/>
          <w:sz w:val="24"/>
          <w:szCs w:val="24"/>
          <w:shd w:val="clear" w:color="auto" w:fill="FFFFFF"/>
        </w:rPr>
        <w:t xml:space="preserve"> são</w:t>
      </w:r>
      <w:r>
        <w:rPr>
          <w:rFonts w:ascii="Arial" w:hAnsi="Arial" w:cs="Arial"/>
          <w:sz w:val="24"/>
          <w:szCs w:val="24"/>
          <w:shd w:val="clear" w:color="auto" w:fill="FFFFFF"/>
        </w:rPr>
        <w:t xml:space="preserve"> influenciados pelos mesmos medos e anseios punitivos do </w:t>
      </w:r>
      <w:r w:rsidRPr="00362122">
        <w:rPr>
          <w:rFonts w:ascii="Arial" w:hAnsi="Arial" w:cs="Arial"/>
          <w:i/>
          <w:sz w:val="24"/>
          <w:szCs w:val="24"/>
          <w:shd w:val="clear" w:color="auto" w:fill="FFFFFF"/>
        </w:rPr>
        <w:t>homo videns</w:t>
      </w:r>
      <w:r>
        <w:rPr>
          <w:rFonts w:ascii="Arial" w:hAnsi="Arial" w:cs="Arial"/>
          <w:sz w:val="24"/>
          <w:szCs w:val="24"/>
          <w:shd w:val="clear" w:color="auto" w:fill="FFFFFF"/>
        </w:rPr>
        <w:t>, quando o “medo está</w:t>
      </w:r>
      <w:r w:rsidR="002576A4">
        <w:rPr>
          <w:rFonts w:ascii="Arial" w:hAnsi="Arial" w:cs="Arial"/>
          <w:sz w:val="24"/>
          <w:szCs w:val="24"/>
          <w:shd w:val="clear" w:color="auto" w:fill="FFFFFF"/>
        </w:rPr>
        <w:t xml:space="preserve"> sempre</w:t>
      </w:r>
      <w:r>
        <w:rPr>
          <w:rFonts w:ascii="Arial" w:hAnsi="Arial" w:cs="Arial"/>
          <w:sz w:val="24"/>
          <w:szCs w:val="24"/>
          <w:shd w:val="clear" w:color="auto" w:fill="FFFFFF"/>
        </w:rPr>
        <w:t xml:space="preserve"> em toda a parte”.</w:t>
      </w:r>
    </w:p>
    <w:p w:rsidR="004558E1" w:rsidRDefault="00362122" w:rsidP="00630E4F">
      <w:pPr>
        <w:spacing w:after="0"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 </w:t>
      </w:r>
      <w:r w:rsidR="00857C03">
        <w:rPr>
          <w:rFonts w:ascii="Arial" w:hAnsi="Arial" w:cs="Arial"/>
          <w:sz w:val="24"/>
          <w:szCs w:val="24"/>
          <w:shd w:val="clear" w:color="auto" w:fill="FFFFFF"/>
        </w:rPr>
        <w:t>O medo, nesse interim, é o formador das matrizes constitutivas da ideologia da sociedade. Assim, o magistrado recebe a acusação contra o desviante</w:t>
      </w:r>
      <w:r w:rsidR="00260584">
        <w:rPr>
          <w:rFonts w:ascii="Arial" w:hAnsi="Arial" w:cs="Arial"/>
          <w:sz w:val="24"/>
          <w:szCs w:val="24"/>
          <w:shd w:val="clear" w:color="auto" w:fill="FFFFFF"/>
        </w:rPr>
        <w:t xml:space="preserve"> e o julga</w:t>
      </w:r>
      <w:r w:rsidR="00857C03">
        <w:rPr>
          <w:rFonts w:ascii="Arial" w:hAnsi="Arial" w:cs="Arial"/>
          <w:sz w:val="24"/>
          <w:szCs w:val="24"/>
          <w:shd w:val="clear" w:color="auto" w:fill="FFFFFF"/>
        </w:rPr>
        <w:t xml:space="preserve">, transformando-se em formador do </w:t>
      </w:r>
      <w:r w:rsidR="00857C03" w:rsidRPr="00857C03">
        <w:rPr>
          <w:rFonts w:ascii="Arial" w:hAnsi="Arial" w:cs="Arial"/>
          <w:i/>
          <w:sz w:val="24"/>
          <w:szCs w:val="24"/>
          <w:shd w:val="clear" w:color="auto" w:fill="FFFFFF"/>
        </w:rPr>
        <w:t>outsider</w:t>
      </w:r>
      <w:r w:rsidR="00857C03">
        <w:rPr>
          <w:rFonts w:ascii="Arial" w:hAnsi="Arial" w:cs="Arial"/>
          <w:i/>
          <w:sz w:val="24"/>
          <w:szCs w:val="24"/>
          <w:shd w:val="clear" w:color="auto" w:fill="FFFFFF"/>
        </w:rPr>
        <w:t xml:space="preserve">, </w:t>
      </w:r>
      <w:r w:rsidR="00857C03">
        <w:rPr>
          <w:rFonts w:ascii="Arial" w:hAnsi="Arial" w:cs="Arial"/>
          <w:sz w:val="24"/>
          <w:szCs w:val="24"/>
          <w:shd w:val="clear" w:color="auto" w:fill="FFFFFF"/>
        </w:rPr>
        <w:t>influenciado pela sociedade complexa</w:t>
      </w:r>
      <w:r w:rsidR="006265DF">
        <w:rPr>
          <w:rFonts w:ascii="Arial" w:hAnsi="Arial" w:cs="Arial"/>
          <w:sz w:val="24"/>
          <w:szCs w:val="24"/>
          <w:shd w:val="clear" w:color="auto" w:fill="FFFFFF"/>
        </w:rPr>
        <w:t xml:space="preserve"> e seus “reformadores cruzados”</w:t>
      </w:r>
      <w:r w:rsidR="00857C03">
        <w:rPr>
          <w:rFonts w:ascii="Arial" w:hAnsi="Arial" w:cs="Arial"/>
          <w:sz w:val="24"/>
          <w:szCs w:val="24"/>
          <w:shd w:val="clear" w:color="auto" w:fill="FFFFFF"/>
        </w:rPr>
        <w:t>,</w:t>
      </w:r>
      <w:r w:rsidR="00857C03">
        <w:rPr>
          <w:rFonts w:ascii="Arial" w:hAnsi="Arial" w:cs="Arial"/>
          <w:i/>
          <w:sz w:val="24"/>
          <w:szCs w:val="24"/>
          <w:shd w:val="clear" w:color="auto" w:fill="FFFFFF"/>
        </w:rPr>
        <w:t xml:space="preserve"> </w:t>
      </w:r>
      <w:r w:rsidR="00260584" w:rsidRPr="00260584">
        <w:rPr>
          <w:rFonts w:ascii="Arial" w:hAnsi="Arial" w:cs="Arial"/>
          <w:sz w:val="24"/>
          <w:szCs w:val="24"/>
          <w:shd w:val="clear" w:color="auto" w:fill="FFFFFF"/>
        </w:rPr>
        <w:t xml:space="preserve">mesmo </w:t>
      </w:r>
      <w:r w:rsidR="00857C03">
        <w:rPr>
          <w:rFonts w:ascii="Arial" w:hAnsi="Arial" w:cs="Arial"/>
          <w:sz w:val="24"/>
          <w:szCs w:val="24"/>
          <w:shd w:val="clear" w:color="auto" w:fill="FFFFFF"/>
        </w:rPr>
        <w:t xml:space="preserve">quando há possibilidades do divergente não desenvolver uma carreira desviante, como no caso das drogas opiáceas. </w:t>
      </w:r>
      <w:r w:rsidR="004558E1">
        <w:rPr>
          <w:rFonts w:ascii="Arial" w:hAnsi="Arial" w:cs="Arial"/>
          <w:sz w:val="24"/>
          <w:szCs w:val="24"/>
          <w:shd w:val="clear" w:color="auto" w:fill="FFFFFF"/>
        </w:rPr>
        <w:t>Confirma-se nesse ponto</w:t>
      </w:r>
      <w:r w:rsidR="004558E1" w:rsidRPr="00DD6894">
        <w:rPr>
          <w:rFonts w:ascii="Arial" w:hAnsi="Arial" w:cs="Arial"/>
          <w:sz w:val="24"/>
          <w:szCs w:val="24"/>
          <w:shd w:val="clear" w:color="auto" w:fill="FFFFFF"/>
        </w:rPr>
        <w:t xml:space="preserve">, </w:t>
      </w:r>
      <w:r w:rsidR="00BA2998">
        <w:rPr>
          <w:rFonts w:ascii="Arial" w:hAnsi="Arial" w:cs="Arial"/>
          <w:sz w:val="24"/>
          <w:szCs w:val="24"/>
          <w:shd w:val="clear" w:color="auto" w:fill="FFFFFF"/>
        </w:rPr>
        <w:t xml:space="preserve">que </w:t>
      </w:r>
      <w:r w:rsidR="004558E1" w:rsidRPr="00DD6894">
        <w:rPr>
          <w:rFonts w:ascii="Arial" w:hAnsi="Arial" w:cs="Arial"/>
          <w:sz w:val="24"/>
          <w:szCs w:val="24"/>
          <w:shd w:val="clear" w:color="auto" w:fill="FFFFFF"/>
        </w:rPr>
        <w:t xml:space="preserve">a atuação jurisdicional é capaz de construir o </w:t>
      </w:r>
      <w:r w:rsidR="004558E1" w:rsidRPr="00DD6894">
        <w:rPr>
          <w:rFonts w:ascii="Arial" w:hAnsi="Arial" w:cs="Arial"/>
          <w:i/>
          <w:sz w:val="24"/>
          <w:szCs w:val="24"/>
          <w:shd w:val="clear" w:color="auto" w:fill="FFFFFF"/>
        </w:rPr>
        <w:t xml:space="preserve">outsider </w:t>
      </w:r>
      <w:r w:rsidR="004558E1" w:rsidRPr="00DD6894">
        <w:rPr>
          <w:rFonts w:ascii="Arial" w:hAnsi="Arial" w:cs="Arial"/>
          <w:sz w:val="24"/>
          <w:szCs w:val="24"/>
          <w:shd w:val="clear" w:color="auto" w:fill="FFFFFF"/>
        </w:rPr>
        <w:t>agindo como instrumento de um controle ideológico moldado p</w:t>
      </w:r>
      <w:r w:rsidR="004558E1">
        <w:rPr>
          <w:rFonts w:ascii="Arial" w:hAnsi="Arial" w:cs="Arial"/>
          <w:sz w:val="24"/>
          <w:szCs w:val="24"/>
          <w:shd w:val="clear" w:color="auto" w:fill="FFFFFF"/>
        </w:rPr>
        <w:t>ela tirania excludente da socied</w:t>
      </w:r>
      <w:r w:rsidR="004558E1" w:rsidRPr="00DD6894">
        <w:rPr>
          <w:rFonts w:ascii="Arial" w:hAnsi="Arial" w:cs="Arial"/>
          <w:sz w:val="24"/>
          <w:szCs w:val="24"/>
          <w:shd w:val="clear" w:color="auto" w:fill="FFFFFF"/>
        </w:rPr>
        <w:t>ade de massa</w:t>
      </w:r>
      <w:r w:rsidR="004558E1">
        <w:rPr>
          <w:rFonts w:ascii="Arial" w:hAnsi="Arial" w:cs="Arial"/>
          <w:sz w:val="24"/>
          <w:szCs w:val="24"/>
          <w:shd w:val="clear" w:color="auto" w:fill="FFFFFF"/>
        </w:rPr>
        <w:t>.</w:t>
      </w:r>
    </w:p>
    <w:p w:rsidR="00177B71" w:rsidRPr="004558E1" w:rsidRDefault="00857C03" w:rsidP="004558E1">
      <w:pPr>
        <w:spacing w:after="0" w:line="360" w:lineRule="auto"/>
        <w:ind w:firstLine="708"/>
        <w:jc w:val="both"/>
        <w:rPr>
          <w:rFonts w:ascii="Arial" w:hAnsi="Arial" w:cs="Arial"/>
          <w:sz w:val="24"/>
          <w:szCs w:val="24"/>
        </w:rPr>
      </w:pPr>
      <w:r>
        <w:rPr>
          <w:rFonts w:ascii="Arial" w:hAnsi="Arial" w:cs="Arial"/>
          <w:sz w:val="24"/>
          <w:szCs w:val="24"/>
          <w:shd w:val="clear" w:color="auto" w:fill="FFFFFF"/>
        </w:rPr>
        <w:t xml:space="preserve">A influência dos mercados, que devem progredir em uma sociedade pacificada de seus medos e receios e que </w:t>
      </w:r>
      <w:r w:rsidR="006265DF">
        <w:rPr>
          <w:rFonts w:ascii="Arial" w:hAnsi="Arial" w:cs="Arial"/>
          <w:sz w:val="24"/>
          <w:szCs w:val="24"/>
          <w:shd w:val="clear" w:color="auto" w:fill="FFFFFF"/>
        </w:rPr>
        <w:t xml:space="preserve">possa inadvertidamente concluir seus anseios de </w:t>
      </w:r>
      <w:r w:rsidR="00301C89">
        <w:rPr>
          <w:rFonts w:ascii="Arial" w:hAnsi="Arial" w:cs="Arial"/>
          <w:sz w:val="24"/>
          <w:szCs w:val="24"/>
          <w:shd w:val="clear" w:color="auto" w:fill="FFFFFF"/>
        </w:rPr>
        <w:t>venda</w:t>
      </w:r>
      <w:r w:rsidR="006265DF">
        <w:rPr>
          <w:rFonts w:ascii="Arial" w:hAnsi="Arial" w:cs="Arial"/>
          <w:sz w:val="24"/>
          <w:szCs w:val="24"/>
          <w:shd w:val="clear" w:color="auto" w:fill="FFFFFF"/>
        </w:rPr>
        <w:t xml:space="preserve"> e </w:t>
      </w:r>
      <w:r w:rsidR="00301C89">
        <w:rPr>
          <w:rFonts w:ascii="Arial" w:hAnsi="Arial" w:cs="Arial"/>
          <w:sz w:val="24"/>
          <w:szCs w:val="24"/>
          <w:shd w:val="clear" w:color="auto" w:fill="FFFFFF"/>
        </w:rPr>
        <w:t>lucro</w:t>
      </w:r>
      <w:r w:rsidR="006265DF">
        <w:rPr>
          <w:rFonts w:ascii="Arial" w:hAnsi="Arial" w:cs="Arial"/>
          <w:sz w:val="24"/>
          <w:szCs w:val="24"/>
          <w:shd w:val="clear" w:color="auto" w:fill="FFFFFF"/>
        </w:rPr>
        <w:t>, faz com que a prevenção, os controles penais e mesmo as sentenças sejam influídas em prol do consumismo, afastando o diferente e o novo pobre, estigmatizado e selecionado pelos mecanismos de apartação.</w:t>
      </w:r>
      <w:r w:rsidR="00B00F47">
        <w:rPr>
          <w:rFonts w:ascii="Arial" w:hAnsi="Arial" w:cs="Arial"/>
          <w:sz w:val="24"/>
          <w:szCs w:val="24"/>
          <w:shd w:val="clear" w:color="auto" w:fill="FFFFFF"/>
        </w:rPr>
        <w:t xml:space="preserve"> </w:t>
      </w:r>
    </w:p>
    <w:p w:rsidR="00362122" w:rsidRPr="00857C03" w:rsidRDefault="00B00F47" w:rsidP="00345FBB">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 xml:space="preserve">A atuação jurisdicional contribui, em determinados casos estudados, para a formação do </w:t>
      </w:r>
      <w:r w:rsidRPr="00B00F47">
        <w:rPr>
          <w:rFonts w:ascii="Arial" w:hAnsi="Arial" w:cs="Arial"/>
          <w:i/>
          <w:sz w:val="24"/>
          <w:szCs w:val="24"/>
          <w:shd w:val="clear" w:color="auto" w:fill="FFFFFF"/>
        </w:rPr>
        <w:t>outsider</w:t>
      </w:r>
      <w:r>
        <w:rPr>
          <w:rFonts w:ascii="Arial" w:hAnsi="Arial" w:cs="Arial"/>
          <w:sz w:val="24"/>
          <w:szCs w:val="24"/>
          <w:shd w:val="clear" w:color="auto" w:fill="FFFFFF"/>
        </w:rPr>
        <w:t>.</w:t>
      </w:r>
    </w:p>
    <w:p w:rsidR="00397391" w:rsidRDefault="00362122" w:rsidP="00345FBB">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 xml:space="preserve">Por todas as mudanças descritas pelos sociólogos, filósofos e pensadores de nosso tempo </w:t>
      </w:r>
      <w:r w:rsidR="008A75D8">
        <w:rPr>
          <w:rFonts w:ascii="Arial" w:hAnsi="Arial" w:cs="Arial"/>
          <w:sz w:val="24"/>
          <w:szCs w:val="24"/>
          <w:shd w:val="clear" w:color="auto" w:fill="FFFFFF"/>
        </w:rPr>
        <w:t xml:space="preserve">apresentadas </w:t>
      </w:r>
      <w:r>
        <w:rPr>
          <w:rFonts w:ascii="Arial" w:hAnsi="Arial" w:cs="Arial"/>
          <w:sz w:val="24"/>
          <w:szCs w:val="24"/>
          <w:shd w:val="clear" w:color="auto" w:fill="FFFFFF"/>
        </w:rPr>
        <w:t>nes</w:t>
      </w:r>
      <w:r w:rsidR="00260584">
        <w:rPr>
          <w:rFonts w:ascii="Arial" w:hAnsi="Arial" w:cs="Arial"/>
          <w:sz w:val="24"/>
          <w:szCs w:val="24"/>
          <w:shd w:val="clear" w:color="auto" w:fill="FFFFFF"/>
        </w:rPr>
        <w:t>t</w:t>
      </w:r>
      <w:r>
        <w:rPr>
          <w:rFonts w:ascii="Arial" w:hAnsi="Arial" w:cs="Arial"/>
          <w:sz w:val="24"/>
          <w:szCs w:val="24"/>
          <w:shd w:val="clear" w:color="auto" w:fill="FFFFFF"/>
        </w:rPr>
        <w:t>a dissertação</w:t>
      </w:r>
      <w:r w:rsidR="006265DF">
        <w:rPr>
          <w:rFonts w:ascii="Arial" w:hAnsi="Arial" w:cs="Arial"/>
          <w:sz w:val="24"/>
          <w:szCs w:val="24"/>
          <w:shd w:val="clear" w:color="auto" w:fill="FFFFFF"/>
        </w:rPr>
        <w:t>,</w:t>
      </w:r>
      <w:r>
        <w:rPr>
          <w:rFonts w:ascii="Arial" w:hAnsi="Arial" w:cs="Arial"/>
          <w:sz w:val="24"/>
          <w:szCs w:val="24"/>
          <w:shd w:val="clear" w:color="auto" w:fill="FFFFFF"/>
        </w:rPr>
        <w:t xml:space="preserve"> é que a teoria da reação social, instrumentalizada pelo </w:t>
      </w:r>
      <w:r w:rsidRPr="00362122">
        <w:rPr>
          <w:rFonts w:ascii="Arial" w:hAnsi="Arial" w:cs="Arial"/>
          <w:i/>
          <w:sz w:val="24"/>
          <w:szCs w:val="24"/>
          <w:shd w:val="clear" w:color="auto" w:fill="FFFFFF"/>
        </w:rPr>
        <w:t>labeling approach</w:t>
      </w:r>
      <w:r>
        <w:rPr>
          <w:rFonts w:ascii="Arial" w:hAnsi="Arial" w:cs="Arial"/>
          <w:sz w:val="24"/>
          <w:szCs w:val="24"/>
          <w:shd w:val="clear" w:color="auto" w:fill="FFFFFF"/>
        </w:rPr>
        <w:t xml:space="preserve">, mesmo com suas carências ao identificar atos desviantes num universo macrossocial, se perfaz modelar ao traduzir as alterações simbólicas em nível social para o direito penal e para a criminologia.  </w:t>
      </w:r>
    </w:p>
    <w:p w:rsidR="00587FDC" w:rsidRDefault="00362122" w:rsidP="00587FDC">
      <w:pPr>
        <w:spacing w:after="0" w:line="360" w:lineRule="auto"/>
        <w:ind w:firstLine="851"/>
        <w:jc w:val="both"/>
        <w:rPr>
          <w:rFonts w:ascii="Arial" w:hAnsi="Arial" w:cs="Arial"/>
          <w:sz w:val="24"/>
          <w:szCs w:val="24"/>
          <w:shd w:val="clear" w:color="auto" w:fill="FFFFFF"/>
        </w:rPr>
      </w:pPr>
      <w:r>
        <w:rPr>
          <w:rFonts w:ascii="Arial" w:hAnsi="Arial" w:cs="Arial"/>
          <w:sz w:val="24"/>
          <w:szCs w:val="24"/>
          <w:shd w:val="clear" w:color="auto" w:fill="FFFFFF"/>
        </w:rPr>
        <w:t xml:space="preserve">É pela referência da mudança de estudos criminológicos </w:t>
      </w:r>
      <w:r w:rsidR="001E09A1">
        <w:rPr>
          <w:rFonts w:ascii="Arial" w:hAnsi="Arial" w:cs="Arial"/>
          <w:sz w:val="24"/>
          <w:szCs w:val="24"/>
          <w:shd w:val="clear" w:color="auto" w:fill="FFFFFF"/>
        </w:rPr>
        <w:t>ressaltados pela teoria do etiquetamento</w:t>
      </w:r>
      <w:r w:rsidR="00260584">
        <w:rPr>
          <w:rFonts w:ascii="Arial" w:hAnsi="Arial" w:cs="Arial"/>
          <w:sz w:val="24"/>
          <w:szCs w:val="24"/>
          <w:shd w:val="clear" w:color="auto" w:fill="FFFFFF"/>
        </w:rPr>
        <w:t>,</w:t>
      </w:r>
      <w:r w:rsidR="001E09A1">
        <w:rPr>
          <w:rFonts w:ascii="Arial" w:hAnsi="Arial" w:cs="Arial"/>
          <w:sz w:val="24"/>
          <w:szCs w:val="24"/>
          <w:shd w:val="clear" w:color="auto" w:fill="FFFFFF"/>
        </w:rPr>
        <w:t xml:space="preserve"> que há possibilidades de </w:t>
      </w:r>
      <w:r w:rsidR="006265DF">
        <w:rPr>
          <w:rFonts w:ascii="Arial" w:hAnsi="Arial" w:cs="Arial"/>
          <w:sz w:val="24"/>
          <w:szCs w:val="24"/>
          <w:shd w:val="clear" w:color="auto" w:fill="FFFFFF"/>
        </w:rPr>
        <w:t>modificações</w:t>
      </w:r>
      <w:r w:rsidR="001E09A1">
        <w:rPr>
          <w:rFonts w:ascii="Arial" w:hAnsi="Arial" w:cs="Arial"/>
          <w:sz w:val="24"/>
          <w:szCs w:val="24"/>
          <w:shd w:val="clear" w:color="auto" w:fill="FFFFFF"/>
        </w:rPr>
        <w:t xml:space="preserve"> e tratamentos justos para aqueles estigmatizados e aos novos pobres da sociedade de mercado</w:t>
      </w:r>
      <w:r w:rsidR="004F175C">
        <w:rPr>
          <w:rFonts w:ascii="Arial" w:hAnsi="Arial" w:cs="Arial"/>
          <w:sz w:val="24"/>
          <w:szCs w:val="24"/>
          <w:shd w:val="clear" w:color="auto" w:fill="FFFFFF"/>
        </w:rPr>
        <w:t>, ao</w:t>
      </w:r>
      <w:r w:rsidR="001E09A1">
        <w:rPr>
          <w:rFonts w:ascii="Arial" w:hAnsi="Arial" w:cs="Arial"/>
          <w:sz w:val="24"/>
          <w:szCs w:val="24"/>
          <w:shd w:val="clear" w:color="auto" w:fill="FFFFFF"/>
        </w:rPr>
        <w:t xml:space="preserve"> </w:t>
      </w:r>
      <w:r w:rsidR="006265DF">
        <w:rPr>
          <w:rFonts w:ascii="Arial" w:hAnsi="Arial" w:cs="Arial"/>
          <w:sz w:val="24"/>
          <w:szCs w:val="24"/>
          <w:shd w:val="clear" w:color="auto" w:fill="FFFFFF"/>
        </w:rPr>
        <w:t>entender e questionar</w:t>
      </w:r>
      <w:r w:rsidR="001E09A1">
        <w:rPr>
          <w:rFonts w:ascii="Arial" w:hAnsi="Arial" w:cs="Arial"/>
          <w:sz w:val="24"/>
          <w:szCs w:val="24"/>
          <w:shd w:val="clear" w:color="auto" w:fill="FFFFFF"/>
        </w:rPr>
        <w:t xml:space="preserve"> as </w:t>
      </w:r>
      <w:r w:rsidR="006265DF">
        <w:rPr>
          <w:rFonts w:ascii="Arial" w:hAnsi="Arial" w:cs="Arial"/>
          <w:sz w:val="24"/>
          <w:szCs w:val="24"/>
          <w:shd w:val="clear" w:color="auto" w:fill="FFFFFF"/>
        </w:rPr>
        <w:t>deficiências</w:t>
      </w:r>
      <w:r w:rsidR="001E09A1">
        <w:rPr>
          <w:rFonts w:ascii="Arial" w:hAnsi="Arial" w:cs="Arial"/>
          <w:sz w:val="24"/>
          <w:szCs w:val="24"/>
          <w:shd w:val="clear" w:color="auto" w:fill="FFFFFF"/>
        </w:rPr>
        <w:t xml:space="preserve"> sociais e as carências promovidas por um “Estado fraco”, controlado agora pelos apupos do lucro e da divisão destes por aqueles que controlam a sociedade de massa. </w:t>
      </w:r>
      <w:bookmarkStart w:id="8" w:name="_Hlk497689547"/>
    </w:p>
    <w:p w:rsidR="009E4AC8" w:rsidRDefault="009E4AC8" w:rsidP="00587FDC">
      <w:pPr>
        <w:spacing w:after="0" w:line="360" w:lineRule="auto"/>
        <w:jc w:val="both"/>
        <w:rPr>
          <w:rFonts w:ascii="Arial" w:hAnsi="Arial" w:cs="Arial"/>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9E4AC8" w:rsidRDefault="009E4AC8" w:rsidP="00587FDC">
      <w:pPr>
        <w:spacing w:after="0" w:line="360" w:lineRule="auto"/>
        <w:jc w:val="both"/>
        <w:rPr>
          <w:rFonts w:ascii="Arial" w:hAnsi="Arial" w:cs="Arial"/>
          <w:b/>
          <w:sz w:val="24"/>
          <w:szCs w:val="24"/>
          <w:shd w:val="clear" w:color="auto" w:fill="FFFFFF"/>
        </w:rPr>
      </w:pPr>
    </w:p>
    <w:p w:rsidR="00882605" w:rsidRPr="00587FDC" w:rsidRDefault="00C22516" w:rsidP="00587FDC">
      <w:pPr>
        <w:spacing w:after="0" w:line="360" w:lineRule="auto"/>
        <w:jc w:val="both"/>
        <w:rPr>
          <w:rFonts w:ascii="Arial" w:hAnsi="Arial" w:cs="Arial"/>
          <w:sz w:val="24"/>
          <w:szCs w:val="24"/>
          <w:shd w:val="clear" w:color="auto" w:fill="FFFFFF"/>
        </w:rPr>
      </w:pPr>
      <w:r w:rsidRPr="00DD6894">
        <w:rPr>
          <w:rFonts w:ascii="Arial" w:hAnsi="Arial" w:cs="Arial"/>
          <w:b/>
          <w:sz w:val="24"/>
          <w:szCs w:val="24"/>
          <w:shd w:val="clear" w:color="auto" w:fill="FFFFFF"/>
        </w:rPr>
        <w:t>REFERÊNCIAS</w:t>
      </w:r>
      <w:r w:rsidR="005F0497">
        <w:rPr>
          <w:rFonts w:ascii="Arial" w:hAnsi="Arial" w:cs="Arial"/>
          <w:b/>
          <w:sz w:val="24"/>
          <w:szCs w:val="24"/>
          <w:shd w:val="clear" w:color="auto" w:fill="FFFFFF"/>
        </w:rPr>
        <w:t xml:space="preserve"> BIBLIOGRÁFICAS</w:t>
      </w:r>
      <w:r w:rsidRPr="00DD6894">
        <w:rPr>
          <w:rFonts w:ascii="Arial" w:hAnsi="Arial" w:cs="Arial"/>
          <w:b/>
          <w:sz w:val="24"/>
          <w:szCs w:val="24"/>
          <w:shd w:val="clear" w:color="auto" w:fill="FFFFFF"/>
        </w:rPr>
        <w:t>:</w:t>
      </w:r>
    </w:p>
    <w:p w:rsidR="0062028E" w:rsidRPr="00DD6894" w:rsidRDefault="0062028E" w:rsidP="006265DF">
      <w:pPr>
        <w:spacing w:before="240" w:line="240" w:lineRule="auto"/>
        <w:jc w:val="both"/>
        <w:rPr>
          <w:rFonts w:ascii="Arial" w:hAnsi="Arial" w:cs="Arial"/>
          <w:sz w:val="24"/>
          <w:szCs w:val="24"/>
        </w:rPr>
      </w:pPr>
      <w:r w:rsidRPr="00DD6894">
        <w:rPr>
          <w:rFonts w:ascii="Arial" w:hAnsi="Arial" w:cs="Arial"/>
          <w:sz w:val="24"/>
          <w:szCs w:val="24"/>
        </w:rPr>
        <w:t xml:space="preserve">ADORNO, Theodor W. &amp; HORKHEIMER, Max. </w:t>
      </w:r>
      <w:r w:rsidRPr="00DD6894">
        <w:rPr>
          <w:rFonts w:ascii="Arial" w:hAnsi="Arial" w:cs="Arial"/>
          <w:b/>
          <w:sz w:val="24"/>
          <w:szCs w:val="24"/>
        </w:rPr>
        <w:t>Dialética do esclarecimento: fragmentos filosóficos</w:t>
      </w:r>
      <w:r w:rsidRPr="00DD6894">
        <w:rPr>
          <w:rFonts w:ascii="Arial" w:hAnsi="Arial" w:cs="Arial"/>
          <w:sz w:val="24"/>
          <w:szCs w:val="24"/>
        </w:rPr>
        <w:t>. Rio de Janeiro: Zahar, 1985.</w:t>
      </w:r>
    </w:p>
    <w:p w:rsidR="0062028E" w:rsidRPr="00DD6894" w:rsidRDefault="0062028E" w:rsidP="006265DF">
      <w:pPr>
        <w:spacing w:before="240" w:line="240" w:lineRule="auto"/>
        <w:jc w:val="both"/>
        <w:rPr>
          <w:rFonts w:ascii="Arial" w:hAnsi="Arial" w:cs="Arial"/>
          <w:sz w:val="24"/>
          <w:szCs w:val="24"/>
        </w:rPr>
      </w:pPr>
      <w:r w:rsidRPr="00DD6894">
        <w:rPr>
          <w:rFonts w:ascii="Arial" w:hAnsi="Arial" w:cs="Arial"/>
          <w:sz w:val="24"/>
          <w:szCs w:val="24"/>
        </w:rPr>
        <w:t xml:space="preserve">_____. A indústria cultural. In: COHN, G. (org). </w:t>
      </w:r>
      <w:r w:rsidRPr="00DD6894">
        <w:rPr>
          <w:rFonts w:ascii="Arial" w:hAnsi="Arial" w:cs="Arial"/>
          <w:b/>
          <w:sz w:val="24"/>
          <w:szCs w:val="24"/>
        </w:rPr>
        <w:t>Comunicação e indústria cultural.</w:t>
      </w:r>
      <w:r w:rsidRPr="00DD6894">
        <w:rPr>
          <w:rFonts w:ascii="Arial" w:hAnsi="Arial" w:cs="Arial"/>
          <w:sz w:val="24"/>
          <w:szCs w:val="24"/>
        </w:rPr>
        <w:t xml:space="preserve"> Cia Editora Nacional/Editora Universidade de São Paulo, 1971.</w:t>
      </w:r>
    </w:p>
    <w:p w:rsidR="0062028E" w:rsidRPr="00DD6894" w:rsidRDefault="0062028E" w:rsidP="006265DF">
      <w:pPr>
        <w:spacing w:before="240" w:line="240" w:lineRule="auto"/>
        <w:jc w:val="both"/>
        <w:rPr>
          <w:rFonts w:ascii="Arial" w:hAnsi="Arial" w:cs="Arial"/>
          <w:sz w:val="24"/>
          <w:szCs w:val="24"/>
        </w:rPr>
      </w:pPr>
      <w:r w:rsidRPr="00DD6894">
        <w:rPr>
          <w:rFonts w:ascii="Arial" w:hAnsi="Arial" w:cs="Arial"/>
          <w:sz w:val="24"/>
          <w:szCs w:val="24"/>
        </w:rPr>
        <w:t xml:space="preserve">_____. </w:t>
      </w:r>
      <w:r w:rsidRPr="00DD6894">
        <w:rPr>
          <w:rFonts w:ascii="Arial" w:hAnsi="Arial" w:cs="Arial"/>
          <w:b/>
          <w:i/>
          <w:iCs/>
          <w:sz w:val="24"/>
          <w:szCs w:val="24"/>
        </w:rPr>
        <w:t>Minima Moralia</w:t>
      </w:r>
      <w:r w:rsidRPr="00DD6894">
        <w:rPr>
          <w:rFonts w:ascii="Arial" w:hAnsi="Arial" w:cs="Arial"/>
          <w:iCs/>
          <w:sz w:val="24"/>
          <w:szCs w:val="24"/>
        </w:rPr>
        <w:t xml:space="preserve">. </w:t>
      </w:r>
      <w:r w:rsidRPr="00DD6894">
        <w:rPr>
          <w:rFonts w:ascii="Arial" w:hAnsi="Arial" w:cs="Arial"/>
          <w:sz w:val="24"/>
          <w:szCs w:val="24"/>
        </w:rPr>
        <w:t>São Paulo: Ática, 1992.</w:t>
      </w:r>
      <w:r w:rsidRPr="00DD6894">
        <w:rPr>
          <w:rFonts w:ascii="Times New Roman" w:hAnsi="Times New Roman" w:cs="Times New Roman"/>
          <w:sz w:val="23"/>
          <w:szCs w:val="23"/>
        </w:rPr>
        <w:t xml:space="preserve"> </w:t>
      </w:r>
    </w:p>
    <w:p w:rsidR="0062028E" w:rsidRDefault="0062028E" w:rsidP="006265DF">
      <w:pPr>
        <w:spacing w:before="240" w:line="240" w:lineRule="auto"/>
        <w:jc w:val="both"/>
        <w:rPr>
          <w:rFonts w:ascii="Arial" w:hAnsi="Arial" w:cs="Arial"/>
          <w:sz w:val="24"/>
          <w:szCs w:val="24"/>
        </w:rPr>
      </w:pPr>
      <w:r>
        <w:rPr>
          <w:rFonts w:ascii="Arial" w:hAnsi="Arial" w:cs="Arial"/>
          <w:sz w:val="24"/>
          <w:szCs w:val="24"/>
        </w:rPr>
        <w:t>_____</w:t>
      </w:r>
      <w:r w:rsidRPr="00DD6894">
        <w:rPr>
          <w:rFonts w:ascii="Arial" w:hAnsi="Arial" w:cs="Arial"/>
          <w:sz w:val="24"/>
          <w:szCs w:val="24"/>
        </w:rPr>
        <w:t xml:space="preserve">. </w:t>
      </w:r>
      <w:r w:rsidRPr="00DD6894">
        <w:rPr>
          <w:rFonts w:ascii="Arial" w:hAnsi="Arial" w:cs="Arial"/>
          <w:b/>
          <w:sz w:val="24"/>
          <w:szCs w:val="24"/>
        </w:rPr>
        <w:t>O fetichismo na música e a regressão da audição.</w:t>
      </w:r>
      <w:r w:rsidRPr="00DD6894">
        <w:rPr>
          <w:rFonts w:ascii="Arial" w:hAnsi="Arial" w:cs="Arial"/>
          <w:sz w:val="24"/>
          <w:szCs w:val="24"/>
        </w:rPr>
        <w:t xml:space="preserve"> São Paulo: Nova Cultural, 2000.</w:t>
      </w:r>
    </w:p>
    <w:p w:rsidR="00B00F47" w:rsidRDefault="0040388A" w:rsidP="00B00F47">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AGAMBEN, Giorgio. Homo Sacer – </w:t>
      </w:r>
      <w:r w:rsidRPr="00DD6894">
        <w:rPr>
          <w:rFonts w:ascii="Arial" w:hAnsi="Arial" w:cs="Arial"/>
          <w:b/>
          <w:sz w:val="24"/>
          <w:szCs w:val="24"/>
          <w:shd w:val="clear" w:color="auto" w:fill="FFFFFF"/>
        </w:rPr>
        <w:t>O poder soberano e a vida nua.</w:t>
      </w:r>
      <w:r w:rsidRPr="00DD6894">
        <w:rPr>
          <w:rFonts w:ascii="Arial" w:hAnsi="Arial" w:cs="Arial"/>
          <w:sz w:val="24"/>
          <w:szCs w:val="24"/>
          <w:shd w:val="clear" w:color="auto" w:fill="FFFFFF"/>
        </w:rPr>
        <w:t xml:space="preserve"> Belo Horiz</w:t>
      </w:r>
      <w:r w:rsidR="00BA2998">
        <w:rPr>
          <w:rFonts w:ascii="Arial" w:hAnsi="Arial" w:cs="Arial"/>
          <w:sz w:val="24"/>
          <w:szCs w:val="24"/>
          <w:shd w:val="clear" w:color="auto" w:fill="FFFFFF"/>
        </w:rPr>
        <w:t>onte.</w:t>
      </w:r>
      <w:r w:rsidRPr="00DD6894">
        <w:rPr>
          <w:rFonts w:ascii="Arial" w:hAnsi="Arial" w:cs="Arial"/>
          <w:sz w:val="24"/>
          <w:szCs w:val="24"/>
          <w:shd w:val="clear" w:color="auto" w:fill="FFFFFF"/>
        </w:rPr>
        <w:t xml:space="preserve"> UFMG, 2004.</w:t>
      </w:r>
    </w:p>
    <w:p w:rsidR="00DB288B" w:rsidRPr="00DB288B" w:rsidRDefault="00DB288B" w:rsidP="00B00F47">
      <w:pPr>
        <w:spacing w:before="240" w:line="240" w:lineRule="auto"/>
        <w:jc w:val="both"/>
        <w:rPr>
          <w:rFonts w:ascii="Arial" w:hAnsi="Arial" w:cs="Arial"/>
          <w:sz w:val="24"/>
          <w:szCs w:val="24"/>
          <w:shd w:val="clear" w:color="auto" w:fill="FFFFFF"/>
        </w:rPr>
      </w:pPr>
      <w:r w:rsidRPr="00DB288B">
        <w:rPr>
          <w:rFonts w:ascii="Arial" w:hAnsi="Arial" w:cs="Arial"/>
          <w:sz w:val="24"/>
          <w:szCs w:val="24"/>
        </w:rPr>
        <w:t xml:space="preserve">ALTHUSSER, Louis. </w:t>
      </w:r>
      <w:r w:rsidRPr="00DB288B">
        <w:rPr>
          <w:rFonts w:ascii="Arial" w:hAnsi="Arial" w:cs="Arial"/>
          <w:b/>
          <w:sz w:val="24"/>
          <w:szCs w:val="24"/>
        </w:rPr>
        <w:t xml:space="preserve">Aparelhos ideológicos do Estado. </w:t>
      </w:r>
      <w:r w:rsidRPr="00DB288B">
        <w:rPr>
          <w:rFonts w:ascii="Arial" w:hAnsi="Arial" w:cs="Arial"/>
          <w:sz w:val="24"/>
          <w:szCs w:val="24"/>
        </w:rPr>
        <w:t>São Paulo, Ed. Graal, 1989.</w:t>
      </w:r>
    </w:p>
    <w:p w:rsidR="002C34A4" w:rsidRDefault="002C34A4" w:rsidP="00B00F47">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ANDRADE, Vera Regina Pereira Andrade de.</w:t>
      </w:r>
      <w:r w:rsidRPr="00DD6894">
        <w:rPr>
          <w:rStyle w:val="apple-converted-space"/>
          <w:rFonts w:ascii="Arial" w:hAnsi="Arial" w:cs="Arial"/>
          <w:b/>
          <w:sz w:val="24"/>
          <w:szCs w:val="24"/>
          <w:shd w:val="clear" w:color="auto" w:fill="FFFFFF"/>
        </w:rPr>
        <w:t> </w:t>
      </w:r>
      <w:r w:rsidRPr="00DD6894">
        <w:rPr>
          <w:rStyle w:val="nfase"/>
          <w:rFonts w:ascii="Arial" w:hAnsi="Arial" w:cs="Arial"/>
          <w:b/>
          <w:i w:val="0"/>
          <w:sz w:val="24"/>
          <w:szCs w:val="24"/>
          <w:shd w:val="clear" w:color="auto" w:fill="FFFFFF"/>
        </w:rPr>
        <w:t>A ilusão de segurança jurídica</w:t>
      </w:r>
      <w:r w:rsidRPr="00DD6894">
        <w:rPr>
          <w:rFonts w:ascii="Arial" w:hAnsi="Arial" w:cs="Arial"/>
          <w:b/>
          <w:sz w:val="24"/>
          <w:szCs w:val="24"/>
          <w:shd w:val="clear" w:color="auto" w:fill="FFFFFF"/>
        </w:rPr>
        <w:t xml:space="preserve">: do controle da violência à violência do controle penal. </w:t>
      </w:r>
      <w:r w:rsidRPr="00DD6894">
        <w:rPr>
          <w:rFonts w:ascii="Arial" w:hAnsi="Arial" w:cs="Arial"/>
          <w:sz w:val="24"/>
          <w:szCs w:val="24"/>
          <w:shd w:val="clear" w:color="auto" w:fill="FFFFFF"/>
        </w:rPr>
        <w:t>Porto Alegre: Livraria do Advogado, 1997.</w:t>
      </w:r>
    </w:p>
    <w:p w:rsidR="007D57DD" w:rsidRPr="007D57DD" w:rsidRDefault="007D57DD" w:rsidP="007D57DD">
      <w:pPr>
        <w:spacing w:before="240" w:line="240" w:lineRule="auto"/>
        <w:jc w:val="both"/>
        <w:rPr>
          <w:rFonts w:ascii="Arial" w:hAnsi="Arial" w:cs="Arial"/>
          <w:sz w:val="24"/>
          <w:szCs w:val="24"/>
          <w:shd w:val="clear" w:color="auto" w:fill="FFFFFF"/>
        </w:rPr>
      </w:pPr>
      <w:r w:rsidRPr="007D57DD">
        <w:rPr>
          <w:rFonts w:ascii="Arial" w:hAnsi="Arial" w:cs="Arial"/>
          <w:sz w:val="24"/>
          <w:szCs w:val="24"/>
        </w:rPr>
        <w:t xml:space="preserve">ARENDT, Hannah. </w:t>
      </w:r>
      <w:r w:rsidRPr="007D57DD">
        <w:rPr>
          <w:rFonts w:ascii="Arial" w:hAnsi="Arial" w:cs="Arial"/>
          <w:b/>
          <w:sz w:val="24"/>
          <w:szCs w:val="24"/>
        </w:rPr>
        <w:t>Origens do totalitarismo.</w:t>
      </w:r>
      <w:r w:rsidRPr="007D57DD">
        <w:rPr>
          <w:rFonts w:ascii="Arial" w:hAnsi="Arial" w:cs="Arial"/>
          <w:sz w:val="24"/>
          <w:szCs w:val="24"/>
        </w:rPr>
        <w:t xml:space="preserve"> São Paulo. Companhia das Letras, 1998.</w:t>
      </w:r>
    </w:p>
    <w:p w:rsidR="007D57DD" w:rsidRDefault="007D57DD" w:rsidP="007D57DD">
      <w:pPr>
        <w:pStyle w:val="Textodenotaderodap"/>
        <w:rPr>
          <w:rFonts w:ascii="Arial" w:hAnsi="Arial" w:cs="Arial"/>
          <w:sz w:val="24"/>
          <w:szCs w:val="24"/>
        </w:rPr>
      </w:pPr>
      <w:r>
        <w:rPr>
          <w:rFonts w:ascii="Arial" w:hAnsi="Arial" w:cs="Arial"/>
          <w:sz w:val="24"/>
          <w:szCs w:val="24"/>
        </w:rPr>
        <w:t>_____</w:t>
      </w:r>
      <w:r w:rsidRPr="007D57DD">
        <w:rPr>
          <w:rFonts w:ascii="Arial" w:hAnsi="Arial" w:cs="Arial"/>
          <w:sz w:val="24"/>
          <w:szCs w:val="24"/>
        </w:rPr>
        <w:t xml:space="preserve">. </w:t>
      </w:r>
      <w:r w:rsidRPr="007D57DD">
        <w:rPr>
          <w:rFonts w:ascii="Arial" w:hAnsi="Arial" w:cs="Arial"/>
          <w:b/>
          <w:sz w:val="24"/>
          <w:szCs w:val="24"/>
        </w:rPr>
        <w:t>A condição humana.</w:t>
      </w:r>
      <w:r w:rsidRPr="007D57DD">
        <w:rPr>
          <w:rFonts w:ascii="Arial" w:hAnsi="Arial" w:cs="Arial"/>
          <w:sz w:val="24"/>
          <w:szCs w:val="24"/>
        </w:rPr>
        <w:t xml:space="preserve"> São Paulo, Ed. Forense Universitária, 11° Ed. 2010.</w:t>
      </w:r>
    </w:p>
    <w:p w:rsidR="007D57DD" w:rsidRPr="007D57DD" w:rsidRDefault="007D57DD" w:rsidP="007D57DD">
      <w:pPr>
        <w:pStyle w:val="Textodenotaderodap"/>
        <w:rPr>
          <w:rFonts w:ascii="Arial" w:hAnsi="Arial" w:cs="Arial"/>
          <w:sz w:val="24"/>
          <w:szCs w:val="24"/>
        </w:rPr>
      </w:pPr>
    </w:p>
    <w:p w:rsidR="002C34A4" w:rsidRPr="002C34A4" w:rsidRDefault="002C34A4" w:rsidP="006265DF">
      <w:pPr>
        <w:spacing w:line="240" w:lineRule="auto"/>
        <w:jc w:val="both"/>
        <w:rPr>
          <w:rFonts w:ascii="Arial" w:hAnsi="Arial" w:cs="Arial"/>
          <w:sz w:val="24"/>
          <w:szCs w:val="24"/>
          <w:shd w:val="clear" w:color="auto" w:fill="FFFFFF"/>
        </w:rPr>
      </w:pPr>
      <w:r w:rsidRPr="00DD6894">
        <w:rPr>
          <w:rFonts w:ascii="Arial" w:hAnsi="Arial" w:cs="Arial"/>
          <w:sz w:val="24"/>
          <w:szCs w:val="24"/>
        </w:rPr>
        <w:t xml:space="preserve">ARISTÓTELES. </w:t>
      </w:r>
      <w:r w:rsidRPr="00DD6894">
        <w:rPr>
          <w:rFonts w:ascii="Arial" w:hAnsi="Arial" w:cs="Arial"/>
          <w:b/>
          <w:sz w:val="24"/>
          <w:szCs w:val="24"/>
        </w:rPr>
        <w:t>A Política</w:t>
      </w:r>
      <w:r w:rsidRPr="00DD6894">
        <w:rPr>
          <w:rFonts w:ascii="Arial" w:hAnsi="Arial" w:cs="Arial"/>
          <w:sz w:val="24"/>
          <w:szCs w:val="24"/>
        </w:rPr>
        <w:t>. São Paulo: Hemus, 1966</w:t>
      </w:r>
      <w:r w:rsidR="007D57DD">
        <w:rPr>
          <w:rFonts w:ascii="Arial" w:hAnsi="Arial" w:cs="Arial"/>
          <w:sz w:val="24"/>
          <w:szCs w:val="24"/>
        </w:rPr>
        <w:t>.</w:t>
      </w:r>
    </w:p>
    <w:p w:rsidR="002C34A4" w:rsidRPr="00DD6894" w:rsidRDefault="002C34A4" w:rsidP="006265DF">
      <w:pPr>
        <w:spacing w:line="240" w:lineRule="auto"/>
        <w:jc w:val="both"/>
        <w:rPr>
          <w:rFonts w:ascii="Arial" w:hAnsi="Arial" w:cs="Arial"/>
          <w:sz w:val="24"/>
          <w:szCs w:val="24"/>
        </w:rPr>
      </w:pPr>
      <w:r w:rsidRPr="00DD6894">
        <w:rPr>
          <w:rFonts w:ascii="Arial" w:hAnsi="Arial" w:cs="Arial"/>
          <w:sz w:val="24"/>
          <w:szCs w:val="24"/>
        </w:rPr>
        <w:t xml:space="preserve">BARATTA, Alessandro. </w:t>
      </w:r>
      <w:r w:rsidRPr="00DD6894">
        <w:rPr>
          <w:rFonts w:ascii="Arial" w:hAnsi="Arial" w:cs="Arial"/>
          <w:b/>
          <w:sz w:val="24"/>
          <w:szCs w:val="24"/>
        </w:rPr>
        <w:t xml:space="preserve">Criminologia Crítica e Crítica do Direito Penal. Introdução à Sociologia do Direito Penal. </w:t>
      </w:r>
      <w:r w:rsidRPr="00DD6894">
        <w:rPr>
          <w:rFonts w:ascii="Arial" w:hAnsi="Arial" w:cs="Arial"/>
          <w:sz w:val="24"/>
          <w:szCs w:val="24"/>
        </w:rPr>
        <w:t>6° ed. Rio de Janeiro: Revan, 2011</w:t>
      </w:r>
    </w:p>
    <w:p w:rsidR="002C34A4" w:rsidRPr="00DD6894" w:rsidRDefault="002C34A4" w:rsidP="006265DF">
      <w:pPr>
        <w:spacing w:line="240" w:lineRule="auto"/>
        <w:jc w:val="both"/>
        <w:rPr>
          <w:rFonts w:ascii="Arial" w:hAnsi="Arial" w:cs="Arial"/>
          <w:sz w:val="24"/>
          <w:szCs w:val="24"/>
        </w:rPr>
      </w:pPr>
      <w:r w:rsidRPr="00DD6894">
        <w:rPr>
          <w:rFonts w:ascii="Arial" w:hAnsi="Arial" w:cs="Arial"/>
          <w:sz w:val="24"/>
          <w:szCs w:val="24"/>
        </w:rPr>
        <w:t xml:space="preserve">BATISTA, Nilo. </w:t>
      </w:r>
      <w:r w:rsidRPr="00DD6894">
        <w:rPr>
          <w:rFonts w:ascii="Arial" w:hAnsi="Arial" w:cs="Arial"/>
          <w:b/>
          <w:sz w:val="24"/>
          <w:szCs w:val="24"/>
        </w:rPr>
        <w:t>Introdução crítica ao direito penal brasileiro</w:t>
      </w:r>
      <w:r w:rsidRPr="00DD6894">
        <w:rPr>
          <w:rFonts w:ascii="Arial" w:hAnsi="Arial" w:cs="Arial"/>
          <w:sz w:val="24"/>
          <w:szCs w:val="24"/>
        </w:rPr>
        <w:t>. 12. ed. Rio de Janeiro: Revan, 2011.</w:t>
      </w:r>
      <w:r>
        <w:rPr>
          <w:rFonts w:ascii="Arial" w:hAnsi="Arial" w:cs="Arial"/>
          <w:sz w:val="24"/>
          <w:szCs w:val="24"/>
        </w:rPr>
        <w:t xml:space="preserve"> </w:t>
      </w:r>
    </w:p>
    <w:p w:rsidR="00355070" w:rsidRPr="00355070" w:rsidRDefault="00B00F47" w:rsidP="006265DF">
      <w:pPr>
        <w:spacing w:before="240" w:line="240" w:lineRule="auto"/>
        <w:jc w:val="both"/>
        <w:rPr>
          <w:rFonts w:ascii="Arial" w:hAnsi="Arial" w:cs="Arial"/>
          <w:color w:val="000000" w:themeColor="text1"/>
          <w:sz w:val="24"/>
          <w:szCs w:val="24"/>
          <w:shd w:val="clear" w:color="auto" w:fill="FFFFFF"/>
        </w:rPr>
      </w:pPr>
      <w:r w:rsidRPr="004F175C">
        <w:rPr>
          <w:rFonts w:ascii="Arial" w:hAnsi="Arial" w:cs="Arial"/>
          <w:color w:val="000000" w:themeColor="text1"/>
          <w:sz w:val="24"/>
          <w:szCs w:val="24"/>
          <w:shd w:val="clear" w:color="auto" w:fill="FFFFFF"/>
        </w:rPr>
        <w:t>_____</w:t>
      </w:r>
      <w:r w:rsidR="00355070" w:rsidRPr="004F175C">
        <w:rPr>
          <w:rFonts w:ascii="Arial" w:hAnsi="Arial" w:cs="Arial"/>
          <w:color w:val="000000" w:themeColor="text1"/>
          <w:sz w:val="24"/>
          <w:szCs w:val="24"/>
          <w:shd w:val="clear" w:color="auto" w:fill="FFFFFF"/>
        </w:rPr>
        <w:t>. </w:t>
      </w:r>
      <w:r w:rsidR="00355070" w:rsidRPr="004F175C">
        <w:rPr>
          <w:rStyle w:val="Forte"/>
          <w:rFonts w:ascii="Arial" w:hAnsi="Arial" w:cs="Arial"/>
          <w:color w:val="000000" w:themeColor="text1"/>
          <w:sz w:val="24"/>
          <w:szCs w:val="24"/>
          <w:shd w:val="clear" w:color="auto" w:fill="FFFFFF"/>
        </w:rPr>
        <w:t>Mídia e sistema penal no capitalismo tardio</w:t>
      </w:r>
      <w:r w:rsidR="00355070" w:rsidRPr="004F175C">
        <w:rPr>
          <w:rFonts w:ascii="Arial" w:hAnsi="Arial" w:cs="Arial"/>
          <w:color w:val="000000" w:themeColor="text1"/>
          <w:sz w:val="24"/>
          <w:szCs w:val="24"/>
          <w:shd w:val="clear" w:color="auto" w:fill="FFFFFF"/>
        </w:rPr>
        <w:t>. </w:t>
      </w:r>
      <w:r w:rsidR="00355070" w:rsidRPr="004F175C">
        <w:rPr>
          <w:rStyle w:val="nfase"/>
          <w:rFonts w:ascii="Arial" w:hAnsi="Arial" w:cs="Arial"/>
          <w:i w:val="0"/>
          <w:color w:val="000000" w:themeColor="text1"/>
          <w:sz w:val="24"/>
          <w:szCs w:val="24"/>
          <w:shd w:val="clear" w:color="auto" w:fill="FFFFFF"/>
        </w:rPr>
        <w:t>In</w:t>
      </w:r>
      <w:r w:rsidR="00355070" w:rsidRPr="004F175C">
        <w:rPr>
          <w:rFonts w:ascii="Arial" w:hAnsi="Arial" w:cs="Arial"/>
          <w:i/>
          <w:color w:val="000000" w:themeColor="text1"/>
          <w:sz w:val="24"/>
          <w:szCs w:val="24"/>
          <w:shd w:val="clear" w:color="auto" w:fill="FFFFFF"/>
        </w:rPr>
        <w:t>: </w:t>
      </w:r>
      <w:r w:rsidR="00355070" w:rsidRPr="004F175C">
        <w:rPr>
          <w:rStyle w:val="nfase"/>
          <w:rFonts w:ascii="Arial" w:hAnsi="Arial" w:cs="Arial"/>
          <w:i w:val="0"/>
          <w:color w:val="000000" w:themeColor="text1"/>
          <w:sz w:val="24"/>
          <w:szCs w:val="24"/>
          <w:shd w:val="clear" w:color="auto" w:fill="FFFFFF"/>
        </w:rPr>
        <w:t>Discursos Sediciosos</w:t>
      </w:r>
      <w:r w:rsidR="00355070" w:rsidRPr="004F175C">
        <w:rPr>
          <w:rStyle w:val="nfase"/>
          <w:rFonts w:ascii="Arial" w:hAnsi="Arial" w:cs="Arial"/>
          <w:color w:val="000000" w:themeColor="text1"/>
          <w:sz w:val="24"/>
          <w:szCs w:val="24"/>
          <w:shd w:val="clear" w:color="auto" w:fill="FFFFFF"/>
        </w:rPr>
        <w:t>,</w:t>
      </w:r>
      <w:r w:rsidR="00355070" w:rsidRPr="00355070">
        <w:rPr>
          <w:rFonts w:ascii="Arial" w:hAnsi="Arial" w:cs="Arial"/>
          <w:color w:val="000000" w:themeColor="text1"/>
          <w:sz w:val="24"/>
          <w:szCs w:val="24"/>
          <w:shd w:val="clear" w:color="auto" w:fill="FFFFFF"/>
        </w:rPr>
        <w:t xml:space="preserve"> Rio de Janeiro, n. 12, p. 271-288, 2002. </w:t>
      </w:r>
    </w:p>
    <w:p w:rsidR="0062028E" w:rsidRDefault="00355070" w:rsidP="006265DF">
      <w:pPr>
        <w:spacing w:before="240" w:line="240" w:lineRule="auto"/>
        <w:jc w:val="both"/>
        <w:rPr>
          <w:rFonts w:ascii="Arial" w:hAnsi="Arial" w:cs="Arial"/>
          <w:sz w:val="24"/>
          <w:szCs w:val="24"/>
          <w:shd w:val="clear" w:color="auto" w:fill="FFFFFF"/>
        </w:rPr>
      </w:pPr>
      <w:r>
        <w:rPr>
          <w:rFonts w:ascii="Arial" w:hAnsi="Arial" w:cs="Arial"/>
          <w:sz w:val="24"/>
          <w:szCs w:val="24"/>
          <w:shd w:val="clear" w:color="auto" w:fill="FFFFFF"/>
        </w:rPr>
        <w:t>_____</w:t>
      </w:r>
      <w:r w:rsidR="0062028E" w:rsidRPr="00DD6894">
        <w:rPr>
          <w:rFonts w:ascii="Arial" w:hAnsi="Arial" w:cs="Arial"/>
          <w:sz w:val="24"/>
          <w:szCs w:val="24"/>
          <w:shd w:val="clear" w:color="auto" w:fill="FFFFFF"/>
        </w:rPr>
        <w:t xml:space="preserve">. </w:t>
      </w:r>
      <w:r w:rsidR="0062028E" w:rsidRPr="00DD6894">
        <w:rPr>
          <w:rFonts w:ascii="Arial" w:hAnsi="Arial" w:cs="Arial"/>
          <w:b/>
          <w:sz w:val="24"/>
          <w:szCs w:val="24"/>
          <w:shd w:val="clear" w:color="auto" w:fill="FFFFFF"/>
        </w:rPr>
        <w:t>Punidos e mal pagos: violência, justiça, segurança pública e direitos humanos no Brasil de hoje.</w:t>
      </w:r>
      <w:r w:rsidR="0062028E" w:rsidRPr="00DD6894">
        <w:rPr>
          <w:rFonts w:ascii="Arial" w:hAnsi="Arial" w:cs="Arial"/>
          <w:sz w:val="24"/>
          <w:szCs w:val="24"/>
          <w:shd w:val="clear" w:color="auto" w:fill="FFFFFF"/>
        </w:rPr>
        <w:t xml:space="preserve"> Rio de Janeiro: Revan, 1990. </w:t>
      </w:r>
    </w:p>
    <w:p w:rsidR="00540EEE" w:rsidRDefault="002C34A4" w:rsidP="006265DF">
      <w:pPr>
        <w:spacing w:before="240" w:line="240" w:lineRule="auto"/>
        <w:jc w:val="both"/>
        <w:rPr>
          <w:rFonts w:ascii="Arial" w:hAnsi="Arial" w:cs="Arial"/>
          <w:sz w:val="24"/>
          <w:szCs w:val="24"/>
        </w:rPr>
      </w:pPr>
      <w:r w:rsidRPr="00DD6894">
        <w:rPr>
          <w:rFonts w:ascii="Arial" w:hAnsi="Arial" w:cs="Arial"/>
          <w:sz w:val="24"/>
          <w:szCs w:val="24"/>
        </w:rPr>
        <w:t xml:space="preserve">BAUMAN, Zygmunt. </w:t>
      </w:r>
      <w:r w:rsidRPr="00DD6894">
        <w:rPr>
          <w:rFonts w:ascii="Arial" w:hAnsi="Arial" w:cs="Arial"/>
          <w:b/>
          <w:sz w:val="24"/>
          <w:szCs w:val="24"/>
        </w:rPr>
        <w:t>Vida para consumo – a transformação das pessoas em mercadoria</w:t>
      </w:r>
      <w:r w:rsidRPr="00DD6894">
        <w:rPr>
          <w:rFonts w:ascii="Arial" w:hAnsi="Arial" w:cs="Arial"/>
          <w:sz w:val="24"/>
          <w:szCs w:val="24"/>
        </w:rPr>
        <w:t>. Rio de Janeiro</w:t>
      </w:r>
      <w:r w:rsidR="00DA5701">
        <w:rPr>
          <w:rFonts w:ascii="Arial" w:hAnsi="Arial" w:cs="Arial"/>
          <w:sz w:val="24"/>
          <w:szCs w:val="24"/>
        </w:rPr>
        <w:t>:</w:t>
      </w:r>
      <w:r w:rsidRPr="00DD6894">
        <w:rPr>
          <w:rFonts w:ascii="Arial" w:hAnsi="Arial" w:cs="Arial"/>
          <w:sz w:val="24"/>
          <w:szCs w:val="24"/>
        </w:rPr>
        <w:t xml:space="preserve"> Zahar, 2008.</w:t>
      </w:r>
    </w:p>
    <w:p w:rsidR="00681C3E" w:rsidRDefault="00681C3E" w:rsidP="006265DF">
      <w:pPr>
        <w:spacing w:before="240" w:line="240" w:lineRule="auto"/>
        <w:jc w:val="both"/>
        <w:rPr>
          <w:rFonts w:ascii="Arial" w:hAnsi="Arial" w:cs="Arial"/>
          <w:sz w:val="24"/>
          <w:szCs w:val="24"/>
        </w:rPr>
      </w:pPr>
      <w:r>
        <w:t xml:space="preserve">______. </w:t>
      </w:r>
      <w:r w:rsidRPr="00681C3E">
        <w:rPr>
          <w:rFonts w:ascii="Arial" w:hAnsi="Arial" w:cs="Arial"/>
          <w:b/>
          <w:sz w:val="24"/>
          <w:szCs w:val="24"/>
        </w:rPr>
        <w:t>Medo Líquido.</w:t>
      </w:r>
      <w:r w:rsidRPr="00681C3E">
        <w:rPr>
          <w:rFonts w:ascii="Arial" w:hAnsi="Arial" w:cs="Arial"/>
          <w:sz w:val="24"/>
          <w:szCs w:val="24"/>
        </w:rPr>
        <w:t xml:space="preserve"> Rio de Janeiro</w:t>
      </w:r>
      <w:r w:rsidR="00DA5701">
        <w:rPr>
          <w:rFonts w:ascii="Arial" w:hAnsi="Arial" w:cs="Arial"/>
          <w:sz w:val="24"/>
          <w:szCs w:val="24"/>
        </w:rPr>
        <w:t>:</w:t>
      </w:r>
      <w:r w:rsidRPr="00681C3E">
        <w:rPr>
          <w:rFonts w:ascii="Arial" w:hAnsi="Arial" w:cs="Arial"/>
          <w:sz w:val="24"/>
          <w:szCs w:val="24"/>
        </w:rPr>
        <w:t xml:space="preserve"> Zahar, 2006.</w:t>
      </w:r>
    </w:p>
    <w:p w:rsidR="00ED5EAF" w:rsidRPr="00ED5EAF" w:rsidRDefault="00ED5EAF" w:rsidP="006265DF">
      <w:pPr>
        <w:spacing w:before="240" w:line="240" w:lineRule="auto"/>
        <w:jc w:val="both"/>
        <w:rPr>
          <w:rFonts w:ascii="Arial" w:hAnsi="Arial" w:cs="Arial"/>
          <w:sz w:val="24"/>
          <w:szCs w:val="24"/>
        </w:rPr>
      </w:pPr>
      <w:r w:rsidRPr="00ED5EAF">
        <w:rPr>
          <w:rFonts w:ascii="Arial" w:hAnsi="Arial" w:cs="Arial"/>
          <w:sz w:val="24"/>
          <w:szCs w:val="24"/>
        </w:rPr>
        <w:t xml:space="preserve">_____. </w:t>
      </w:r>
      <w:r w:rsidRPr="00ED5EAF">
        <w:rPr>
          <w:rFonts w:ascii="Arial" w:hAnsi="Arial" w:cs="Arial"/>
          <w:b/>
          <w:sz w:val="24"/>
          <w:szCs w:val="24"/>
        </w:rPr>
        <w:t>Modernidade Líquida</w:t>
      </w:r>
      <w:r w:rsidRPr="00ED5EAF">
        <w:rPr>
          <w:rFonts w:ascii="Arial" w:hAnsi="Arial" w:cs="Arial"/>
          <w:sz w:val="24"/>
          <w:szCs w:val="24"/>
        </w:rPr>
        <w:t>. Rio de Janeir</w:t>
      </w:r>
      <w:r w:rsidR="00DA5701">
        <w:rPr>
          <w:rFonts w:ascii="Arial" w:hAnsi="Arial" w:cs="Arial"/>
          <w:sz w:val="24"/>
          <w:szCs w:val="24"/>
        </w:rPr>
        <w:t>o:</w:t>
      </w:r>
      <w:r w:rsidRPr="00ED5EAF">
        <w:rPr>
          <w:rFonts w:ascii="Arial" w:hAnsi="Arial" w:cs="Arial"/>
          <w:sz w:val="24"/>
          <w:szCs w:val="24"/>
        </w:rPr>
        <w:t xml:space="preserve"> Zahar, 2000</w:t>
      </w:r>
    </w:p>
    <w:p w:rsidR="005925A1" w:rsidRPr="00B00F47" w:rsidRDefault="005925A1" w:rsidP="006265DF">
      <w:pPr>
        <w:spacing w:before="240" w:line="240" w:lineRule="auto"/>
        <w:jc w:val="both"/>
        <w:rPr>
          <w:rFonts w:ascii="Arial" w:hAnsi="Arial" w:cs="Arial"/>
          <w:sz w:val="24"/>
          <w:szCs w:val="24"/>
        </w:rPr>
      </w:pPr>
      <w:r>
        <w:rPr>
          <w:rFonts w:ascii="Arial" w:hAnsi="Arial" w:cs="Arial"/>
          <w:sz w:val="24"/>
          <w:szCs w:val="24"/>
        </w:rPr>
        <w:softHyphen/>
      </w:r>
      <w:r>
        <w:rPr>
          <w:rFonts w:ascii="Arial" w:hAnsi="Arial" w:cs="Arial"/>
          <w:sz w:val="24"/>
          <w:szCs w:val="24"/>
        </w:rPr>
        <w:softHyphen/>
      </w:r>
      <w:r>
        <w:rPr>
          <w:rFonts w:ascii="Arial" w:hAnsi="Arial" w:cs="Arial"/>
          <w:sz w:val="24"/>
          <w:szCs w:val="24"/>
        </w:rPr>
        <w:softHyphen/>
      </w:r>
      <w:r>
        <w:rPr>
          <w:rFonts w:ascii="Arial" w:hAnsi="Arial" w:cs="Arial"/>
          <w:sz w:val="24"/>
          <w:szCs w:val="24"/>
        </w:rPr>
        <w:softHyphen/>
      </w:r>
      <w:r w:rsidRPr="005925A1">
        <w:rPr>
          <w:rFonts w:ascii="Arial" w:hAnsi="Arial" w:cs="Arial"/>
          <w:sz w:val="24"/>
          <w:szCs w:val="24"/>
        </w:rPr>
        <w:t xml:space="preserve">_____. </w:t>
      </w:r>
      <w:r w:rsidRPr="005C60F9">
        <w:rPr>
          <w:rFonts w:ascii="Arial" w:hAnsi="Arial" w:cs="Arial"/>
          <w:b/>
          <w:sz w:val="24"/>
          <w:szCs w:val="24"/>
        </w:rPr>
        <w:t>Vida a crédito.</w:t>
      </w:r>
      <w:r w:rsidRPr="005925A1">
        <w:rPr>
          <w:rFonts w:ascii="Arial" w:hAnsi="Arial" w:cs="Arial"/>
          <w:sz w:val="24"/>
          <w:szCs w:val="24"/>
        </w:rPr>
        <w:t xml:space="preserve"> Rio de Janeiro, Zahar</w:t>
      </w:r>
      <w:r w:rsidR="00DA5701">
        <w:rPr>
          <w:rFonts w:ascii="Arial" w:hAnsi="Arial" w:cs="Arial"/>
          <w:sz w:val="24"/>
          <w:szCs w:val="24"/>
        </w:rPr>
        <w:t>:</w:t>
      </w:r>
      <w:r w:rsidRPr="005925A1">
        <w:rPr>
          <w:rFonts w:ascii="Arial" w:hAnsi="Arial" w:cs="Arial"/>
          <w:sz w:val="24"/>
          <w:szCs w:val="24"/>
        </w:rPr>
        <w:t xml:space="preserve"> 2010</w:t>
      </w:r>
      <w:r w:rsidR="00ED5EAF">
        <w:rPr>
          <w:rFonts w:ascii="Arial" w:hAnsi="Arial" w:cs="Arial"/>
          <w:sz w:val="24"/>
          <w:szCs w:val="24"/>
        </w:rPr>
        <w:t>.</w:t>
      </w:r>
    </w:p>
    <w:p w:rsidR="00540EEE" w:rsidRPr="00540EEE" w:rsidRDefault="002C34A4"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_____.</w:t>
      </w:r>
      <w:r w:rsidRPr="00DD6894">
        <w:rPr>
          <w:rFonts w:ascii="Arial" w:hAnsi="Arial" w:cs="Arial"/>
          <w:b/>
          <w:sz w:val="24"/>
          <w:szCs w:val="24"/>
          <w:shd w:val="clear" w:color="auto" w:fill="FFFFFF"/>
        </w:rPr>
        <w:t xml:space="preserve"> Confiança e medo na cidade. </w:t>
      </w:r>
      <w:r w:rsidRPr="00DD6894">
        <w:rPr>
          <w:rFonts w:ascii="Arial" w:hAnsi="Arial" w:cs="Arial"/>
          <w:sz w:val="24"/>
          <w:szCs w:val="24"/>
          <w:shd w:val="clear" w:color="auto" w:fill="FFFFFF"/>
        </w:rPr>
        <w:t>Rio de Janeiro: Zahar, 2005.</w:t>
      </w:r>
    </w:p>
    <w:p w:rsidR="00B00F47" w:rsidRDefault="002C34A4"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_____.</w:t>
      </w:r>
      <w:r w:rsidRPr="00DD6894">
        <w:rPr>
          <w:rFonts w:ascii="Arial" w:hAnsi="Arial" w:cs="Arial"/>
          <w:b/>
          <w:sz w:val="24"/>
          <w:szCs w:val="24"/>
          <w:shd w:val="clear" w:color="auto" w:fill="FFFFFF"/>
        </w:rPr>
        <w:t xml:space="preserve"> Globalização: as consequências humanas.</w:t>
      </w:r>
      <w:r w:rsidRPr="00DD6894">
        <w:rPr>
          <w:rFonts w:ascii="Arial" w:hAnsi="Arial" w:cs="Arial"/>
          <w:sz w:val="24"/>
          <w:szCs w:val="24"/>
          <w:shd w:val="clear" w:color="auto" w:fill="FFFFFF"/>
        </w:rPr>
        <w:t xml:space="preserve"> Rio de Janeiro</w:t>
      </w:r>
      <w:r w:rsidR="00DA5701">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r w:rsidR="00B00F47">
        <w:rPr>
          <w:rFonts w:ascii="Arial" w:hAnsi="Arial" w:cs="Arial"/>
          <w:sz w:val="24"/>
          <w:szCs w:val="24"/>
          <w:shd w:val="clear" w:color="auto" w:fill="FFFFFF"/>
        </w:rPr>
        <w:t>Zahar, 1999.</w:t>
      </w:r>
    </w:p>
    <w:p w:rsidR="00540EEE" w:rsidRPr="005C60F9" w:rsidRDefault="002C34A4" w:rsidP="006265DF">
      <w:pPr>
        <w:spacing w:before="240" w:line="240" w:lineRule="auto"/>
        <w:jc w:val="both"/>
        <w:rPr>
          <w:rStyle w:val="apple-converted-space"/>
          <w:rFonts w:ascii="Arial" w:hAnsi="Arial" w:cs="Arial"/>
          <w:sz w:val="24"/>
          <w:szCs w:val="24"/>
          <w:shd w:val="clear" w:color="auto" w:fill="FFFFFF"/>
        </w:rPr>
      </w:pPr>
      <w:r w:rsidRPr="005C60F9">
        <w:rPr>
          <w:rFonts w:ascii="Arial" w:hAnsi="Arial" w:cs="Arial"/>
          <w:sz w:val="24"/>
          <w:szCs w:val="24"/>
          <w:shd w:val="clear" w:color="auto" w:fill="FFFFFF"/>
        </w:rPr>
        <w:t>_</w:t>
      </w:r>
      <w:r w:rsidR="00B00F47" w:rsidRPr="005C60F9">
        <w:rPr>
          <w:rFonts w:ascii="Arial" w:hAnsi="Arial" w:cs="Arial"/>
          <w:sz w:val="24"/>
          <w:szCs w:val="24"/>
        </w:rPr>
        <w:t>_</w:t>
      </w:r>
      <w:r w:rsidRPr="005C60F9">
        <w:rPr>
          <w:rFonts w:ascii="Arial" w:hAnsi="Arial" w:cs="Arial"/>
          <w:sz w:val="24"/>
          <w:szCs w:val="24"/>
        </w:rPr>
        <w:t xml:space="preserve">___. </w:t>
      </w:r>
      <w:r w:rsidRPr="005C60F9">
        <w:rPr>
          <w:rFonts w:ascii="Arial" w:hAnsi="Arial" w:cs="Arial"/>
          <w:b/>
          <w:iCs/>
          <w:sz w:val="24"/>
          <w:szCs w:val="24"/>
        </w:rPr>
        <w:t>Em Busca da Política.</w:t>
      </w:r>
      <w:r w:rsidRPr="005C60F9">
        <w:rPr>
          <w:rStyle w:val="apple-converted-space"/>
          <w:rFonts w:ascii="Arial" w:hAnsi="Arial" w:cs="Arial"/>
          <w:i/>
          <w:iCs/>
          <w:sz w:val="24"/>
          <w:szCs w:val="24"/>
        </w:rPr>
        <w:t> </w:t>
      </w:r>
      <w:r w:rsidRPr="005C60F9">
        <w:rPr>
          <w:rFonts w:ascii="Arial" w:hAnsi="Arial" w:cs="Arial"/>
          <w:sz w:val="24"/>
          <w:szCs w:val="24"/>
        </w:rPr>
        <w:t>Rio de Janeiro: Zahar, 2000.</w:t>
      </w:r>
      <w:r w:rsidRPr="005C60F9">
        <w:rPr>
          <w:rStyle w:val="apple-converted-space"/>
          <w:rFonts w:ascii="Arial" w:hAnsi="Arial" w:cs="Arial"/>
          <w:sz w:val="24"/>
          <w:szCs w:val="24"/>
        </w:rPr>
        <w:t> </w:t>
      </w:r>
    </w:p>
    <w:p w:rsidR="002C34A4" w:rsidRPr="00540EEE" w:rsidRDefault="00540EEE" w:rsidP="006265DF">
      <w:pPr>
        <w:spacing w:before="240" w:line="240" w:lineRule="auto"/>
        <w:jc w:val="both"/>
        <w:rPr>
          <w:rFonts w:ascii="Arial" w:hAnsi="Arial" w:cs="Arial"/>
          <w:sz w:val="24"/>
          <w:szCs w:val="24"/>
          <w:shd w:val="clear" w:color="auto" w:fill="FFFFFF"/>
        </w:rPr>
      </w:pPr>
      <w:r w:rsidRPr="00540EEE">
        <w:rPr>
          <w:rStyle w:val="apple-converted-space"/>
          <w:rFonts w:ascii="Arial" w:hAnsi="Arial" w:cs="Arial"/>
          <w:sz w:val="24"/>
          <w:szCs w:val="24"/>
        </w:rPr>
        <w:t xml:space="preserve">_____. </w:t>
      </w:r>
      <w:r w:rsidRPr="00540EEE">
        <w:rPr>
          <w:rStyle w:val="apple-converted-space"/>
          <w:rFonts w:ascii="Arial" w:hAnsi="Arial" w:cs="Arial"/>
          <w:b/>
          <w:sz w:val="24"/>
          <w:szCs w:val="24"/>
        </w:rPr>
        <w:t>A ética é possível num mundo de consumidores?</w:t>
      </w:r>
      <w:r w:rsidRPr="00540EEE">
        <w:rPr>
          <w:rStyle w:val="apple-converted-space"/>
          <w:rFonts w:ascii="Arial" w:hAnsi="Arial" w:cs="Arial"/>
          <w:sz w:val="24"/>
          <w:szCs w:val="24"/>
        </w:rPr>
        <w:t xml:space="preserve"> Rio de Janeiro</w:t>
      </w:r>
      <w:r w:rsidR="00DA5701">
        <w:rPr>
          <w:rStyle w:val="apple-converted-space"/>
          <w:rFonts w:ascii="Arial" w:hAnsi="Arial" w:cs="Arial"/>
          <w:sz w:val="24"/>
          <w:szCs w:val="24"/>
        </w:rPr>
        <w:t>:</w:t>
      </w:r>
      <w:r w:rsidRPr="00540EEE">
        <w:rPr>
          <w:rStyle w:val="apple-converted-space"/>
          <w:rFonts w:ascii="Arial" w:hAnsi="Arial" w:cs="Arial"/>
          <w:sz w:val="24"/>
          <w:szCs w:val="24"/>
        </w:rPr>
        <w:t xml:space="preserve"> Zahar, 2011</w:t>
      </w:r>
      <w:r w:rsidR="002C34A4" w:rsidRPr="00540EEE">
        <w:rPr>
          <w:rFonts w:ascii="Arial" w:hAnsi="Arial" w:cs="Arial"/>
          <w:sz w:val="24"/>
          <w:szCs w:val="24"/>
        </w:rPr>
        <w:t>        </w:t>
      </w:r>
    </w:p>
    <w:p w:rsidR="002C34A4" w:rsidRPr="00DD6894" w:rsidRDefault="00B00F47" w:rsidP="006265DF">
      <w:pPr>
        <w:pStyle w:val="Textodenotaderodap"/>
        <w:spacing w:after="200"/>
        <w:rPr>
          <w:rFonts w:ascii="Arial" w:hAnsi="Arial" w:cs="Arial"/>
          <w:sz w:val="24"/>
          <w:szCs w:val="24"/>
          <w:shd w:val="clear" w:color="auto" w:fill="FFFFFF"/>
        </w:rPr>
      </w:pPr>
      <w:r>
        <w:rPr>
          <w:rFonts w:ascii="Arial" w:hAnsi="Arial" w:cs="Arial"/>
          <w:sz w:val="24"/>
          <w:szCs w:val="24"/>
          <w:shd w:val="clear" w:color="auto" w:fill="FFFFFF"/>
        </w:rPr>
        <w:t>_____</w:t>
      </w:r>
      <w:r w:rsidR="002C34A4" w:rsidRPr="00DD6894">
        <w:rPr>
          <w:rFonts w:ascii="Arial" w:hAnsi="Arial" w:cs="Arial"/>
          <w:sz w:val="24"/>
          <w:szCs w:val="24"/>
          <w:shd w:val="clear" w:color="auto" w:fill="FFFFFF"/>
        </w:rPr>
        <w:t xml:space="preserve">. </w:t>
      </w:r>
      <w:r w:rsidR="002C34A4" w:rsidRPr="00DD6894">
        <w:rPr>
          <w:rFonts w:ascii="Arial" w:hAnsi="Arial" w:cs="Arial"/>
          <w:b/>
          <w:sz w:val="24"/>
          <w:szCs w:val="24"/>
          <w:shd w:val="clear" w:color="auto" w:fill="FFFFFF"/>
        </w:rPr>
        <w:t>Babel, entre a incerteza e a esperança.</w:t>
      </w:r>
      <w:r w:rsidR="002C34A4" w:rsidRPr="00DD6894">
        <w:rPr>
          <w:rFonts w:ascii="Arial" w:hAnsi="Arial" w:cs="Arial"/>
          <w:sz w:val="24"/>
          <w:szCs w:val="24"/>
          <w:shd w:val="clear" w:color="auto" w:fill="FFFFFF"/>
        </w:rPr>
        <w:t xml:space="preserve"> Rio de Janeiro</w:t>
      </w:r>
      <w:r w:rsidR="00DA5701">
        <w:rPr>
          <w:rFonts w:ascii="Arial" w:hAnsi="Arial" w:cs="Arial"/>
          <w:sz w:val="24"/>
          <w:szCs w:val="24"/>
          <w:shd w:val="clear" w:color="auto" w:fill="FFFFFF"/>
        </w:rPr>
        <w:t>:</w:t>
      </w:r>
      <w:r w:rsidR="002C34A4" w:rsidRPr="00DD6894">
        <w:rPr>
          <w:rFonts w:ascii="Arial" w:hAnsi="Arial" w:cs="Arial"/>
          <w:sz w:val="24"/>
          <w:szCs w:val="24"/>
          <w:shd w:val="clear" w:color="auto" w:fill="FFFFFF"/>
        </w:rPr>
        <w:t xml:space="preserve"> Zahar, 2015.</w:t>
      </w:r>
    </w:p>
    <w:p w:rsidR="00B00F47" w:rsidRDefault="00B00F47" w:rsidP="006265DF">
      <w:pPr>
        <w:pStyle w:val="NormalWeb"/>
        <w:shd w:val="clear" w:color="auto" w:fill="FFFFFF"/>
        <w:spacing w:after="200" w:afterAutospacing="0"/>
        <w:jc w:val="both"/>
        <w:rPr>
          <w:rFonts w:ascii="Arial" w:hAnsi="Arial" w:cs="Arial"/>
        </w:rPr>
      </w:pPr>
      <w:r>
        <w:rPr>
          <w:rFonts w:ascii="Arial" w:hAnsi="Arial" w:cs="Arial"/>
        </w:rPr>
        <w:t xml:space="preserve">_____. </w:t>
      </w:r>
      <w:r w:rsidR="002C34A4" w:rsidRPr="00DD6894">
        <w:rPr>
          <w:rFonts w:ascii="Arial" w:hAnsi="Arial" w:cs="Arial"/>
          <w:b/>
        </w:rPr>
        <w:t>Danos colaterais: desigualdades sociais numa era global.</w:t>
      </w:r>
      <w:r w:rsidR="002C34A4" w:rsidRPr="00DD6894">
        <w:rPr>
          <w:rFonts w:ascii="Arial" w:hAnsi="Arial" w:cs="Arial"/>
        </w:rPr>
        <w:t xml:space="preserve"> Rio de Janeiro</w:t>
      </w:r>
      <w:r w:rsidR="00DA5701">
        <w:rPr>
          <w:rFonts w:ascii="Arial" w:hAnsi="Arial" w:cs="Arial"/>
        </w:rPr>
        <w:t>:</w:t>
      </w:r>
      <w:r w:rsidR="002C34A4" w:rsidRPr="00DD6894">
        <w:rPr>
          <w:rFonts w:ascii="Arial" w:hAnsi="Arial" w:cs="Arial"/>
        </w:rPr>
        <w:t xml:space="preserve"> Zahar, 2013.</w:t>
      </w:r>
    </w:p>
    <w:p w:rsidR="00ED5EAF" w:rsidRPr="00ED5EAF" w:rsidRDefault="00ED5EAF" w:rsidP="006265DF">
      <w:pPr>
        <w:pStyle w:val="NormalWeb"/>
        <w:shd w:val="clear" w:color="auto" w:fill="FFFFFF"/>
        <w:spacing w:after="200" w:afterAutospacing="0"/>
        <w:jc w:val="both"/>
        <w:rPr>
          <w:rFonts w:ascii="Arial" w:hAnsi="Arial" w:cs="Arial"/>
          <w:color w:val="000000" w:themeColor="text1"/>
        </w:rPr>
      </w:pPr>
      <w:r w:rsidRPr="00ED5EAF">
        <w:rPr>
          <w:rFonts w:ascii="Arial" w:hAnsi="Arial" w:cs="Arial"/>
          <w:color w:val="000000" w:themeColor="text1"/>
        </w:rPr>
        <w:t xml:space="preserve">BECK, Ulrich. </w:t>
      </w:r>
      <w:r w:rsidRPr="00ED5EAF">
        <w:rPr>
          <w:rFonts w:ascii="Arial" w:hAnsi="Arial" w:cs="Arial"/>
          <w:b/>
          <w:color w:val="000000" w:themeColor="text1"/>
        </w:rPr>
        <w:t>Sociedade de Risco: Rumo a uma outra sociedade.</w:t>
      </w:r>
      <w:r w:rsidRPr="00ED5EAF">
        <w:rPr>
          <w:rFonts w:ascii="Arial" w:hAnsi="Arial" w:cs="Arial"/>
          <w:color w:val="000000" w:themeColor="text1"/>
        </w:rPr>
        <w:t xml:space="preserve"> 2° Ed., São Paulo, Ed. 34, 2016.</w:t>
      </w:r>
    </w:p>
    <w:p w:rsidR="00EE0ADF" w:rsidRPr="00DD6894" w:rsidRDefault="00EE0ADF" w:rsidP="006265DF">
      <w:pPr>
        <w:spacing w:line="240" w:lineRule="auto"/>
        <w:jc w:val="both"/>
        <w:rPr>
          <w:rFonts w:ascii="Arial" w:hAnsi="Arial" w:cs="Arial"/>
          <w:sz w:val="24"/>
          <w:szCs w:val="24"/>
        </w:rPr>
      </w:pPr>
      <w:r w:rsidRPr="00DD6894">
        <w:rPr>
          <w:rFonts w:ascii="Arial" w:hAnsi="Arial" w:cs="Arial"/>
          <w:sz w:val="24"/>
          <w:szCs w:val="24"/>
        </w:rPr>
        <w:t xml:space="preserve">BECKER, Howard S. </w:t>
      </w:r>
      <w:r w:rsidRPr="00DD6894">
        <w:rPr>
          <w:rFonts w:ascii="Arial" w:hAnsi="Arial" w:cs="Arial"/>
          <w:b/>
          <w:sz w:val="24"/>
          <w:szCs w:val="24"/>
        </w:rPr>
        <w:t>Outsiders. Estudos de sociologia do desvio.</w:t>
      </w:r>
      <w:r w:rsidRPr="00DD6894">
        <w:rPr>
          <w:rFonts w:ascii="Arial" w:hAnsi="Arial" w:cs="Arial"/>
          <w:i/>
          <w:sz w:val="24"/>
          <w:szCs w:val="24"/>
        </w:rPr>
        <w:t xml:space="preserve"> </w:t>
      </w:r>
      <w:r w:rsidRPr="00DD6894">
        <w:rPr>
          <w:rFonts w:ascii="Arial" w:hAnsi="Arial" w:cs="Arial"/>
          <w:sz w:val="24"/>
          <w:szCs w:val="24"/>
        </w:rPr>
        <w:t xml:space="preserve">Rio de Janeiro: Zahar, 2008. </w:t>
      </w:r>
    </w:p>
    <w:p w:rsidR="00EE0ADF" w:rsidRDefault="00EE0ADF" w:rsidP="006265DF">
      <w:pPr>
        <w:spacing w:line="240" w:lineRule="auto"/>
        <w:jc w:val="both"/>
        <w:rPr>
          <w:rFonts w:ascii="Arial" w:hAnsi="Arial" w:cs="Arial"/>
          <w:sz w:val="24"/>
          <w:szCs w:val="24"/>
        </w:rPr>
      </w:pPr>
      <w:r>
        <w:rPr>
          <w:rFonts w:ascii="Arial" w:hAnsi="Arial" w:cs="Arial"/>
          <w:sz w:val="24"/>
          <w:szCs w:val="24"/>
        </w:rPr>
        <w:t>_____</w:t>
      </w:r>
      <w:r w:rsidRPr="00DD6894">
        <w:rPr>
          <w:rFonts w:ascii="Arial" w:hAnsi="Arial" w:cs="Arial"/>
          <w:sz w:val="24"/>
          <w:szCs w:val="24"/>
        </w:rPr>
        <w:t xml:space="preserve">. </w:t>
      </w:r>
      <w:r w:rsidRPr="00DD6894">
        <w:rPr>
          <w:rFonts w:ascii="Arial" w:hAnsi="Arial" w:cs="Arial"/>
          <w:b/>
          <w:sz w:val="24"/>
          <w:szCs w:val="24"/>
        </w:rPr>
        <w:t xml:space="preserve">Becoming a marihuana user. </w:t>
      </w:r>
      <w:r w:rsidRPr="00DD6894">
        <w:rPr>
          <w:rFonts w:ascii="Arial" w:hAnsi="Arial" w:cs="Arial"/>
          <w:sz w:val="24"/>
          <w:szCs w:val="24"/>
        </w:rPr>
        <w:t>Chicago, Un</w:t>
      </w:r>
      <w:r>
        <w:rPr>
          <w:rFonts w:ascii="Arial" w:hAnsi="Arial" w:cs="Arial"/>
          <w:sz w:val="24"/>
          <w:szCs w:val="24"/>
        </w:rPr>
        <w:t>iversity of Chicago Press, 2015.</w:t>
      </w:r>
    </w:p>
    <w:p w:rsidR="00EE0ADF" w:rsidRPr="00DD6894" w:rsidRDefault="00EE0ADF" w:rsidP="006265DF">
      <w:pPr>
        <w:spacing w:line="240" w:lineRule="auto"/>
        <w:jc w:val="both"/>
        <w:rPr>
          <w:rFonts w:ascii="Arial" w:hAnsi="Arial" w:cs="Arial"/>
          <w:sz w:val="24"/>
          <w:szCs w:val="24"/>
        </w:rPr>
      </w:pPr>
      <w:r w:rsidRPr="00DD6894">
        <w:rPr>
          <w:rFonts w:ascii="Arial" w:hAnsi="Arial" w:cs="Arial"/>
          <w:sz w:val="24"/>
          <w:szCs w:val="24"/>
        </w:rPr>
        <w:t xml:space="preserve">BERGER, Peter L. Luckmann T. </w:t>
      </w:r>
      <w:r w:rsidRPr="00DD6894">
        <w:rPr>
          <w:rFonts w:ascii="Arial" w:hAnsi="Arial" w:cs="Arial"/>
          <w:b/>
          <w:sz w:val="24"/>
          <w:szCs w:val="24"/>
        </w:rPr>
        <w:t>A construção social da realidade</w:t>
      </w:r>
      <w:r w:rsidRPr="00DD6894">
        <w:rPr>
          <w:rFonts w:ascii="Arial" w:hAnsi="Arial" w:cs="Arial"/>
          <w:sz w:val="24"/>
          <w:szCs w:val="24"/>
        </w:rPr>
        <w:t>. Petrópolis: 8° ed. Vozes, 1990</w:t>
      </w:r>
    </w:p>
    <w:p w:rsidR="00EE0ADF" w:rsidRPr="00DD6894" w:rsidRDefault="00EE0ADF"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BISSOLI FILHO, Francisco.</w:t>
      </w:r>
      <w:r w:rsidRPr="00DD6894">
        <w:rPr>
          <w:rStyle w:val="apple-converted-space"/>
          <w:rFonts w:ascii="Arial" w:hAnsi="Arial" w:cs="Arial"/>
          <w:sz w:val="24"/>
          <w:szCs w:val="24"/>
          <w:shd w:val="clear" w:color="auto" w:fill="FFFFFF"/>
        </w:rPr>
        <w:t> </w:t>
      </w:r>
      <w:r w:rsidRPr="00DD6894">
        <w:rPr>
          <w:rStyle w:val="nfase"/>
          <w:rFonts w:ascii="Arial" w:hAnsi="Arial" w:cs="Arial"/>
          <w:b/>
          <w:i w:val="0"/>
          <w:sz w:val="24"/>
          <w:szCs w:val="24"/>
          <w:shd w:val="clear" w:color="auto" w:fill="FFFFFF"/>
        </w:rPr>
        <w:t>Estigmas da criminalização</w:t>
      </w:r>
      <w:r w:rsidRPr="00DD6894">
        <w:rPr>
          <w:rFonts w:ascii="Arial" w:hAnsi="Arial" w:cs="Arial"/>
          <w:b/>
          <w:sz w:val="24"/>
          <w:szCs w:val="24"/>
          <w:shd w:val="clear" w:color="auto" w:fill="FFFFFF"/>
        </w:rPr>
        <w:t>: dos antecedentes criminais à reincidência criminal</w:t>
      </w:r>
      <w:r w:rsidRPr="00DD6894">
        <w:rPr>
          <w:rFonts w:ascii="Arial" w:hAnsi="Arial" w:cs="Arial"/>
          <w:sz w:val="24"/>
          <w:szCs w:val="24"/>
          <w:shd w:val="clear" w:color="auto" w:fill="FFFFFF"/>
        </w:rPr>
        <w:t>. Florianópolis: Obra Jurídica, 1998</w:t>
      </w:r>
    </w:p>
    <w:p w:rsidR="00EE0ADF" w:rsidRPr="00DD6894" w:rsidRDefault="00EE0ADF" w:rsidP="006265DF">
      <w:pPr>
        <w:spacing w:line="240" w:lineRule="auto"/>
        <w:rPr>
          <w:rFonts w:ascii="Arial" w:hAnsi="Arial" w:cs="Arial"/>
          <w:sz w:val="24"/>
          <w:szCs w:val="24"/>
        </w:rPr>
      </w:pPr>
      <w:r w:rsidRPr="00DD6894">
        <w:rPr>
          <w:rFonts w:ascii="Arial" w:hAnsi="Arial" w:cs="Arial"/>
          <w:sz w:val="24"/>
          <w:szCs w:val="24"/>
        </w:rPr>
        <w:t>BOLDT, Raphael.</w:t>
      </w:r>
      <w:r w:rsidRPr="00DD6894">
        <w:rPr>
          <w:rFonts w:ascii="Arial" w:hAnsi="Arial" w:cs="Arial"/>
          <w:b/>
          <w:sz w:val="24"/>
          <w:szCs w:val="24"/>
        </w:rPr>
        <w:t xml:space="preserve"> Criminologia midiática: Do discurso punitivo à corrosão simbólica do Garantismo. </w:t>
      </w:r>
      <w:r w:rsidRPr="00DD6894">
        <w:rPr>
          <w:rFonts w:ascii="Arial" w:hAnsi="Arial" w:cs="Arial"/>
          <w:sz w:val="24"/>
          <w:szCs w:val="24"/>
        </w:rPr>
        <w:t>Curitiba: Juruá, 2013.</w:t>
      </w:r>
    </w:p>
    <w:p w:rsidR="00EE0ADF" w:rsidRPr="00EE0ADF" w:rsidRDefault="00EE0ADF"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BOURDIEU, Pierre. </w:t>
      </w:r>
      <w:r w:rsidRPr="00DD6894">
        <w:rPr>
          <w:rFonts w:ascii="Arial" w:hAnsi="Arial" w:cs="Arial"/>
          <w:b/>
          <w:sz w:val="24"/>
          <w:szCs w:val="24"/>
          <w:shd w:val="clear" w:color="auto" w:fill="FFFFFF"/>
        </w:rPr>
        <w:t>Sobre a televisão.</w:t>
      </w:r>
      <w:r w:rsidRPr="00DD6894">
        <w:rPr>
          <w:rFonts w:ascii="Arial" w:hAnsi="Arial" w:cs="Arial"/>
          <w:sz w:val="24"/>
          <w:szCs w:val="24"/>
          <w:shd w:val="clear" w:color="auto" w:fill="FFFFFF"/>
        </w:rPr>
        <w:t xml:space="preserve"> Trad. Maria Lúcia Machado. Rio de Janeiro: Jorge Zahar Ed., 1997 </w:t>
      </w:r>
    </w:p>
    <w:p w:rsidR="002C34A4" w:rsidRPr="00DD6894" w:rsidRDefault="002C34A4" w:rsidP="006265DF">
      <w:pPr>
        <w:pStyle w:val="NormalWeb"/>
        <w:shd w:val="clear" w:color="auto" w:fill="FFFFFF"/>
        <w:spacing w:after="200" w:afterAutospacing="0"/>
        <w:jc w:val="both"/>
        <w:rPr>
          <w:rFonts w:ascii="Arial" w:hAnsi="Arial" w:cs="Arial"/>
        </w:rPr>
      </w:pPr>
      <w:r w:rsidRPr="00DD6894">
        <w:rPr>
          <w:rFonts w:ascii="Arial" w:hAnsi="Arial" w:cs="Arial"/>
        </w:rPr>
        <w:t xml:space="preserve">CAPRA, Fritjof. </w:t>
      </w:r>
      <w:r w:rsidRPr="00DD6894">
        <w:rPr>
          <w:rFonts w:ascii="Arial" w:hAnsi="Arial" w:cs="Arial"/>
          <w:b/>
        </w:rPr>
        <w:t>A teia da vida: uma nova compreensão científica dos sistemas vivos.</w:t>
      </w:r>
      <w:r w:rsidRPr="00DD6894">
        <w:rPr>
          <w:rFonts w:ascii="Arial" w:hAnsi="Arial" w:cs="Arial"/>
        </w:rPr>
        <w:t xml:space="preserve"> 6.ed. São Paulo: Cultrix, 2001</w:t>
      </w:r>
      <w:r w:rsidRPr="00DD6894">
        <w:t xml:space="preserve">. </w:t>
      </w:r>
      <w:r>
        <w:t xml:space="preserve"> </w:t>
      </w:r>
    </w:p>
    <w:p w:rsidR="0062028E" w:rsidRDefault="0062028E"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CASARA, Rubens R. R. </w:t>
      </w:r>
      <w:r w:rsidRPr="00DD6894">
        <w:rPr>
          <w:rFonts w:ascii="Arial" w:hAnsi="Arial" w:cs="Arial"/>
          <w:b/>
          <w:sz w:val="24"/>
          <w:szCs w:val="24"/>
          <w:shd w:val="clear" w:color="auto" w:fill="FFFFFF"/>
        </w:rPr>
        <w:t>Processo penal do espetáculo: Ensaios sobre o poder pena, a dogmática e o autoritarismo na sociedade brasileira.</w:t>
      </w:r>
      <w:r w:rsidRPr="00DD6894">
        <w:rPr>
          <w:rFonts w:ascii="Arial" w:hAnsi="Arial" w:cs="Arial"/>
          <w:sz w:val="24"/>
          <w:szCs w:val="24"/>
          <w:shd w:val="clear" w:color="auto" w:fill="FFFFFF"/>
        </w:rPr>
        <w:t xml:space="preserve"> Florianópolis: Empório do Direito, 2015.</w:t>
      </w:r>
    </w:p>
    <w:p w:rsidR="002C34A4" w:rsidRPr="00DD6894" w:rsidRDefault="002C34A4"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CHRISTIE, Nils.</w:t>
      </w:r>
      <w:r w:rsidRPr="00DD6894">
        <w:rPr>
          <w:rFonts w:ascii="Arial" w:hAnsi="Arial" w:cs="Arial"/>
          <w:b/>
          <w:sz w:val="24"/>
          <w:szCs w:val="24"/>
          <w:shd w:val="clear" w:color="auto" w:fill="FFFFFF"/>
        </w:rPr>
        <w:t xml:space="preserve"> Uma razoável quantidade de crime. </w:t>
      </w:r>
      <w:r w:rsidRPr="00DD6894">
        <w:rPr>
          <w:rFonts w:ascii="Arial" w:hAnsi="Arial" w:cs="Arial"/>
          <w:sz w:val="24"/>
          <w:szCs w:val="24"/>
          <w:shd w:val="clear" w:color="auto" w:fill="FFFFFF"/>
        </w:rPr>
        <w:t>Rio de Janeiro: Revan, 2011.</w:t>
      </w:r>
    </w:p>
    <w:p w:rsidR="00EE0ADF" w:rsidRPr="00DD6894" w:rsidRDefault="00EE0ADF" w:rsidP="006265DF">
      <w:pPr>
        <w:spacing w:line="240" w:lineRule="auto"/>
        <w:jc w:val="both"/>
        <w:rPr>
          <w:rFonts w:ascii="Arial" w:hAnsi="Arial" w:cs="Arial"/>
          <w:sz w:val="24"/>
          <w:szCs w:val="24"/>
        </w:rPr>
      </w:pPr>
      <w:r>
        <w:rPr>
          <w:rStyle w:val="textexposedshow"/>
          <w:rFonts w:ascii="Arial" w:hAnsi="Arial" w:cs="Arial"/>
          <w:sz w:val="24"/>
          <w:szCs w:val="24"/>
          <w:shd w:val="clear" w:color="auto" w:fill="FFFFFF"/>
        </w:rPr>
        <w:t>_____</w:t>
      </w:r>
      <w:r w:rsidRPr="00DD6894">
        <w:rPr>
          <w:rFonts w:ascii="Arial" w:hAnsi="Arial" w:cs="Arial"/>
          <w:sz w:val="24"/>
          <w:szCs w:val="24"/>
        </w:rPr>
        <w:t xml:space="preserve">. </w:t>
      </w:r>
      <w:r w:rsidRPr="00DD6894">
        <w:rPr>
          <w:rStyle w:val="apple-converted-space"/>
          <w:rFonts w:ascii="Arial" w:hAnsi="Arial" w:cs="Arial"/>
          <w:sz w:val="24"/>
          <w:szCs w:val="24"/>
          <w:shd w:val="clear" w:color="auto" w:fill="EFEFEF"/>
        </w:rPr>
        <w:t> </w:t>
      </w:r>
      <w:r w:rsidRPr="00DD6894">
        <w:rPr>
          <w:rStyle w:val="Forte"/>
          <w:rFonts w:ascii="Arial" w:hAnsi="Arial" w:cs="Arial"/>
          <w:sz w:val="24"/>
          <w:szCs w:val="24"/>
          <w:shd w:val="clear" w:color="auto" w:fill="EFEFEF"/>
        </w:rPr>
        <w:t>O crime não existe. </w:t>
      </w:r>
      <w:r w:rsidRPr="00DD6894">
        <w:rPr>
          <w:rFonts w:ascii="Arial" w:hAnsi="Arial" w:cs="Arial"/>
          <w:sz w:val="24"/>
          <w:szCs w:val="24"/>
          <w:shd w:val="clear" w:color="auto" w:fill="EFEFEF"/>
        </w:rPr>
        <w:t>Rio de Janeiro: Revan 2011</w:t>
      </w:r>
    </w:p>
    <w:p w:rsidR="00EE0ADF" w:rsidRDefault="00EE0ADF" w:rsidP="006265DF">
      <w:pPr>
        <w:spacing w:line="240" w:lineRule="auto"/>
        <w:jc w:val="both"/>
        <w:rPr>
          <w:rFonts w:ascii="Arial" w:hAnsi="Arial" w:cs="Arial"/>
          <w:iCs/>
          <w:sz w:val="24"/>
          <w:szCs w:val="24"/>
          <w:shd w:val="clear" w:color="auto" w:fill="FFFFFF"/>
        </w:rPr>
      </w:pPr>
      <w:r w:rsidRPr="00DD6894">
        <w:rPr>
          <w:rFonts w:ascii="Arial" w:hAnsi="Arial" w:cs="Arial"/>
          <w:sz w:val="24"/>
          <w:szCs w:val="24"/>
          <w:shd w:val="clear" w:color="auto" w:fill="FFFFFF"/>
        </w:rPr>
        <w:t xml:space="preserve">CIAMPA, A. C. </w:t>
      </w:r>
      <w:r w:rsidRPr="00DD6894">
        <w:rPr>
          <w:rFonts w:ascii="Arial" w:hAnsi="Arial" w:cs="Arial"/>
          <w:b/>
          <w:iCs/>
          <w:sz w:val="24"/>
          <w:szCs w:val="24"/>
          <w:shd w:val="clear" w:color="auto" w:fill="FFFFFF"/>
        </w:rPr>
        <w:t>A estória do Severino e a história da Severina,</w:t>
      </w:r>
      <w:r w:rsidRPr="00DD6894">
        <w:rPr>
          <w:rFonts w:ascii="Arial" w:hAnsi="Arial" w:cs="Arial"/>
          <w:iCs/>
          <w:sz w:val="24"/>
          <w:szCs w:val="24"/>
          <w:shd w:val="clear" w:color="auto" w:fill="FFFFFF"/>
        </w:rPr>
        <w:t xml:space="preserve"> 2 ed., São Paulo: Brasiliense, 1987.</w:t>
      </w:r>
    </w:p>
    <w:p w:rsidR="00BE65A3" w:rsidRDefault="00BE65A3" w:rsidP="006265DF">
      <w:pPr>
        <w:spacing w:line="240" w:lineRule="auto"/>
        <w:jc w:val="both"/>
        <w:rPr>
          <w:rFonts w:ascii="Arial" w:hAnsi="Arial" w:cs="Arial"/>
          <w:sz w:val="24"/>
          <w:szCs w:val="24"/>
        </w:rPr>
      </w:pPr>
      <w:r w:rsidRPr="00BE65A3">
        <w:rPr>
          <w:rFonts w:ascii="Arial" w:hAnsi="Arial" w:cs="Arial"/>
          <w:sz w:val="24"/>
          <w:szCs w:val="24"/>
        </w:rPr>
        <w:t xml:space="preserve">COELHO, Luiz Fernando. </w:t>
      </w:r>
      <w:r w:rsidRPr="00BE65A3">
        <w:rPr>
          <w:rFonts w:ascii="Arial" w:hAnsi="Arial" w:cs="Arial"/>
          <w:b/>
          <w:sz w:val="24"/>
          <w:szCs w:val="24"/>
        </w:rPr>
        <w:t>Direito Constitucional e filosofia da constituição</w:t>
      </w:r>
      <w:r w:rsidRPr="00BE65A3">
        <w:rPr>
          <w:rFonts w:ascii="Arial" w:hAnsi="Arial" w:cs="Arial"/>
          <w:sz w:val="24"/>
          <w:szCs w:val="24"/>
        </w:rPr>
        <w:t>. Curitiba, Juruá, 2014</w:t>
      </w:r>
      <w:r>
        <w:rPr>
          <w:rFonts w:ascii="Arial" w:hAnsi="Arial" w:cs="Arial"/>
          <w:sz w:val="24"/>
          <w:szCs w:val="24"/>
        </w:rPr>
        <w:t>.</w:t>
      </w:r>
    </w:p>
    <w:p w:rsidR="00567368" w:rsidRPr="00567368" w:rsidRDefault="00567368" w:rsidP="006265DF">
      <w:pPr>
        <w:spacing w:line="240" w:lineRule="auto"/>
        <w:jc w:val="both"/>
        <w:rPr>
          <w:rFonts w:ascii="Arial" w:hAnsi="Arial" w:cs="Arial"/>
          <w:sz w:val="24"/>
          <w:szCs w:val="24"/>
        </w:rPr>
      </w:pPr>
      <w:r w:rsidRPr="00567368">
        <w:rPr>
          <w:rFonts w:ascii="Arial" w:hAnsi="Arial" w:cs="Arial"/>
          <w:sz w:val="24"/>
          <w:szCs w:val="24"/>
        </w:rPr>
        <w:t xml:space="preserve">_____. </w:t>
      </w:r>
      <w:r w:rsidRPr="00567368">
        <w:rPr>
          <w:rFonts w:ascii="Arial" w:hAnsi="Arial" w:cs="Arial"/>
          <w:b/>
          <w:color w:val="000000" w:themeColor="text1"/>
          <w:sz w:val="24"/>
          <w:szCs w:val="24"/>
        </w:rPr>
        <w:t>Teoria Crítica do Direito</w:t>
      </w:r>
      <w:r>
        <w:rPr>
          <w:rFonts w:ascii="Arial" w:hAnsi="Arial" w:cs="Arial"/>
          <w:sz w:val="24"/>
          <w:szCs w:val="24"/>
        </w:rPr>
        <w:t>.</w:t>
      </w:r>
      <w:r w:rsidRPr="00567368">
        <w:rPr>
          <w:rFonts w:ascii="Arial" w:hAnsi="Arial" w:cs="Arial"/>
          <w:sz w:val="24"/>
          <w:szCs w:val="24"/>
        </w:rPr>
        <w:t xml:space="preserve"> 3ª. ed. Belo Horizonte: Del Rey, 2003.</w:t>
      </w:r>
    </w:p>
    <w:p w:rsidR="00AE71DB" w:rsidRPr="00AE71DB" w:rsidRDefault="00AE71DB" w:rsidP="00AE71DB">
      <w:pPr>
        <w:spacing w:line="240" w:lineRule="auto"/>
        <w:jc w:val="both"/>
        <w:rPr>
          <w:rFonts w:ascii="Arial" w:hAnsi="Arial" w:cs="Arial"/>
          <w:sz w:val="24"/>
          <w:szCs w:val="24"/>
        </w:rPr>
      </w:pPr>
      <w:r w:rsidRPr="00AE71DB">
        <w:rPr>
          <w:rFonts w:ascii="Arial" w:hAnsi="Arial" w:cs="Arial"/>
          <w:sz w:val="24"/>
          <w:szCs w:val="24"/>
        </w:rPr>
        <w:t xml:space="preserve">_____. </w:t>
      </w:r>
      <w:r w:rsidRPr="00AE71DB">
        <w:rPr>
          <w:rFonts w:ascii="Arial" w:hAnsi="Arial" w:cs="Arial"/>
          <w:b/>
          <w:sz w:val="24"/>
          <w:szCs w:val="24"/>
        </w:rPr>
        <w:t>Helênia e Devília: Civilização e Barbárie na saga dos Direitos Humanos</w:t>
      </w:r>
      <w:r w:rsidRPr="00AE71DB">
        <w:rPr>
          <w:rFonts w:ascii="Arial" w:hAnsi="Arial" w:cs="Arial"/>
          <w:sz w:val="24"/>
          <w:szCs w:val="24"/>
        </w:rPr>
        <w:t>. Curitiba: Bonijuris, 2014</w:t>
      </w:r>
      <w:r w:rsidR="00DA5701">
        <w:rPr>
          <w:rFonts w:ascii="Arial" w:hAnsi="Arial" w:cs="Arial"/>
          <w:sz w:val="24"/>
          <w:szCs w:val="24"/>
        </w:rPr>
        <w:t>.</w:t>
      </w:r>
    </w:p>
    <w:p w:rsidR="00E912BE" w:rsidRDefault="00E912BE" w:rsidP="006265DF">
      <w:pPr>
        <w:spacing w:line="240" w:lineRule="auto"/>
        <w:jc w:val="both"/>
        <w:rPr>
          <w:rFonts w:ascii="Arial" w:hAnsi="Arial" w:cs="Arial"/>
          <w:sz w:val="24"/>
          <w:szCs w:val="24"/>
        </w:rPr>
      </w:pPr>
      <w:r>
        <w:rPr>
          <w:rFonts w:ascii="Arial" w:hAnsi="Arial" w:cs="Arial"/>
          <w:sz w:val="24"/>
          <w:szCs w:val="24"/>
        </w:rPr>
        <w:t>_____</w:t>
      </w:r>
      <w:r w:rsidRPr="00E912BE">
        <w:rPr>
          <w:rFonts w:ascii="Arial" w:hAnsi="Arial" w:cs="Arial"/>
          <w:b/>
          <w:sz w:val="24"/>
          <w:szCs w:val="24"/>
        </w:rPr>
        <w:t>. A fundamentação metafísica da moral e do direito.</w:t>
      </w:r>
      <w:r w:rsidRPr="00E912BE">
        <w:rPr>
          <w:rFonts w:ascii="Arial" w:hAnsi="Arial" w:cs="Arial"/>
          <w:sz w:val="24"/>
          <w:szCs w:val="24"/>
        </w:rPr>
        <w:t xml:space="preserve"> Coimbra. Boletim da Faculdade de Direito, Vol. XC, Tomo I. 2014. </w:t>
      </w:r>
    </w:p>
    <w:p w:rsidR="00EE0ADF" w:rsidRPr="004F175C" w:rsidRDefault="00EE0ADF" w:rsidP="006265DF">
      <w:pPr>
        <w:spacing w:line="240" w:lineRule="auto"/>
        <w:jc w:val="both"/>
        <w:rPr>
          <w:rFonts w:ascii="Arial" w:hAnsi="Arial" w:cs="Arial"/>
          <w:color w:val="000000" w:themeColor="text1"/>
          <w:sz w:val="24"/>
          <w:szCs w:val="24"/>
        </w:rPr>
      </w:pPr>
      <w:r w:rsidRPr="004F175C">
        <w:rPr>
          <w:rFonts w:ascii="Arial" w:hAnsi="Arial" w:cs="Arial"/>
          <w:color w:val="000000" w:themeColor="text1"/>
          <w:sz w:val="24"/>
          <w:szCs w:val="24"/>
        </w:rPr>
        <w:t>CONDE, Francisco Muñoz; HASSEMER, Winfried.</w:t>
      </w:r>
      <w:r w:rsidRPr="004F175C">
        <w:rPr>
          <w:rStyle w:val="apple-converted-space"/>
          <w:rFonts w:ascii="Arial" w:hAnsi="Arial" w:cs="Arial"/>
          <w:color w:val="000000" w:themeColor="text1"/>
          <w:sz w:val="24"/>
          <w:szCs w:val="24"/>
        </w:rPr>
        <w:t> </w:t>
      </w:r>
      <w:r w:rsidRPr="004F175C">
        <w:rPr>
          <w:rStyle w:val="nfase"/>
          <w:rFonts w:ascii="Arial" w:hAnsi="Arial" w:cs="Arial"/>
          <w:b/>
          <w:i w:val="0"/>
          <w:color w:val="000000" w:themeColor="text1"/>
          <w:sz w:val="24"/>
          <w:szCs w:val="24"/>
        </w:rPr>
        <w:t>Introdução à criminologia</w:t>
      </w:r>
      <w:r w:rsidRPr="004F175C">
        <w:rPr>
          <w:rStyle w:val="nfase"/>
          <w:rFonts w:ascii="Arial" w:hAnsi="Arial" w:cs="Arial"/>
          <w:color w:val="000000" w:themeColor="text1"/>
          <w:sz w:val="24"/>
          <w:szCs w:val="24"/>
        </w:rPr>
        <w:t>.</w:t>
      </w:r>
      <w:r w:rsidRPr="004F175C">
        <w:rPr>
          <w:rStyle w:val="apple-converted-space"/>
          <w:rFonts w:ascii="Arial" w:hAnsi="Arial" w:cs="Arial"/>
          <w:color w:val="000000" w:themeColor="text1"/>
          <w:sz w:val="24"/>
          <w:szCs w:val="24"/>
        </w:rPr>
        <w:t> </w:t>
      </w:r>
      <w:r w:rsidRPr="004F175C">
        <w:rPr>
          <w:rFonts w:ascii="Arial" w:hAnsi="Arial" w:cs="Arial"/>
          <w:color w:val="000000" w:themeColor="text1"/>
          <w:sz w:val="24"/>
          <w:szCs w:val="24"/>
        </w:rPr>
        <w:t xml:space="preserve">Rio de Janeiro: Lumen Juris, 2008 </w:t>
      </w:r>
    </w:p>
    <w:p w:rsidR="001435A6" w:rsidRDefault="005752A2" w:rsidP="006265DF">
      <w:pPr>
        <w:spacing w:line="240" w:lineRule="auto"/>
        <w:jc w:val="both"/>
        <w:rPr>
          <w:rFonts w:ascii="Arial" w:hAnsi="Arial" w:cs="Arial"/>
          <w:sz w:val="24"/>
          <w:szCs w:val="24"/>
        </w:rPr>
      </w:pPr>
      <w:r w:rsidRPr="005752A2">
        <w:rPr>
          <w:rFonts w:ascii="Arial" w:hAnsi="Arial" w:cs="Arial"/>
          <w:sz w:val="24"/>
          <w:szCs w:val="24"/>
        </w:rPr>
        <w:t>CORDERO, Franco. </w:t>
      </w:r>
      <w:r w:rsidRPr="005752A2">
        <w:rPr>
          <w:rFonts w:ascii="Arial" w:hAnsi="Arial" w:cs="Arial"/>
          <w:b/>
          <w:sz w:val="24"/>
          <w:szCs w:val="24"/>
        </w:rPr>
        <w:t>Guida alla procedure penale. </w:t>
      </w:r>
      <w:r w:rsidRPr="005752A2">
        <w:rPr>
          <w:rFonts w:ascii="Arial" w:hAnsi="Arial" w:cs="Arial"/>
          <w:sz w:val="24"/>
          <w:szCs w:val="24"/>
        </w:rPr>
        <w:t xml:space="preserve">Torino: UTET, 1986. </w:t>
      </w:r>
    </w:p>
    <w:p w:rsidR="005B31D3" w:rsidRDefault="00B00F47" w:rsidP="006265DF">
      <w:pPr>
        <w:spacing w:line="240" w:lineRule="auto"/>
        <w:jc w:val="both"/>
        <w:rPr>
          <w:rFonts w:ascii="sans" w:hAnsi="sans"/>
          <w:color w:val="000000" w:themeColor="text1"/>
          <w:shd w:val="clear" w:color="auto" w:fill="FFFFFF"/>
        </w:rPr>
      </w:pPr>
      <w:r>
        <w:rPr>
          <w:rFonts w:ascii="Arial" w:hAnsi="Arial" w:cs="Arial"/>
          <w:sz w:val="24"/>
          <w:szCs w:val="24"/>
        </w:rPr>
        <w:t>_____</w:t>
      </w:r>
      <w:r w:rsidR="001435A6">
        <w:rPr>
          <w:rFonts w:ascii="Arial" w:hAnsi="Arial" w:cs="Arial"/>
          <w:sz w:val="24"/>
          <w:szCs w:val="24"/>
        </w:rPr>
        <w:t>.</w:t>
      </w:r>
      <w:r w:rsidR="001435A6" w:rsidRPr="001435A6">
        <w:rPr>
          <w:rFonts w:ascii="sans" w:hAnsi="sans"/>
          <w:color w:val="58595B"/>
          <w:shd w:val="clear" w:color="auto" w:fill="FFFFFF"/>
        </w:rPr>
        <w:t xml:space="preserve"> </w:t>
      </w:r>
      <w:r w:rsidR="001435A6" w:rsidRPr="001435A6">
        <w:rPr>
          <w:rStyle w:val="Forte"/>
          <w:rFonts w:ascii="Arial" w:hAnsi="Arial" w:cs="Arial"/>
          <w:color w:val="000000" w:themeColor="text1"/>
          <w:sz w:val="24"/>
          <w:szCs w:val="24"/>
          <w:shd w:val="clear" w:color="auto" w:fill="FFFFFF"/>
        </w:rPr>
        <w:t>Procedimiento Penal</w:t>
      </w:r>
      <w:r w:rsidR="001435A6" w:rsidRPr="001435A6">
        <w:rPr>
          <w:rFonts w:ascii="Arial" w:hAnsi="Arial" w:cs="Arial"/>
          <w:color w:val="000000" w:themeColor="text1"/>
          <w:sz w:val="24"/>
          <w:szCs w:val="24"/>
          <w:shd w:val="clear" w:color="auto" w:fill="FFFFFF"/>
        </w:rPr>
        <w:t>: Tomo I. Bogotá: Temis, 2000.</w:t>
      </w:r>
      <w:r w:rsidR="001435A6" w:rsidRPr="001435A6">
        <w:rPr>
          <w:rFonts w:ascii="sans" w:hAnsi="sans"/>
          <w:color w:val="000000" w:themeColor="text1"/>
          <w:shd w:val="clear" w:color="auto" w:fill="FFFFFF"/>
        </w:rPr>
        <w:t xml:space="preserve"> </w:t>
      </w:r>
    </w:p>
    <w:p w:rsidR="00AE71DB" w:rsidRPr="00AE71DB" w:rsidRDefault="00AE71DB" w:rsidP="006265DF">
      <w:pPr>
        <w:spacing w:line="240" w:lineRule="auto"/>
        <w:jc w:val="both"/>
        <w:rPr>
          <w:rFonts w:ascii="Arial" w:hAnsi="Arial" w:cs="Arial"/>
          <w:color w:val="000000" w:themeColor="text1"/>
          <w:sz w:val="24"/>
          <w:szCs w:val="24"/>
          <w:shd w:val="clear" w:color="auto" w:fill="FFFFFF"/>
        </w:rPr>
      </w:pPr>
      <w:r w:rsidRPr="00AE71DB">
        <w:rPr>
          <w:rFonts w:ascii="Arial" w:hAnsi="Arial" w:cs="Arial"/>
          <w:sz w:val="24"/>
          <w:szCs w:val="24"/>
        </w:rPr>
        <w:t xml:space="preserve">COSSIO, Carlos. </w:t>
      </w:r>
      <w:r w:rsidRPr="00AE71DB">
        <w:rPr>
          <w:rFonts w:ascii="Arial" w:hAnsi="Arial" w:cs="Arial"/>
          <w:b/>
          <w:bCs/>
          <w:sz w:val="24"/>
          <w:szCs w:val="24"/>
        </w:rPr>
        <w:t>Teoria de la Verdade Jurídica.</w:t>
      </w:r>
      <w:r w:rsidRPr="00AE71DB">
        <w:rPr>
          <w:rFonts w:ascii="Arial" w:hAnsi="Arial" w:cs="Arial"/>
          <w:sz w:val="24"/>
          <w:szCs w:val="24"/>
        </w:rPr>
        <w:t xml:space="preserve"> Buenos Aires: Losada, 1954</w:t>
      </w:r>
      <w:r>
        <w:rPr>
          <w:rFonts w:ascii="Arial" w:hAnsi="Arial" w:cs="Arial"/>
          <w:sz w:val="24"/>
          <w:szCs w:val="24"/>
        </w:rPr>
        <w:t>.</w:t>
      </w:r>
    </w:p>
    <w:p w:rsidR="005B31D3" w:rsidRDefault="005B31D3" w:rsidP="006265DF">
      <w:pPr>
        <w:spacing w:line="240" w:lineRule="auto"/>
        <w:rPr>
          <w:rFonts w:ascii="Arial" w:hAnsi="Arial" w:cs="Arial"/>
          <w:sz w:val="24"/>
          <w:szCs w:val="24"/>
        </w:rPr>
      </w:pPr>
      <w:r w:rsidRPr="005B31D3">
        <w:rPr>
          <w:rFonts w:ascii="Arial" w:hAnsi="Arial" w:cs="Arial"/>
          <w:sz w:val="24"/>
          <w:szCs w:val="24"/>
        </w:rPr>
        <w:t xml:space="preserve">COUTINHO, Jacinto Nelson de Miranda. In: LOPES JR, Aury. </w:t>
      </w:r>
      <w:r w:rsidRPr="005B31D3">
        <w:rPr>
          <w:rFonts w:ascii="Arial" w:hAnsi="Arial" w:cs="Arial"/>
          <w:b/>
          <w:sz w:val="24"/>
          <w:szCs w:val="24"/>
        </w:rPr>
        <w:t xml:space="preserve">Direito processual penal. </w:t>
      </w:r>
      <w:r w:rsidRPr="005B31D3">
        <w:rPr>
          <w:rFonts w:ascii="Arial" w:hAnsi="Arial" w:cs="Arial"/>
          <w:sz w:val="24"/>
          <w:szCs w:val="24"/>
        </w:rPr>
        <w:t>10ª ed. São Paulo: Saraiva, 2013.</w:t>
      </w:r>
    </w:p>
    <w:p w:rsidR="004E544F" w:rsidRPr="004E544F" w:rsidRDefault="004E544F" w:rsidP="004E544F">
      <w:pPr>
        <w:spacing w:line="240" w:lineRule="auto"/>
        <w:jc w:val="both"/>
        <w:rPr>
          <w:rFonts w:ascii="Arial" w:hAnsi="Arial" w:cs="Arial"/>
          <w:sz w:val="24"/>
          <w:szCs w:val="24"/>
        </w:rPr>
      </w:pPr>
      <w:r w:rsidRPr="004E544F">
        <w:rPr>
          <w:rFonts w:ascii="Arial" w:hAnsi="Arial" w:cs="Arial"/>
          <w:sz w:val="24"/>
          <w:szCs w:val="24"/>
        </w:rPr>
        <w:t xml:space="preserve">DEBORD, Guy. </w:t>
      </w:r>
      <w:r w:rsidRPr="004E544F">
        <w:rPr>
          <w:rFonts w:ascii="Arial" w:hAnsi="Arial" w:cs="Arial"/>
          <w:b/>
          <w:sz w:val="24"/>
          <w:szCs w:val="24"/>
        </w:rPr>
        <w:t>A Sociedade do espetáculo.</w:t>
      </w:r>
      <w:r w:rsidRPr="004E544F">
        <w:rPr>
          <w:rFonts w:ascii="Arial" w:hAnsi="Arial" w:cs="Arial"/>
          <w:sz w:val="24"/>
          <w:szCs w:val="24"/>
        </w:rPr>
        <w:t xml:space="preserve"> 3 °ed. Rio de Janeiro. Contraponto,</w:t>
      </w:r>
      <w:r>
        <w:rPr>
          <w:rFonts w:ascii="Arial" w:hAnsi="Arial" w:cs="Arial"/>
          <w:sz w:val="24"/>
          <w:szCs w:val="24"/>
        </w:rPr>
        <w:t xml:space="preserve"> </w:t>
      </w:r>
      <w:r w:rsidRPr="004E544F">
        <w:rPr>
          <w:rFonts w:ascii="Arial" w:hAnsi="Arial" w:cs="Arial"/>
          <w:sz w:val="24"/>
          <w:szCs w:val="24"/>
        </w:rPr>
        <w:t>1997.</w:t>
      </w:r>
    </w:p>
    <w:p w:rsidR="0062028E" w:rsidRPr="005752A2" w:rsidRDefault="0062028E" w:rsidP="006265DF">
      <w:pPr>
        <w:spacing w:line="240" w:lineRule="auto"/>
        <w:jc w:val="both"/>
        <w:rPr>
          <w:rFonts w:ascii="Arial" w:hAnsi="Arial" w:cs="Arial"/>
          <w:sz w:val="24"/>
          <w:szCs w:val="24"/>
        </w:rPr>
      </w:pPr>
      <w:r w:rsidRPr="00DD6894">
        <w:rPr>
          <w:rFonts w:ascii="Arial" w:hAnsi="Arial" w:cs="Arial"/>
          <w:sz w:val="24"/>
          <w:szCs w:val="24"/>
          <w:shd w:val="clear" w:color="auto" w:fill="FFFFFF"/>
        </w:rPr>
        <w:t>DELUMEAU, Jean.</w:t>
      </w:r>
      <w:r w:rsidRPr="00DD6894">
        <w:rPr>
          <w:rFonts w:ascii="Arial" w:hAnsi="Arial" w:cs="Arial"/>
          <w:b/>
          <w:sz w:val="24"/>
          <w:szCs w:val="24"/>
          <w:shd w:val="clear" w:color="auto" w:fill="FFFFFF"/>
        </w:rPr>
        <w:t xml:space="preserve"> História do medo no Ocidente</w:t>
      </w:r>
      <w:r w:rsidRPr="00DD6894">
        <w:rPr>
          <w:rFonts w:ascii="Arial" w:hAnsi="Arial" w:cs="Arial"/>
          <w:sz w:val="24"/>
          <w:szCs w:val="24"/>
          <w:shd w:val="clear" w:color="auto" w:fill="FFFFFF"/>
        </w:rPr>
        <w:t>. São Paulo: Companhia das letras, 1989</w:t>
      </w:r>
      <w:r w:rsidR="00DA5701">
        <w:rPr>
          <w:rFonts w:ascii="Arial" w:hAnsi="Arial" w:cs="Arial"/>
          <w:sz w:val="24"/>
          <w:szCs w:val="24"/>
          <w:shd w:val="clear" w:color="auto" w:fill="FFFFFF"/>
        </w:rPr>
        <w:t>.</w:t>
      </w:r>
    </w:p>
    <w:p w:rsidR="00EE0ADF" w:rsidRPr="00DD6894" w:rsidRDefault="00EE0ADF" w:rsidP="006265DF">
      <w:pPr>
        <w:spacing w:line="240" w:lineRule="auto"/>
        <w:jc w:val="both"/>
        <w:rPr>
          <w:rFonts w:ascii="Arial" w:hAnsi="Arial" w:cs="Arial"/>
          <w:sz w:val="24"/>
          <w:szCs w:val="24"/>
        </w:rPr>
      </w:pPr>
      <w:r w:rsidRPr="00DD6894">
        <w:rPr>
          <w:rFonts w:ascii="Arial" w:hAnsi="Arial" w:cs="Arial"/>
          <w:sz w:val="24"/>
          <w:szCs w:val="24"/>
          <w:shd w:val="clear" w:color="auto" w:fill="FFFFFF"/>
        </w:rPr>
        <w:t>DURKHEIM, Emile.</w:t>
      </w:r>
      <w:r w:rsidRPr="00DD6894">
        <w:rPr>
          <w:rStyle w:val="apple-converted-space"/>
          <w:rFonts w:ascii="Arial" w:hAnsi="Arial" w:cs="Arial"/>
          <w:sz w:val="24"/>
          <w:szCs w:val="24"/>
          <w:shd w:val="clear" w:color="auto" w:fill="FFFFFF"/>
        </w:rPr>
        <w:t> </w:t>
      </w:r>
      <w:r w:rsidRPr="00DD6894">
        <w:rPr>
          <w:rStyle w:val="Forte"/>
          <w:rFonts w:ascii="Arial" w:hAnsi="Arial" w:cs="Arial"/>
          <w:sz w:val="24"/>
          <w:szCs w:val="24"/>
          <w:shd w:val="clear" w:color="auto" w:fill="FFFFFF"/>
        </w:rPr>
        <w:t xml:space="preserve">As Regras do Método Sociológico.  </w:t>
      </w:r>
      <w:r w:rsidRPr="00DD6894">
        <w:rPr>
          <w:rStyle w:val="Forte"/>
          <w:rFonts w:ascii="Arial" w:hAnsi="Arial" w:cs="Arial"/>
          <w:b w:val="0"/>
          <w:sz w:val="24"/>
          <w:szCs w:val="24"/>
          <w:shd w:val="clear" w:color="auto" w:fill="FFFFFF"/>
        </w:rPr>
        <w:t>São Paulo: Martins Fontes, 2007</w:t>
      </w:r>
      <w:r w:rsidR="00DA5701">
        <w:rPr>
          <w:rStyle w:val="Forte"/>
          <w:rFonts w:ascii="Arial" w:hAnsi="Arial" w:cs="Arial"/>
          <w:b w:val="0"/>
          <w:sz w:val="24"/>
          <w:szCs w:val="24"/>
          <w:shd w:val="clear" w:color="auto" w:fill="FFFFFF"/>
        </w:rPr>
        <w:t>.</w:t>
      </w:r>
    </w:p>
    <w:p w:rsidR="00EE0ADF" w:rsidRDefault="00EE0ADF" w:rsidP="006265DF">
      <w:pPr>
        <w:shd w:val="clear" w:color="auto" w:fill="FFFFFF"/>
        <w:spacing w:line="240" w:lineRule="auto"/>
        <w:outlineLvl w:val="0"/>
        <w:rPr>
          <w:rFonts w:ascii="Arial" w:eastAsia="Times New Roman" w:hAnsi="Arial" w:cs="Arial"/>
          <w:spacing w:val="-3"/>
          <w:kern w:val="36"/>
          <w:sz w:val="24"/>
          <w:szCs w:val="24"/>
          <w:lang w:eastAsia="pt-BR"/>
        </w:rPr>
      </w:pPr>
      <w:r>
        <w:rPr>
          <w:rFonts w:ascii="Arial" w:eastAsia="Times New Roman" w:hAnsi="Arial" w:cs="Arial"/>
          <w:spacing w:val="-3"/>
          <w:kern w:val="36"/>
          <w:sz w:val="24"/>
          <w:szCs w:val="24"/>
          <w:lang w:eastAsia="pt-BR"/>
        </w:rPr>
        <w:t>_____</w:t>
      </w:r>
      <w:r w:rsidR="0062028E" w:rsidRPr="00DD6894">
        <w:rPr>
          <w:rFonts w:ascii="Arial" w:eastAsia="Times New Roman" w:hAnsi="Arial" w:cs="Arial"/>
          <w:spacing w:val="-3"/>
          <w:kern w:val="36"/>
          <w:sz w:val="24"/>
          <w:szCs w:val="24"/>
          <w:lang w:eastAsia="pt-BR"/>
        </w:rPr>
        <w:t xml:space="preserve">. </w:t>
      </w:r>
      <w:r w:rsidR="0062028E" w:rsidRPr="00DD6894">
        <w:rPr>
          <w:rFonts w:ascii="Arial" w:eastAsia="Times New Roman" w:hAnsi="Arial" w:cs="Arial"/>
          <w:b/>
          <w:spacing w:val="-3"/>
          <w:kern w:val="36"/>
          <w:sz w:val="24"/>
          <w:szCs w:val="24"/>
          <w:lang w:eastAsia="pt-BR"/>
        </w:rPr>
        <w:t>Da Divisão do Trabalho Social</w:t>
      </w:r>
      <w:r w:rsidR="0062028E" w:rsidRPr="00DD6894">
        <w:rPr>
          <w:rFonts w:ascii="Arial" w:eastAsia="Times New Roman" w:hAnsi="Arial" w:cs="Arial"/>
          <w:spacing w:val="-3"/>
          <w:kern w:val="36"/>
          <w:sz w:val="24"/>
          <w:szCs w:val="24"/>
          <w:lang w:eastAsia="pt-BR"/>
        </w:rPr>
        <w:t xml:space="preserve"> - Biblioteca do Pensamento Moderno - 4ª Ed. 2010</w:t>
      </w:r>
      <w:r w:rsidR="00DA5701">
        <w:rPr>
          <w:rFonts w:ascii="Arial" w:eastAsia="Times New Roman" w:hAnsi="Arial" w:cs="Arial"/>
          <w:spacing w:val="-3"/>
          <w:kern w:val="36"/>
          <w:sz w:val="24"/>
          <w:szCs w:val="24"/>
          <w:lang w:eastAsia="pt-BR"/>
        </w:rPr>
        <w:t>.</w:t>
      </w:r>
    </w:p>
    <w:p w:rsidR="00EE0ADF" w:rsidRPr="00B00F47" w:rsidRDefault="00EE0ADF" w:rsidP="00B00F47">
      <w:pPr>
        <w:autoSpaceDE w:val="0"/>
        <w:autoSpaceDN w:val="0"/>
        <w:adjustRightInd w:val="0"/>
        <w:spacing w:line="240" w:lineRule="auto"/>
        <w:jc w:val="both"/>
        <w:rPr>
          <w:rFonts w:ascii="Arial" w:hAnsi="Arial" w:cs="Arial"/>
          <w:sz w:val="24"/>
          <w:szCs w:val="24"/>
        </w:rPr>
      </w:pPr>
      <w:r w:rsidRPr="00DD6894">
        <w:rPr>
          <w:rFonts w:ascii="Arial" w:hAnsi="Arial" w:cs="Arial"/>
          <w:sz w:val="24"/>
          <w:szCs w:val="24"/>
        </w:rPr>
        <w:t xml:space="preserve">DUSSEL, Enrique. </w:t>
      </w:r>
      <w:r w:rsidRPr="00DD6894">
        <w:rPr>
          <w:rFonts w:ascii="Arial" w:hAnsi="Arial" w:cs="Arial"/>
          <w:b/>
          <w:iCs/>
          <w:sz w:val="24"/>
          <w:szCs w:val="24"/>
        </w:rPr>
        <w:t>Filosofia da Libertação</w:t>
      </w:r>
      <w:r w:rsidRPr="00DD6894">
        <w:rPr>
          <w:rFonts w:ascii="Arial" w:hAnsi="Arial" w:cs="Arial"/>
          <w:b/>
          <w:sz w:val="24"/>
          <w:szCs w:val="24"/>
        </w:rPr>
        <w:t>: crítica à ideologia da exclusão</w:t>
      </w:r>
      <w:r w:rsidRPr="00DD6894">
        <w:rPr>
          <w:rFonts w:ascii="Arial" w:hAnsi="Arial" w:cs="Arial"/>
          <w:sz w:val="24"/>
          <w:szCs w:val="24"/>
        </w:rPr>
        <w:t xml:space="preserve">. Trad. de George I. Maissiat. São </w:t>
      </w:r>
      <w:r w:rsidR="00B00F47">
        <w:rPr>
          <w:rFonts w:ascii="Arial" w:hAnsi="Arial" w:cs="Arial"/>
          <w:sz w:val="24"/>
          <w:szCs w:val="24"/>
        </w:rPr>
        <w:t xml:space="preserve">Paulo: Paulus, 1995. </w:t>
      </w:r>
    </w:p>
    <w:p w:rsidR="002C34A4" w:rsidRDefault="002C34A4" w:rsidP="006265DF">
      <w:pPr>
        <w:spacing w:line="240" w:lineRule="auto"/>
        <w:jc w:val="both"/>
        <w:rPr>
          <w:rFonts w:ascii="Arial" w:hAnsi="Arial" w:cs="Arial"/>
          <w:sz w:val="24"/>
          <w:szCs w:val="24"/>
        </w:rPr>
      </w:pPr>
      <w:r w:rsidRPr="00DD6894">
        <w:rPr>
          <w:rFonts w:ascii="Arial" w:hAnsi="Arial" w:cs="Arial"/>
          <w:sz w:val="24"/>
          <w:szCs w:val="24"/>
        </w:rPr>
        <w:t>ELIAS, Norbert. SCOTSSON, Jhon L.</w:t>
      </w:r>
      <w:r w:rsidRPr="00DD6894">
        <w:rPr>
          <w:rFonts w:ascii="Arial" w:hAnsi="Arial" w:cs="Arial"/>
          <w:b/>
          <w:sz w:val="24"/>
          <w:szCs w:val="24"/>
        </w:rPr>
        <w:t xml:space="preserve"> Os estabelecidos e os Outsiders: Sociologia das relações de poder a partir de uma pequena comunidade.</w:t>
      </w:r>
      <w:r>
        <w:rPr>
          <w:rFonts w:ascii="Arial" w:hAnsi="Arial" w:cs="Arial"/>
          <w:sz w:val="24"/>
          <w:szCs w:val="24"/>
        </w:rPr>
        <w:t xml:space="preserve"> Rio de Janeiro: Zahar, 2000</w:t>
      </w:r>
      <w:r w:rsidR="00DA5701">
        <w:rPr>
          <w:rFonts w:ascii="Arial" w:hAnsi="Arial" w:cs="Arial"/>
          <w:sz w:val="24"/>
          <w:szCs w:val="24"/>
        </w:rPr>
        <w:t>.</w:t>
      </w:r>
    </w:p>
    <w:p w:rsidR="00F03362" w:rsidRDefault="00F03362" w:rsidP="006265DF">
      <w:pPr>
        <w:spacing w:line="240" w:lineRule="auto"/>
        <w:jc w:val="both"/>
        <w:rPr>
          <w:rFonts w:ascii="Arial" w:hAnsi="Arial" w:cs="Arial"/>
          <w:sz w:val="24"/>
          <w:szCs w:val="24"/>
        </w:rPr>
      </w:pPr>
      <w:r w:rsidRPr="00F03362">
        <w:rPr>
          <w:rFonts w:ascii="Arial" w:hAnsi="Arial" w:cs="Arial"/>
          <w:sz w:val="24"/>
          <w:szCs w:val="24"/>
        </w:rPr>
        <w:t xml:space="preserve">ELIAS, Norbert. </w:t>
      </w:r>
      <w:r w:rsidRPr="00F03362">
        <w:rPr>
          <w:rFonts w:ascii="Arial" w:hAnsi="Arial" w:cs="Arial"/>
          <w:b/>
          <w:sz w:val="24"/>
          <w:szCs w:val="24"/>
        </w:rPr>
        <w:t>O processo civilizador, Vol. 1</w:t>
      </w:r>
      <w:r w:rsidRPr="00F03362">
        <w:rPr>
          <w:rFonts w:ascii="Arial" w:hAnsi="Arial" w:cs="Arial"/>
          <w:sz w:val="24"/>
          <w:szCs w:val="24"/>
        </w:rPr>
        <w:t xml:space="preserve">. Rio de Janeiro, Zahar, 2000. </w:t>
      </w:r>
    </w:p>
    <w:p w:rsidR="00476744" w:rsidRPr="00476744" w:rsidRDefault="00476744" w:rsidP="006265DF">
      <w:pPr>
        <w:spacing w:line="240" w:lineRule="auto"/>
        <w:jc w:val="both"/>
        <w:rPr>
          <w:rFonts w:ascii="Arial" w:hAnsi="Arial" w:cs="Arial"/>
          <w:sz w:val="24"/>
          <w:szCs w:val="24"/>
        </w:rPr>
      </w:pPr>
      <w:r w:rsidRPr="00476744">
        <w:rPr>
          <w:rFonts w:ascii="Arial" w:hAnsi="Arial" w:cs="Arial"/>
          <w:sz w:val="24"/>
          <w:szCs w:val="24"/>
        </w:rPr>
        <w:t xml:space="preserve">FAULKNER, Robert R. BECKER, Howard S. </w:t>
      </w:r>
      <w:r w:rsidRPr="00476744">
        <w:rPr>
          <w:rFonts w:ascii="Arial" w:hAnsi="Arial" w:cs="Arial"/>
          <w:b/>
          <w:sz w:val="24"/>
          <w:szCs w:val="24"/>
        </w:rPr>
        <w:t>Do you know…? The Jazz Repertoire in Action</w:t>
      </w:r>
      <w:r w:rsidRPr="00476744">
        <w:rPr>
          <w:rFonts w:ascii="Arial" w:hAnsi="Arial" w:cs="Arial"/>
          <w:sz w:val="24"/>
          <w:szCs w:val="24"/>
        </w:rPr>
        <w:t xml:space="preserve">. Chicago: University of Chicago Press, 2009. </w:t>
      </w:r>
    </w:p>
    <w:p w:rsidR="002C34A4" w:rsidRPr="004F175C" w:rsidRDefault="002C34A4" w:rsidP="006265DF">
      <w:pPr>
        <w:spacing w:before="240" w:line="240" w:lineRule="auto"/>
        <w:jc w:val="both"/>
        <w:rPr>
          <w:rFonts w:ascii="Arial" w:hAnsi="Arial" w:cs="Arial"/>
          <w:color w:val="000000" w:themeColor="text1"/>
          <w:sz w:val="24"/>
          <w:szCs w:val="24"/>
        </w:rPr>
      </w:pPr>
      <w:r w:rsidRPr="004F175C">
        <w:rPr>
          <w:rFonts w:ascii="Arial" w:hAnsi="Arial" w:cs="Arial"/>
          <w:color w:val="000000" w:themeColor="text1"/>
          <w:sz w:val="24"/>
          <w:szCs w:val="24"/>
        </w:rPr>
        <w:t xml:space="preserve">FEBVRE, Lucien. </w:t>
      </w:r>
      <w:r w:rsidRPr="004F175C">
        <w:rPr>
          <w:rFonts w:ascii="Arial" w:hAnsi="Arial" w:cs="Arial"/>
          <w:b/>
          <w:color w:val="000000" w:themeColor="text1"/>
          <w:sz w:val="24"/>
          <w:szCs w:val="24"/>
        </w:rPr>
        <w:t>O Problema da Incredulidade no Século XVI - A Religião de Rabelais</w:t>
      </w:r>
      <w:r w:rsidRPr="004F175C">
        <w:rPr>
          <w:rFonts w:ascii="Arial" w:hAnsi="Arial" w:cs="Arial"/>
          <w:color w:val="000000" w:themeColor="text1"/>
          <w:sz w:val="24"/>
          <w:szCs w:val="24"/>
        </w:rPr>
        <w:t>. São Paulo, Companhia Das Letras, 2012</w:t>
      </w:r>
      <w:r w:rsidR="00B00F47" w:rsidRPr="004F175C">
        <w:rPr>
          <w:rFonts w:ascii="Arial" w:hAnsi="Arial" w:cs="Arial"/>
          <w:color w:val="000000" w:themeColor="text1"/>
          <w:sz w:val="24"/>
          <w:szCs w:val="24"/>
        </w:rPr>
        <w:t>.</w:t>
      </w:r>
    </w:p>
    <w:p w:rsidR="008D2F97" w:rsidRDefault="008D2F97" w:rsidP="006265DF">
      <w:pPr>
        <w:spacing w:before="240" w:line="240" w:lineRule="auto"/>
        <w:jc w:val="both"/>
        <w:rPr>
          <w:rFonts w:ascii="Arial" w:hAnsi="Arial" w:cs="Arial"/>
          <w:sz w:val="24"/>
          <w:szCs w:val="24"/>
        </w:rPr>
      </w:pPr>
      <w:r w:rsidRPr="008D2F97">
        <w:rPr>
          <w:rFonts w:ascii="Arial" w:hAnsi="Arial" w:cs="Arial"/>
          <w:sz w:val="24"/>
          <w:szCs w:val="24"/>
        </w:rPr>
        <w:t xml:space="preserve">FOUCAULT, Michel. </w:t>
      </w:r>
      <w:r w:rsidRPr="008D2F97">
        <w:rPr>
          <w:rFonts w:ascii="Arial" w:hAnsi="Arial" w:cs="Arial"/>
          <w:b/>
          <w:sz w:val="24"/>
          <w:szCs w:val="24"/>
        </w:rPr>
        <w:t>A sociedade punitiva</w:t>
      </w:r>
      <w:r w:rsidRPr="008D2F97">
        <w:rPr>
          <w:rFonts w:ascii="Arial" w:hAnsi="Arial" w:cs="Arial"/>
          <w:sz w:val="24"/>
          <w:szCs w:val="24"/>
        </w:rPr>
        <w:t>. São Paulo, Martins Fontes, 2015.</w:t>
      </w:r>
    </w:p>
    <w:p w:rsidR="00223086" w:rsidRPr="00223086" w:rsidRDefault="00223086" w:rsidP="006265DF">
      <w:pPr>
        <w:spacing w:before="240" w:line="240" w:lineRule="auto"/>
        <w:jc w:val="both"/>
        <w:rPr>
          <w:rFonts w:ascii="Arial" w:hAnsi="Arial" w:cs="Arial"/>
          <w:sz w:val="24"/>
          <w:szCs w:val="24"/>
        </w:rPr>
      </w:pPr>
      <w:r w:rsidRPr="00223086">
        <w:rPr>
          <w:rFonts w:ascii="Arial" w:hAnsi="Arial" w:cs="Arial"/>
          <w:sz w:val="24"/>
          <w:szCs w:val="24"/>
        </w:rPr>
        <w:t xml:space="preserve">_____. </w:t>
      </w:r>
      <w:r w:rsidRPr="00223086">
        <w:rPr>
          <w:rFonts w:ascii="Arial" w:hAnsi="Arial" w:cs="Arial"/>
          <w:b/>
          <w:sz w:val="24"/>
          <w:szCs w:val="24"/>
        </w:rPr>
        <w:t>O Discurso. Estrutura ou Acontecimento.</w:t>
      </w:r>
      <w:r w:rsidRPr="00223086">
        <w:rPr>
          <w:rFonts w:ascii="Arial" w:hAnsi="Arial" w:cs="Arial"/>
          <w:sz w:val="24"/>
          <w:szCs w:val="24"/>
        </w:rPr>
        <w:t xml:space="preserve"> 3.ed. Traduzido por Eni P. Orlandi. Campinas: Ed. Pontes, 2002.</w:t>
      </w:r>
    </w:p>
    <w:p w:rsidR="00EE0ADF" w:rsidRPr="00DD6894" w:rsidRDefault="00EE0ADF" w:rsidP="006265DF">
      <w:pPr>
        <w:spacing w:line="240" w:lineRule="auto"/>
        <w:jc w:val="both"/>
        <w:rPr>
          <w:rFonts w:ascii="Arial" w:hAnsi="Arial" w:cs="Arial"/>
          <w:sz w:val="24"/>
          <w:szCs w:val="24"/>
        </w:rPr>
      </w:pPr>
      <w:r w:rsidRPr="00DD6894">
        <w:rPr>
          <w:rFonts w:ascii="Arial" w:hAnsi="Arial" w:cs="Arial"/>
          <w:sz w:val="24"/>
          <w:szCs w:val="24"/>
        </w:rPr>
        <w:t xml:space="preserve">FRANÇA, S.M. </w:t>
      </w:r>
      <w:r w:rsidRPr="00DD6894">
        <w:rPr>
          <w:rFonts w:ascii="Arial" w:hAnsi="Arial" w:cs="Arial"/>
          <w:b/>
          <w:sz w:val="24"/>
          <w:szCs w:val="24"/>
        </w:rPr>
        <w:t>Diferença e preconceito: a efetividade da norma</w:t>
      </w:r>
      <w:r w:rsidRPr="00DD6894">
        <w:rPr>
          <w:rFonts w:ascii="Arial" w:hAnsi="Arial" w:cs="Arial"/>
          <w:sz w:val="24"/>
          <w:szCs w:val="24"/>
        </w:rPr>
        <w:t>. São Paulo, Summus, 1998</w:t>
      </w:r>
      <w:r w:rsidR="00DA5701">
        <w:rPr>
          <w:rFonts w:ascii="Arial" w:hAnsi="Arial" w:cs="Arial"/>
          <w:sz w:val="24"/>
          <w:szCs w:val="24"/>
        </w:rPr>
        <w:t>.</w:t>
      </w:r>
    </w:p>
    <w:p w:rsidR="002C34A4" w:rsidRPr="00DD6894" w:rsidRDefault="002C34A4" w:rsidP="006265DF">
      <w:pPr>
        <w:spacing w:line="240" w:lineRule="auto"/>
        <w:jc w:val="both"/>
        <w:rPr>
          <w:rFonts w:ascii="Arial" w:hAnsi="Arial" w:cs="Arial"/>
          <w:sz w:val="24"/>
          <w:szCs w:val="24"/>
        </w:rPr>
      </w:pPr>
      <w:r w:rsidRPr="00DD6894">
        <w:rPr>
          <w:rFonts w:ascii="Arial" w:hAnsi="Arial" w:cs="Arial"/>
          <w:sz w:val="24"/>
          <w:szCs w:val="24"/>
        </w:rPr>
        <w:t>FREIRE MAIA, Newton. </w:t>
      </w:r>
      <w:r w:rsidRPr="00DD6894">
        <w:rPr>
          <w:rFonts w:ascii="Arial" w:hAnsi="Arial" w:cs="Arial"/>
          <w:b/>
          <w:sz w:val="24"/>
          <w:szCs w:val="24"/>
        </w:rPr>
        <w:t>A Ciência Por Dentro.</w:t>
      </w:r>
      <w:r>
        <w:rPr>
          <w:rFonts w:ascii="Arial" w:hAnsi="Arial" w:cs="Arial"/>
          <w:sz w:val="24"/>
          <w:szCs w:val="24"/>
        </w:rPr>
        <w:t xml:space="preserve"> Ed. Vozes, Petrópolis, 1998</w:t>
      </w:r>
      <w:r w:rsidRPr="00DD6894">
        <w:rPr>
          <w:rFonts w:ascii="Arial" w:hAnsi="Arial" w:cs="Arial"/>
          <w:sz w:val="24"/>
          <w:szCs w:val="24"/>
        </w:rPr>
        <w:t>.</w:t>
      </w:r>
    </w:p>
    <w:p w:rsidR="00EE0ADF" w:rsidRDefault="002C34A4" w:rsidP="006265DF">
      <w:pPr>
        <w:spacing w:before="240" w:line="240" w:lineRule="auto"/>
        <w:jc w:val="both"/>
        <w:rPr>
          <w:rFonts w:ascii="Arial" w:hAnsi="Arial" w:cs="Arial"/>
          <w:sz w:val="24"/>
          <w:szCs w:val="24"/>
        </w:rPr>
      </w:pPr>
      <w:r w:rsidRPr="00DD6894">
        <w:rPr>
          <w:rFonts w:ascii="Arial" w:hAnsi="Arial" w:cs="Arial"/>
          <w:sz w:val="24"/>
          <w:szCs w:val="24"/>
        </w:rPr>
        <w:t xml:space="preserve">FREITAG, Bárbara. </w:t>
      </w:r>
      <w:r w:rsidRPr="00DD6894">
        <w:rPr>
          <w:rFonts w:ascii="Arial" w:hAnsi="Arial" w:cs="Arial"/>
          <w:b/>
          <w:sz w:val="24"/>
          <w:szCs w:val="24"/>
        </w:rPr>
        <w:t>Política educacional e indústria cultural.</w:t>
      </w:r>
      <w:r w:rsidRPr="00DD6894">
        <w:rPr>
          <w:rFonts w:ascii="Arial" w:hAnsi="Arial" w:cs="Arial"/>
          <w:sz w:val="24"/>
          <w:szCs w:val="24"/>
        </w:rPr>
        <w:t xml:space="preserve"> São Paulo: Editora Cortez, 1987.</w:t>
      </w:r>
    </w:p>
    <w:p w:rsidR="00522FC1" w:rsidRPr="00522FC1" w:rsidRDefault="002C34A4" w:rsidP="006265DF">
      <w:pPr>
        <w:spacing w:before="240" w:line="240" w:lineRule="auto"/>
        <w:jc w:val="both"/>
        <w:rPr>
          <w:rFonts w:ascii="Arial" w:hAnsi="Arial" w:cs="Arial"/>
          <w:sz w:val="24"/>
          <w:szCs w:val="24"/>
        </w:rPr>
      </w:pPr>
      <w:r w:rsidRPr="00522FC1">
        <w:rPr>
          <w:rFonts w:ascii="Arial" w:hAnsi="Arial" w:cs="Arial"/>
          <w:sz w:val="24"/>
          <w:szCs w:val="24"/>
        </w:rPr>
        <w:t xml:space="preserve">FREUD, Sigmund. </w:t>
      </w:r>
      <w:r w:rsidRPr="00522FC1">
        <w:rPr>
          <w:rFonts w:ascii="Arial" w:hAnsi="Arial" w:cs="Arial"/>
          <w:b/>
          <w:sz w:val="24"/>
          <w:szCs w:val="24"/>
        </w:rPr>
        <w:t>As pulsões e seus destinos</w:t>
      </w:r>
      <w:r w:rsidRPr="00522FC1">
        <w:rPr>
          <w:rFonts w:ascii="Arial" w:hAnsi="Arial" w:cs="Arial"/>
          <w:sz w:val="24"/>
          <w:szCs w:val="24"/>
        </w:rPr>
        <w:t>. São Paulo, Ed. Autentica, 2013.</w:t>
      </w:r>
    </w:p>
    <w:p w:rsidR="00B00F47" w:rsidRPr="00DD6894" w:rsidRDefault="00B00F47" w:rsidP="00B00F47">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GADAMER, Hans-Georg. </w:t>
      </w:r>
      <w:r w:rsidRPr="00DD6894">
        <w:rPr>
          <w:rFonts w:ascii="Arial" w:hAnsi="Arial" w:cs="Arial"/>
          <w:b/>
          <w:sz w:val="24"/>
          <w:szCs w:val="24"/>
          <w:shd w:val="clear" w:color="auto" w:fill="FFFFFF"/>
        </w:rPr>
        <w:t xml:space="preserve">Verdade e método – Traços fundamentais de uma hermenêutica filosófica. </w:t>
      </w:r>
      <w:r w:rsidRPr="00DD6894">
        <w:rPr>
          <w:rFonts w:ascii="Arial" w:hAnsi="Arial" w:cs="Arial"/>
          <w:sz w:val="24"/>
          <w:szCs w:val="24"/>
          <w:shd w:val="clear" w:color="auto" w:fill="FFFFFF"/>
        </w:rPr>
        <w:t>Rio de Janeiro,</w:t>
      </w:r>
      <w:r w:rsidRPr="00DD6894">
        <w:rPr>
          <w:rFonts w:ascii="Arial" w:hAnsi="Arial" w:cs="Arial"/>
          <w:b/>
          <w:sz w:val="24"/>
          <w:szCs w:val="24"/>
          <w:shd w:val="clear" w:color="auto" w:fill="FFFFFF"/>
        </w:rPr>
        <w:t xml:space="preserve"> </w:t>
      </w:r>
      <w:r w:rsidRPr="00DD6894">
        <w:rPr>
          <w:rFonts w:ascii="Arial" w:hAnsi="Arial" w:cs="Arial"/>
          <w:sz w:val="24"/>
          <w:szCs w:val="24"/>
          <w:shd w:val="clear" w:color="auto" w:fill="FFFFFF"/>
        </w:rPr>
        <w:t>Ed. Vozes, 2015.</w:t>
      </w:r>
    </w:p>
    <w:p w:rsidR="00B00F47" w:rsidRDefault="00B00F47" w:rsidP="00B00F47">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GELLNER, Ernest. </w:t>
      </w:r>
      <w:r w:rsidRPr="00DD6894">
        <w:rPr>
          <w:rFonts w:ascii="Arial" w:hAnsi="Arial" w:cs="Arial"/>
          <w:b/>
          <w:sz w:val="24"/>
          <w:szCs w:val="24"/>
          <w:shd w:val="clear" w:color="auto" w:fill="FFFFFF"/>
        </w:rPr>
        <w:t>Condições da liberdade,</w:t>
      </w:r>
      <w:r w:rsidRPr="00DD6894">
        <w:rPr>
          <w:rFonts w:ascii="Arial" w:hAnsi="Arial" w:cs="Arial"/>
          <w:sz w:val="24"/>
          <w:szCs w:val="24"/>
          <w:shd w:val="clear" w:color="auto" w:fill="FFFFFF"/>
        </w:rPr>
        <w:t xml:space="preserve"> Rio de Janeiro, Ed. Zahar, 1996.</w:t>
      </w:r>
      <w:r>
        <w:rPr>
          <w:rFonts w:ascii="Arial" w:hAnsi="Arial" w:cs="Arial"/>
          <w:sz w:val="24"/>
          <w:szCs w:val="24"/>
          <w:shd w:val="clear" w:color="auto" w:fill="FFFFFF"/>
        </w:rPr>
        <w:t xml:space="preserve"> </w:t>
      </w:r>
    </w:p>
    <w:p w:rsidR="00EE0ADF" w:rsidRDefault="00522FC1" w:rsidP="006265DF">
      <w:pPr>
        <w:spacing w:line="240" w:lineRule="auto"/>
        <w:jc w:val="both"/>
        <w:rPr>
          <w:rFonts w:ascii="Arial" w:hAnsi="Arial" w:cs="Arial"/>
          <w:sz w:val="24"/>
          <w:szCs w:val="24"/>
        </w:rPr>
      </w:pPr>
      <w:r w:rsidRPr="00522FC1">
        <w:rPr>
          <w:rFonts w:ascii="Arial" w:hAnsi="Arial" w:cs="Arial"/>
          <w:sz w:val="24"/>
          <w:szCs w:val="24"/>
        </w:rPr>
        <w:t xml:space="preserve">GIRARD, René. </w:t>
      </w:r>
      <w:r w:rsidRPr="00522FC1">
        <w:rPr>
          <w:rFonts w:ascii="Arial" w:hAnsi="Arial" w:cs="Arial"/>
          <w:b/>
          <w:sz w:val="24"/>
          <w:szCs w:val="24"/>
        </w:rPr>
        <w:t>O Bode Expiatório</w:t>
      </w:r>
      <w:r w:rsidRPr="00522FC1">
        <w:rPr>
          <w:rFonts w:ascii="Arial" w:hAnsi="Arial" w:cs="Arial"/>
          <w:sz w:val="24"/>
          <w:szCs w:val="24"/>
        </w:rPr>
        <w:t>. São Paulo: Paulus, 2004</w:t>
      </w:r>
    </w:p>
    <w:p w:rsidR="002F59CC" w:rsidRPr="00DD6894" w:rsidRDefault="0062028E"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GIORGI, Alessandro de. </w:t>
      </w:r>
      <w:r w:rsidRPr="00DD6894">
        <w:rPr>
          <w:rFonts w:ascii="Arial" w:hAnsi="Arial" w:cs="Arial"/>
          <w:b/>
          <w:sz w:val="24"/>
          <w:szCs w:val="24"/>
          <w:shd w:val="clear" w:color="auto" w:fill="FFFFFF"/>
        </w:rPr>
        <w:t>A miséria governada através do sistema penal.</w:t>
      </w:r>
      <w:r w:rsidRPr="00DD6894">
        <w:rPr>
          <w:rFonts w:ascii="Arial" w:hAnsi="Arial" w:cs="Arial"/>
          <w:sz w:val="24"/>
          <w:szCs w:val="24"/>
          <w:shd w:val="clear" w:color="auto" w:fill="FFFFFF"/>
        </w:rPr>
        <w:t xml:space="preserve"> Rio de Janeiro: Revan: ICC, 2006</w:t>
      </w:r>
      <w:r w:rsidR="00454AB8">
        <w:rPr>
          <w:rFonts w:ascii="Arial" w:hAnsi="Arial" w:cs="Arial"/>
          <w:sz w:val="24"/>
          <w:szCs w:val="24"/>
          <w:shd w:val="clear" w:color="auto" w:fill="FFFFFF"/>
        </w:rPr>
        <w:t xml:space="preserve">. </w:t>
      </w:r>
    </w:p>
    <w:p w:rsidR="00B00F47" w:rsidRDefault="00B00F47" w:rsidP="00B00F47">
      <w:pPr>
        <w:spacing w:line="240" w:lineRule="auto"/>
        <w:jc w:val="both"/>
        <w:rPr>
          <w:rFonts w:ascii="Arial" w:hAnsi="Arial" w:cs="Arial"/>
          <w:sz w:val="24"/>
          <w:szCs w:val="24"/>
          <w:shd w:val="clear" w:color="auto" w:fill="FFFFFF"/>
        </w:rPr>
      </w:pPr>
      <w:r w:rsidRPr="00DD6894">
        <w:rPr>
          <w:rFonts w:ascii="Arial" w:hAnsi="Arial" w:cs="Arial"/>
          <w:sz w:val="24"/>
          <w:szCs w:val="24"/>
        </w:rPr>
        <w:t xml:space="preserve">GOFFMAN, Erwing. </w:t>
      </w:r>
      <w:r w:rsidRPr="00DD6894">
        <w:rPr>
          <w:rFonts w:ascii="Arial" w:hAnsi="Arial" w:cs="Arial"/>
          <w:b/>
          <w:sz w:val="24"/>
          <w:szCs w:val="24"/>
        </w:rPr>
        <w:t>Estigma: Notas sobre a Manipulação da Identidade Deteriorada</w:t>
      </w:r>
      <w:r w:rsidRPr="00DD6894">
        <w:rPr>
          <w:rFonts w:ascii="Arial" w:hAnsi="Arial" w:cs="Arial"/>
          <w:sz w:val="24"/>
          <w:szCs w:val="24"/>
        </w:rPr>
        <w:t>. 4° Ed., Rio de Janeiro: LTC, 2008</w:t>
      </w:r>
      <w:r w:rsidR="00454AB8">
        <w:rPr>
          <w:rFonts w:ascii="Arial" w:hAnsi="Arial" w:cs="Arial"/>
          <w:sz w:val="24"/>
          <w:szCs w:val="24"/>
        </w:rPr>
        <w:t>.</w:t>
      </w:r>
    </w:p>
    <w:p w:rsidR="00B754FC" w:rsidRDefault="0062028E" w:rsidP="00B00F47">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GOMES, Luiz Flávio. e ALMEIDA, Débora de Souza de. </w:t>
      </w:r>
      <w:r w:rsidRPr="00DD6894">
        <w:rPr>
          <w:rFonts w:ascii="Arial" w:hAnsi="Arial" w:cs="Arial"/>
          <w:b/>
          <w:sz w:val="24"/>
          <w:szCs w:val="24"/>
          <w:shd w:val="clear" w:color="auto" w:fill="FFFFFF"/>
        </w:rPr>
        <w:t>Populismo penal midiático: caso mensalão, mídia disruptiva e direito penal crítico</w:t>
      </w:r>
      <w:r w:rsidRPr="00DD6894">
        <w:rPr>
          <w:rFonts w:ascii="Arial" w:hAnsi="Arial" w:cs="Arial"/>
          <w:sz w:val="24"/>
          <w:szCs w:val="24"/>
          <w:shd w:val="clear" w:color="auto" w:fill="FFFFFF"/>
        </w:rPr>
        <w:t>. São Paulo: Saraiva, 2013.</w:t>
      </w:r>
    </w:p>
    <w:p w:rsidR="00B754FC" w:rsidRPr="00DD6894" w:rsidRDefault="002C34A4"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HASSEMER, Winfried.</w:t>
      </w:r>
      <w:r w:rsidRPr="00DD6894">
        <w:rPr>
          <w:rStyle w:val="apple-converted-space"/>
          <w:rFonts w:ascii="Arial" w:hAnsi="Arial" w:cs="Arial"/>
          <w:sz w:val="24"/>
          <w:szCs w:val="24"/>
          <w:shd w:val="clear" w:color="auto" w:fill="FFFFFF"/>
        </w:rPr>
        <w:t> </w:t>
      </w:r>
      <w:r w:rsidRPr="00DD6894">
        <w:rPr>
          <w:rStyle w:val="Forte"/>
          <w:rFonts w:ascii="Arial" w:hAnsi="Arial" w:cs="Arial"/>
          <w:sz w:val="24"/>
          <w:szCs w:val="24"/>
          <w:shd w:val="clear" w:color="auto" w:fill="FFFFFF"/>
        </w:rPr>
        <w:t>Introdução aos fundamentos do Direito Penal.</w:t>
      </w:r>
      <w:r w:rsidRPr="00DD6894">
        <w:rPr>
          <w:rStyle w:val="apple-converted-space"/>
          <w:rFonts w:ascii="Arial" w:hAnsi="Arial" w:cs="Arial"/>
          <w:b/>
          <w:bCs/>
          <w:sz w:val="24"/>
          <w:szCs w:val="24"/>
          <w:shd w:val="clear" w:color="auto" w:fill="FFFFFF"/>
        </w:rPr>
        <w:t> </w:t>
      </w:r>
      <w:r w:rsidRPr="00DD6894">
        <w:rPr>
          <w:rFonts w:ascii="Arial" w:hAnsi="Arial" w:cs="Arial"/>
          <w:sz w:val="24"/>
          <w:szCs w:val="24"/>
          <w:shd w:val="clear" w:color="auto" w:fill="FFFFFF"/>
        </w:rPr>
        <w:t>Tradução de Pablo Rodrigo Aflen da Silva. Porto Alegre: Sergio Antônio Fabris, 2005</w:t>
      </w:r>
      <w:r w:rsidR="00B754FC">
        <w:rPr>
          <w:rFonts w:ascii="Arial" w:hAnsi="Arial" w:cs="Arial"/>
          <w:sz w:val="24"/>
          <w:szCs w:val="24"/>
          <w:shd w:val="clear" w:color="auto" w:fill="FFFFFF"/>
        </w:rPr>
        <w:t>.</w:t>
      </w:r>
    </w:p>
    <w:p w:rsidR="002C34A4" w:rsidRPr="00DD6894" w:rsidRDefault="002C34A4" w:rsidP="006265DF">
      <w:pPr>
        <w:spacing w:line="240" w:lineRule="auto"/>
        <w:jc w:val="both"/>
        <w:rPr>
          <w:rFonts w:ascii="Arial" w:hAnsi="Arial" w:cs="Arial"/>
          <w:sz w:val="24"/>
          <w:szCs w:val="24"/>
          <w:shd w:val="clear" w:color="auto" w:fill="FFFFFF"/>
        </w:rPr>
      </w:pPr>
      <w:r w:rsidRPr="00DD6894">
        <w:rPr>
          <w:rFonts w:ascii="Arial" w:hAnsi="Arial" w:cs="Arial"/>
          <w:sz w:val="24"/>
          <w:szCs w:val="24"/>
          <w:lang w:val="en-US"/>
        </w:rPr>
        <w:t>HASSEMER, Winfried; Muñoz CONDE, Francisco</w:t>
      </w:r>
      <w:r w:rsidRPr="00DD6894">
        <w:rPr>
          <w:rFonts w:ascii="Arial" w:hAnsi="Arial" w:cs="Arial"/>
          <w:b/>
          <w:sz w:val="24"/>
          <w:szCs w:val="24"/>
          <w:lang w:val="en-US"/>
        </w:rPr>
        <w:t xml:space="preserve">. </w:t>
      </w:r>
      <w:r w:rsidRPr="00DD6894">
        <w:rPr>
          <w:rFonts w:ascii="Arial" w:hAnsi="Arial" w:cs="Arial"/>
          <w:b/>
          <w:sz w:val="24"/>
          <w:szCs w:val="24"/>
        </w:rPr>
        <w:t>Introducción a la criminología y al derecho penal</w:t>
      </w:r>
      <w:r w:rsidRPr="00DD6894">
        <w:rPr>
          <w:rFonts w:ascii="Arial" w:hAnsi="Arial" w:cs="Arial"/>
          <w:sz w:val="24"/>
          <w:szCs w:val="24"/>
        </w:rPr>
        <w:t>. Valencia: Tirant lo Blanch, 1989</w:t>
      </w:r>
      <w:r w:rsidR="00454AB8">
        <w:rPr>
          <w:rFonts w:ascii="Arial" w:hAnsi="Arial" w:cs="Arial"/>
          <w:sz w:val="24"/>
          <w:szCs w:val="24"/>
        </w:rPr>
        <w:t>.</w:t>
      </w:r>
    </w:p>
    <w:p w:rsidR="00F05EA0" w:rsidRPr="00F05EA0" w:rsidRDefault="00F05EA0" w:rsidP="006265DF">
      <w:pPr>
        <w:spacing w:line="240" w:lineRule="auto"/>
        <w:jc w:val="both"/>
        <w:rPr>
          <w:rFonts w:ascii="Arial" w:hAnsi="Arial" w:cs="Arial"/>
          <w:sz w:val="24"/>
          <w:szCs w:val="24"/>
          <w:bdr w:val="none" w:sz="0" w:space="0" w:color="auto" w:frame="1"/>
          <w:shd w:val="clear" w:color="auto" w:fill="FFFFFF"/>
        </w:rPr>
      </w:pPr>
      <w:r w:rsidRPr="00F05EA0">
        <w:rPr>
          <w:rFonts w:ascii="Arial" w:hAnsi="Arial" w:cs="Arial"/>
          <w:sz w:val="24"/>
          <w:szCs w:val="24"/>
        </w:rPr>
        <w:t>HOBSBAWN, Eric</w:t>
      </w:r>
      <w:r>
        <w:rPr>
          <w:rFonts w:ascii="Arial" w:hAnsi="Arial" w:cs="Arial"/>
          <w:sz w:val="24"/>
          <w:szCs w:val="24"/>
        </w:rPr>
        <w:t xml:space="preserve"> J</w:t>
      </w:r>
      <w:r w:rsidRPr="00F05EA0">
        <w:rPr>
          <w:rFonts w:ascii="Arial" w:hAnsi="Arial" w:cs="Arial"/>
          <w:sz w:val="24"/>
          <w:szCs w:val="24"/>
        </w:rPr>
        <w:t xml:space="preserve">. </w:t>
      </w:r>
      <w:r w:rsidRPr="00F05EA0">
        <w:rPr>
          <w:rFonts w:ascii="Arial" w:hAnsi="Arial" w:cs="Arial"/>
          <w:b/>
          <w:sz w:val="24"/>
          <w:szCs w:val="24"/>
        </w:rPr>
        <w:t>A era dos extremos – O breve século XX – 1914/1991</w:t>
      </w:r>
      <w:r w:rsidRPr="00F05EA0">
        <w:rPr>
          <w:rFonts w:ascii="Arial" w:hAnsi="Arial" w:cs="Arial"/>
          <w:sz w:val="24"/>
          <w:szCs w:val="24"/>
        </w:rPr>
        <w:t xml:space="preserve">. São Paulo, Companhia das Letras, 1994. </w:t>
      </w:r>
    </w:p>
    <w:p w:rsidR="00454AB8" w:rsidRDefault="00F05EA0" w:rsidP="006265DF">
      <w:pPr>
        <w:spacing w:line="240" w:lineRule="auto"/>
        <w:jc w:val="both"/>
        <w:rPr>
          <w:rFonts w:ascii="Arial" w:hAnsi="Arial" w:cs="Arial"/>
          <w:sz w:val="24"/>
          <w:szCs w:val="24"/>
          <w:shd w:val="clear" w:color="auto" w:fill="FFFFFF"/>
        </w:rPr>
      </w:pPr>
      <w:r>
        <w:rPr>
          <w:rFonts w:ascii="Arial" w:hAnsi="Arial" w:cs="Arial"/>
          <w:sz w:val="24"/>
          <w:szCs w:val="24"/>
          <w:bdr w:val="none" w:sz="0" w:space="0" w:color="auto" w:frame="1"/>
          <w:shd w:val="clear" w:color="auto" w:fill="FFFFFF"/>
        </w:rPr>
        <w:t>_____.</w:t>
      </w:r>
      <w:r w:rsidR="00B754FC" w:rsidRPr="00DD6894">
        <w:rPr>
          <w:rFonts w:ascii="Arial" w:hAnsi="Arial" w:cs="Arial"/>
          <w:sz w:val="24"/>
          <w:szCs w:val="24"/>
          <w:bdr w:val="none" w:sz="0" w:space="0" w:color="auto" w:frame="1"/>
          <w:shd w:val="clear" w:color="auto" w:fill="FFFFFF"/>
        </w:rPr>
        <w:t> </w:t>
      </w:r>
      <w:r w:rsidR="00B754FC" w:rsidRPr="00DD6894">
        <w:rPr>
          <w:rFonts w:ascii="Arial" w:hAnsi="Arial" w:cs="Arial"/>
          <w:b/>
          <w:bCs/>
          <w:sz w:val="24"/>
          <w:szCs w:val="24"/>
          <w:bdr w:val="none" w:sz="0" w:space="0" w:color="auto" w:frame="1"/>
          <w:shd w:val="clear" w:color="auto" w:fill="FFFFFF"/>
        </w:rPr>
        <w:t>A história social do jazz</w:t>
      </w:r>
      <w:r w:rsidR="00B754FC" w:rsidRPr="00DD6894">
        <w:rPr>
          <w:rFonts w:ascii="Arial" w:hAnsi="Arial" w:cs="Arial"/>
          <w:sz w:val="24"/>
          <w:szCs w:val="24"/>
          <w:bdr w:val="none" w:sz="0" w:space="0" w:color="auto" w:frame="1"/>
          <w:shd w:val="clear" w:color="auto" w:fill="FFFFFF"/>
        </w:rPr>
        <w:t xml:space="preserve">. </w:t>
      </w:r>
      <w:r w:rsidR="004F175C">
        <w:rPr>
          <w:rFonts w:ascii="Arial" w:hAnsi="Arial" w:cs="Arial"/>
          <w:sz w:val="24"/>
          <w:szCs w:val="24"/>
          <w:bdr w:val="none" w:sz="0" w:space="0" w:color="auto" w:frame="1"/>
          <w:shd w:val="clear" w:color="auto" w:fill="FFFFFF"/>
        </w:rPr>
        <w:t xml:space="preserve">São Paulo, </w:t>
      </w:r>
      <w:r w:rsidR="00B754FC" w:rsidRPr="00DD6894">
        <w:rPr>
          <w:rFonts w:ascii="Arial" w:hAnsi="Arial" w:cs="Arial"/>
          <w:sz w:val="24"/>
          <w:szCs w:val="24"/>
          <w:bdr w:val="none" w:sz="0" w:space="0" w:color="auto" w:frame="1"/>
          <w:shd w:val="clear" w:color="auto" w:fill="FFFFFF"/>
        </w:rPr>
        <w:t xml:space="preserve">Paz e Terra, </w:t>
      </w:r>
      <w:r w:rsidRPr="00DD6894">
        <w:rPr>
          <w:rFonts w:ascii="Arial" w:hAnsi="Arial" w:cs="Arial"/>
          <w:sz w:val="24"/>
          <w:szCs w:val="24"/>
          <w:bdr w:val="none" w:sz="0" w:space="0" w:color="auto" w:frame="1"/>
          <w:shd w:val="clear" w:color="auto" w:fill="FFFFFF"/>
        </w:rPr>
        <w:t>2008.</w:t>
      </w:r>
    </w:p>
    <w:p w:rsidR="00454AB8" w:rsidRDefault="00454AB8"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IANNI, Octávio</w:t>
      </w:r>
      <w:r w:rsidRPr="00DD6894">
        <w:rPr>
          <w:rFonts w:ascii="Arial" w:hAnsi="Arial" w:cs="Arial"/>
          <w:b/>
          <w:sz w:val="24"/>
          <w:szCs w:val="24"/>
          <w:shd w:val="clear" w:color="auto" w:fill="FFFFFF"/>
        </w:rPr>
        <w:t xml:space="preserve">. O mundo do trabalho. </w:t>
      </w:r>
      <w:r w:rsidRPr="00DD6894">
        <w:rPr>
          <w:rFonts w:ascii="Arial" w:hAnsi="Arial" w:cs="Arial"/>
          <w:sz w:val="24"/>
          <w:szCs w:val="24"/>
          <w:shd w:val="clear" w:color="auto" w:fill="FFFFFF"/>
        </w:rPr>
        <w:t>In: Freitas, Marcos Ceza</w:t>
      </w:r>
      <w:r>
        <w:rPr>
          <w:rFonts w:ascii="Arial" w:hAnsi="Arial" w:cs="Arial"/>
          <w:sz w:val="24"/>
          <w:szCs w:val="24"/>
          <w:shd w:val="clear" w:color="auto" w:fill="FFFFFF"/>
        </w:rPr>
        <w:t>r</w:t>
      </w:r>
      <w:r w:rsidRPr="00DD6894">
        <w:rPr>
          <w:rFonts w:ascii="Arial" w:hAnsi="Arial" w:cs="Arial"/>
          <w:sz w:val="24"/>
          <w:szCs w:val="24"/>
          <w:shd w:val="clear" w:color="auto" w:fill="FFFFFF"/>
        </w:rPr>
        <w:t xml:space="preserve"> de (org.).</w:t>
      </w:r>
      <w:r w:rsidRPr="00DD6894">
        <w:rPr>
          <w:rFonts w:ascii="Arial" w:hAnsi="Arial" w:cs="Arial"/>
          <w:b/>
          <w:sz w:val="24"/>
          <w:szCs w:val="24"/>
          <w:shd w:val="clear" w:color="auto" w:fill="FFFFFF"/>
        </w:rPr>
        <w:t xml:space="preserve"> A reinvenção do futuro.</w:t>
      </w:r>
      <w:r w:rsidRPr="00DD6894">
        <w:rPr>
          <w:rFonts w:ascii="Arial" w:hAnsi="Arial" w:cs="Arial"/>
          <w:sz w:val="24"/>
          <w:szCs w:val="24"/>
          <w:shd w:val="clear" w:color="auto" w:fill="FFFFFF"/>
        </w:rPr>
        <w:t xml:space="preserve"> São Paulo: Cortez, 1996</w:t>
      </w:r>
      <w:r>
        <w:rPr>
          <w:rFonts w:ascii="Arial" w:hAnsi="Arial" w:cs="Arial"/>
          <w:sz w:val="24"/>
          <w:szCs w:val="24"/>
          <w:shd w:val="clear" w:color="auto" w:fill="FFFFFF"/>
        </w:rPr>
        <w:t>.</w:t>
      </w:r>
    </w:p>
    <w:p w:rsidR="008A3934" w:rsidRPr="00DD6894" w:rsidRDefault="00454AB8" w:rsidP="006265DF">
      <w:pPr>
        <w:spacing w:line="240" w:lineRule="auto"/>
        <w:jc w:val="both"/>
        <w:rPr>
          <w:rFonts w:ascii="Arial" w:hAnsi="Arial" w:cs="Arial"/>
          <w:sz w:val="24"/>
          <w:szCs w:val="24"/>
          <w:shd w:val="clear" w:color="auto" w:fill="FFFFFF"/>
        </w:rPr>
      </w:pPr>
      <w:r>
        <w:rPr>
          <w:rFonts w:ascii="Arial" w:hAnsi="Arial" w:cs="Arial"/>
          <w:sz w:val="24"/>
          <w:szCs w:val="24"/>
          <w:shd w:val="clear" w:color="auto" w:fill="FFFFFF"/>
        </w:rPr>
        <w:t>_____</w:t>
      </w:r>
      <w:r w:rsidR="008A3934" w:rsidRPr="00DD6894">
        <w:rPr>
          <w:rFonts w:ascii="Arial" w:hAnsi="Arial" w:cs="Arial"/>
          <w:sz w:val="24"/>
          <w:szCs w:val="24"/>
          <w:shd w:val="clear" w:color="auto" w:fill="FFFFFF"/>
        </w:rPr>
        <w:t xml:space="preserve">. </w:t>
      </w:r>
      <w:r w:rsidR="008A3934" w:rsidRPr="00DD6894">
        <w:rPr>
          <w:rFonts w:ascii="Arial" w:hAnsi="Arial" w:cs="Arial"/>
          <w:b/>
          <w:sz w:val="24"/>
          <w:szCs w:val="24"/>
          <w:shd w:val="clear" w:color="auto" w:fill="FFFFFF"/>
        </w:rPr>
        <w:t xml:space="preserve">Teoria de estratificação social: leitura de sociologia. </w:t>
      </w:r>
      <w:r w:rsidR="008A3934" w:rsidRPr="00DD6894">
        <w:rPr>
          <w:rFonts w:ascii="Arial" w:hAnsi="Arial" w:cs="Arial"/>
          <w:sz w:val="24"/>
          <w:szCs w:val="24"/>
          <w:shd w:val="clear" w:color="auto" w:fill="FFFFFF"/>
        </w:rPr>
        <w:t>São Paulo: Editora Nacional, 1973.</w:t>
      </w:r>
    </w:p>
    <w:p w:rsidR="0062028E" w:rsidRPr="00DD6894" w:rsidRDefault="0062028E" w:rsidP="006265DF">
      <w:pPr>
        <w:spacing w:before="240" w:line="240" w:lineRule="auto"/>
        <w:jc w:val="both"/>
        <w:rPr>
          <w:rFonts w:ascii="Arial" w:hAnsi="Arial" w:cs="Arial"/>
          <w:sz w:val="24"/>
          <w:szCs w:val="24"/>
        </w:rPr>
      </w:pPr>
      <w:r w:rsidRPr="00DD6894">
        <w:rPr>
          <w:rFonts w:ascii="Arial" w:hAnsi="Arial" w:cs="Arial"/>
          <w:sz w:val="24"/>
          <w:szCs w:val="24"/>
          <w:shd w:val="clear" w:color="auto" w:fill="FFFFFF"/>
        </w:rPr>
        <w:t xml:space="preserve">KEHL, M.R. (2004) </w:t>
      </w:r>
      <w:r w:rsidRPr="00DD6894">
        <w:rPr>
          <w:rFonts w:ascii="Arial" w:hAnsi="Arial" w:cs="Arial"/>
          <w:b/>
          <w:sz w:val="24"/>
          <w:szCs w:val="24"/>
          <w:shd w:val="clear" w:color="auto" w:fill="FFFFFF"/>
        </w:rPr>
        <w:t>O espetáculo como meio de subjetivação,</w:t>
      </w:r>
      <w:r w:rsidRPr="00DD6894">
        <w:rPr>
          <w:rFonts w:ascii="Arial" w:hAnsi="Arial" w:cs="Arial"/>
          <w:sz w:val="24"/>
          <w:szCs w:val="24"/>
          <w:shd w:val="clear" w:color="auto" w:fill="FFFFFF"/>
        </w:rPr>
        <w:t xml:space="preserve"> in: BUCCI, E.; KEHL, M.R. </w:t>
      </w:r>
      <w:r w:rsidRPr="00DD6894">
        <w:rPr>
          <w:rStyle w:val="pretobold"/>
          <w:rFonts w:ascii="Arial" w:hAnsi="Arial" w:cs="Arial"/>
          <w:b/>
          <w:bCs/>
          <w:sz w:val="24"/>
          <w:szCs w:val="24"/>
          <w:shd w:val="clear" w:color="auto" w:fill="FFFFFF"/>
        </w:rPr>
        <w:t>Videologias</w:t>
      </w:r>
      <w:r w:rsidRPr="00DD6894">
        <w:rPr>
          <w:rFonts w:ascii="Arial" w:hAnsi="Arial" w:cs="Arial"/>
          <w:sz w:val="24"/>
          <w:szCs w:val="24"/>
          <w:shd w:val="clear" w:color="auto" w:fill="FFFFFF"/>
        </w:rPr>
        <w:t xml:space="preserve">. São Paulo: Boitempo, 2004. </w:t>
      </w:r>
    </w:p>
    <w:p w:rsidR="00EE0ADF" w:rsidRDefault="00EE0ADF"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LARRAURI, Elena.</w:t>
      </w:r>
      <w:r w:rsidRPr="00DD6894">
        <w:rPr>
          <w:rStyle w:val="apple-converted-space"/>
          <w:rFonts w:ascii="Arial" w:hAnsi="Arial" w:cs="Arial"/>
          <w:sz w:val="24"/>
          <w:szCs w:val="24"/>
          <w:shd w:val="clear" w:color="auto" w:fill="FFFFFF"/>
        </w:rPr>
        <w:t> </w:t>
      </w:r>
      <w:r w:rsidRPr="00DD6894">
        <w:rPr>
          <w:rStyle w:val="Forte"/>
          <w:rFonts w:ascii="Arial" w:hAnsi="Arial" w:cs="Arial"/>
          <w:sz w:val="24"/>
          <w:szCs w:val="24"/>
          <w:shd w:val="clear" w:color="auto" w:fill="FFFFFF"/>
        </w:rPr>
        <w:t>La herencia de a criminología crítica</w:t>
      </w:r>
      <w:r w:rsidRPr="00DD6894">
        <w:rPr>
          <w:rFonts w:ascii="Arial" w:hAnsi="Arial" w:cs="Arial"/>
          <w:sz w:val="24"/>
          <w:szCs w:val="24"/>
          <w:shd w:val="clear" w:color="auto" w:fill="FFFFFF"/>
        </w:rPr>
        <w:t>. Madrid: Siglo Veintiuno de España, 1992</w:t>
      </w:r>
      <w:r>
        <w:rPr>
          <w:rFonts w:ascii="Arial" w:hAnsi="Arial" w:cs="Arial"/>
          <w:sz w:val="24"/>
          <w:szCs w:val="24"/>
          <w:shd w:val="clear" w:color="auto" w:fill="FFFFFF"/>
        </w:rPr>
        <w:t>.</w:t>
      </w:r>
    </w:p>
    <w:p w:rsidR="00EE0ADF" w:rsidRDefault="0062028E"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LÉVI-STRAUSS, Claude. </w:t>
      </w:r>
      <w:r w:rsidRPr="00DD6894">
        <w:rPr>
          <w:rFonts w:ascii="Arial" w:hAnsi="Arial" w:cs="Arial"/>
          <w:b/>
          <w:sz w:val="24"/>
          <w:szCs w:val="24"/>
          <w:shd w:val="clear" w:color="auto" w:fill="FFFFFF"/>
        </w:rPr>
        <w:t xml:space="preserve">Antropologia estrutural, in: </w:t>
      </w:r>
      <w:r w:rsidRPr="00DD6894">
        <w:rPr>
          <w:rFonts w:ascii="Arial" w:hAnsi="Arial" w:cs="Arial"/>
          <w:sz w:val="24"/>
          <w:szCs w:val="24"/>
          <w:shd w:val="clear" w:color="auto" w:fill="FFFFFF"/>
        </w:rPr>
        <w:t>CCHE, Denys</w:t>
      </w:r>
      <w:r w:rsidRPr="00DD6894">
        <w:rPr>
          <w:rFonts w:ascii="Arial" w:hAnsi="Arial" w:cs="Arial"/>
          <w:b/>
          <w:sz w:val="24"/>
          <w:szCs w:val="24"/>
          <w:shd w:val="clear" w:color="auto" w:fill="FFFFFF"/>
        </w:rPr>
        <w:t>. A noção de cultura nas ciências sociais.</w:t>
      </w:r>
      <w:r w:rsidRPr="00DD6894">
        <w:rPr>
          <w:rFonts w:ascii="Arial" w:hAnsi="Arial" w:cs="Arial"/>
          <w:sz w:val="24"/>
          <w:szCs w:val="24"/>
          <w:shd w:val="clear" w:color="auto" w:fill="FFFFFF"/>
        </w:rPr>
        <w:t xml:space="preserve"> Bauru</w:t>
      </w:r>
      <w:r w:rsidR="00EE0ADF">
        <w:rPr>
          <w:rFonts w:ascii="Arial" w:hAnsi="Arial" w:cs="Arial"/>
          <w:sz w:val="24"/>
          <w:szCs w:val="24"/>
          <w:shd w:val="clear" w:color="auto" w:fill="FFFFFF"/>
        </w:rPr>
        <w:t>, Edusc, 1999.</w:t>
      </w:r>
    </w:p>
    <w:p w:rsidR="00EC5BB0" w:rsidRPr="00EC5BB0" w:rsidRDefault="00EC5BB0" w:rsidP="006265DF">
      <w:pPr>
        <w:spacing w:before="240" w:line="240" w:lineRule="auto"/>
        <w:jc w:val="both"/>
        <w:rPr>
          <w:rFonts w:ascii="Arial" w:hAnsi="Arial" w:cs="Arial"/>
          <w:sz w:val="24"/>
          <w:szCs w:val="24"/>
          <w:shd w:val="clear" w:color="auto" w:fill="FFFFFF"/>
        </w:rPr>
      </w:pPr>
      <w:r w:rsidRPr="00EC5BB0">
        <w:rPr>
          <w:rFonts w:ascii="Arial" w:hAnsi="Arial" w:cs="Arial"/>
          <w:sz w:val="24"/>
          <w:szCs w:val="24"/>
        </w:rPr>
        <w:t xml:space="preserve">LUKÁCS, Georg. </w:t>
      </w:r>
      <w:r w:rsidRPr="00EC5BB0">
        <w:rPr>
          <w:rFonts w:ascii="Arial" w:hAnsi="Arial" w:cs="Arial"/>
          <w:b/>
          <w:sz w:val="24"/>
          <w:szCs w:val="24"/>
        </w:rPr>
        <w:t>Para uma ontologia do ser social I</w:t>
      </w:r>
      <w:r w:rsidRPr="00EC5BB0">
        <w:rPr>
          <w:rFonts w:ascii="Arial" w:hAnsi="Arial" w:cs="Arial"/>
          <w:sz w:val="24"/>
          <w:szCs w:val="24"/>
        </w:rPr>
        <w:t>. São Paulo: Boitempo, 2012.</w:t>
      </w:r>
    </w:p>
    <w:p w:rsidR="002C34A4" w:rsidRDefault="002C34A4" w:rsidP="006265DF">
      <w:pPr>
        <w:spacing w:line="240" w:lineRule="auto"/>
        <w:jc w:val="both"/>
        <w:rPr>
          <w:color w:val="000000" w:themeColor="text1"/>
          <w:sz w:val="29"/>
          <w:szCs w:val="29"/>
          <w:shd w:val="clear" w:color="auto" w:fill="FFFFFF"/>
        </w:rPr>
      </w:pPr>
      <w:r>
        <w:rPr>
          <w:rFonts w:ascii="Arial" w:hAnsi="Arial" w:cs="Arial"/>
          <w:color w:val="000000" w:themeColor="text1"/>
          <w:sz w:val="24"/>
          <w:szCs w:val="24"/>
          <w:shd w:val="clear" w:color="auto" w:fill="FFFFFF"/>
        </w:rPr>
        <w:t>LUHMANN, Niklas</w:t>
      </w:r>
      <w:r w:rsidRPr="00273C64">
        <w:rPr>
          <w:rFonts w:ascii="Arial" w:hAnsi="Arial" w:cs="Arial"/>
          <w:color w:val="000000" w:themeColor="text1"/>
          <w:sz w:val="24"/>
          <w:szCs w:val="24"/>
          <w:shd w:val="clear" w:color="auto" w:fill="FFFFFF"/>
        </w:rPr>
        <w:t xml:space="preserve">. </w:t>
      </w:r>
      <w:r w:rsidRPr="00273C64">
        <w:rPr>
          <w:rFonts w:ascii="Arial" w:hAnsi="Arial" w:cs="Arial"/>
          <w:b/>
          <w:color w:val="000000" w:themeColor="text1"/>
          <w:sz w:val="24"/>
          <w:szCs w:val="24"/>
          <w:shd w:val="clear" w:color="auto" w:fill="FFFFFF"/>
        </w:rPr>
        <w:t xml:space="preserve">Introdução à teoria dos sistemas: aulas publicadas por Javier </w:t>
      </w:r>
      <w:r w:rsidRPr="00855F48">
        <w:rPr>
          <w:rFonts w:ascii="Arial" w:hAnsi="Arial" w:cs="Arial"/>
          <w:b/>
          <w:color w:val="000000" w:themeColor="text1"/>
          <w:sz w:val="24"/>
          <w:szCs w:val="24"/>
          <w:shd w:val="clear" w:color="auto" w:fill="FFFFFF"/>
        </w:rPr>
        <w:t>Torres Nafarrate.</w:t>
      </w:r>
      <w:r w:rsidRPr="00855F48">
        <w:rPr>
          <w:rFonts w:ascii="Arial" w:hAnsi="Arial" w:cs="Arial"/>
          <w:color w:val="000000" w:themeColor="text1"/>
          <w:sz w:val="24"/>
          <w:szCs w:val="24"/>
          <w:shd w:val="clear" w:color="auto" w:fill="FFFFFF"/>
        </w:rPr>
        <w:t xml:space="preserve"> Trad. de Ana Cristina Arantes Nasser. Petrópolis: Vozes, 2010</w:t>
      </w:r>
      <w:r w:rsidRPr="00855F48">
        <w:rPr>
          <w:color w:val="000000" w:themeColor="text1"/>
          <w:sz w:val="29"/>
          <w:szCs w:val="29"/>
          <w:shd w:val="clear" w:color="auto" w:fill="FFFFFF"/>
        </w:rPr>
        <w:t xml:space="preserve">. </w:t>
      </w:r>
    </w:p>
    <w:p w:rsidR="005F4A5D" w:rsidRPr="000E2F3B" w:rsidRDefault="000E2F3B" w:rsidP="006265DF">
      <w:pPr>
        <w:spacing w:line="240" w:lineRule="auto"/>
        <w:jc w:val="both"/>
        <w:rPr>
          <w:rFonts w:ascii="Arial" w:hAnsi="Arial" w:cs="Arial"/>
          <w:color w:val="000000" w:themeColor="text1"/>
          <w:sz w:val="24"/>
          <w:szCs w:val="24"/>
        </w:rPr>
      </w:pPr>
      <w:r w:rsidRPr="000E2F3B">
        <w:rPr>
          <w:rFonts w:ascii="Arial" w:hAnsi="Arial" w:cs="Arial"/>
          <w:sz w:val="24"/>
          <w:szCs w:val="24"/>
        </w:rPr>
        <w:t>______</w:t>
      </w:r>
      <w:r w:rsidR="005F4A5D" w:rsidRPr="000E2F3B">
        <w:rPr>
          <w:rFonts w:ascii="Arial" w:hAnsi="Arial" w:cs="Arial"/>
          <w:sz w:val="24"/>
          <w:szCs w:val="24"/>
        </w:rPr>
        <w:t xml:space="preserve">. </w:t>
      </w:r>
      <w:r w:rsidR="005F4A5D" w:rsidRPr="000E2F3B">
        <w:rPr>
          <w:rFonts w:ascii="Arial" w:hAnsi="Arial" w:cs="Arial"/>
          <w:b/>
          <w:sz w:val="24"/>
          <w:szCs w:val="24"/>
        </w:rPr>
        <w:t>Sociologia do Direito</w:t>
      </w:r>
      <w:r w:rsidR="005F4A5D" w:rsidRPr="000E2F3B">
        <w:rPr>
          <w:rFonts w:ascii="Arial" w:hAnsi="Arial" w:cs="Arial"/>
          <w:sz w:val="24"/>
          <w:szCs w:val="24"/>
        </w:rPr>
        <w:t>. Trad. Gustavo Bayer. Rio de Janeiro: Tempo Brasileiro, sem indicação de data</w:t>
      </w:r>
      <w:r w:rsidR="000E32DA">
        <w:rPr>
          <w:rFonts w:ascii="Arial" w:hAnsi="Arial" w:cs="Arial"/>
          <w:sz w:val="24"/>
          <w:szCs w:val="24"/>
        </w:rPr>
        <w:t>.</w:t>
      </w:r>
      <w:r w:rsidR="005F4A5D" w:rsidRPr="000E2F3B">
        <w:rPr>
          <w:rFonts w:ascii="Arial" w:hAnsi="Arial" w:cs="Arial"/>
          <w:sz w:val="24"/>
          <w:szCs w:val="24"/>
        </w:rPr>
        <w:t xml:space="preserve"> </w:t>
      </w:r>
    </w:p>
    <w:p w:rsidR="005731A3" w:rsidRPr="00855F48" w:rsidRDefault="002C34A4" w:rsidP="006265DF">
      <w:pPr>
        <w:spacing w:line="240" w:lineRule="auto"/>
        <w:jc w:val="both"/>
        <w:rPr>
          <w:rFonts w:ascii="Arial" w:hAnsi="Arial" w:cs="Arial"/>
          <w:color w:val="000000" w:themeColor="text1"/>
          <w:sz w:val="24"/>
          <w:szCs w:val="24"/>
          <w:shd w:val="clear" w:color="auto" w:fill="FFFFFF"/>
        </w:rPr>
      </w:pPr>
      <w:r w:rsidRPr="00855F48">
        <w:rPr>
          <w:rFonts w:ascii="Arial" w:hAnsi="Arial" w:cs="Arial"/>
          <w:color w:val="000000" w:themeColor="text1"/>
          <w:sz w:val="24"/>
          <w:szCs w:val="24"/>
          <w:shd w:val="clear" w:color="auto" w:fill="FFFFFF"/>
        </w:rPr>
        <w:t xml:space="preserve">_____. </w:t>
      </w:r>
      <w:r w:rsidRPr="00855F48">
        <w:rPr>
          <w:rFonts w:ascii="Arial" w:hAnsi="Arial" w:cs="Arial"/>
          <w:b/>
          <w:color w:val="000000" w:themeColor="text1"/>
          <w:sz w:val="24"/>
          <w:szCs w:val="24"/>
          <w:shd w:val="clear" w:color="auto" w:fill="FFFFFF"/>
        </w:rPr>
        <w:t>A realidade dos meios de comunicação.</w:t>
      </w:r>
      <w:r w:rsidRPr="00855F48">
        <w:rPr>
          <w:rFonts w:ascii="Arial" w:hAnsi="Arial" w:cs="Arial"/>
          <w:color w:val="000000" w:themeColor="text1"/>
          <w:sz w:val="24"/>
          <w:szCs w:val="24"/>
          <w:shd w:val="clear" w:color="auto" w:fill="FFFFFF"/>
        </w:rPr>
        <w:t xml:space="preserve"> São Paulo: Paulus, 2005. </w:t>
      </w:r>
    </w:p>
    <w:p w:rsidR="00137A3C" w:rsidRPr="00855F48" w:rsidRDefault="00137A3C" w:rsidP="006265DF">
      <w:pPr>
        <w:spacing w:line="240" w:lineRule="auto"/>
        <w:jc w:val="both"/>
        <w:rPr>
          <w:rFonts w:ascii="Arial" w:hAnsi="Arial" w:cs="Arial"/>
          <w:color w:val="000000" w:themeColor="text1"/>
          <w:sz w:val="24"/>
          <w:szCs w:val="24"/>
        </w:rPr>
      </w:pPr>
      <w:r w:rsidRPr="00855F48">
        <w:rPr>
          <w:rFonts w:ascii="Arial" w:hAnsi="Arial" w:cs="Arial"/>
          <w:color w:val="000000" w:themeColor="text1"/>
          <w:sz w:val="24"/>
          <w:szCs w:val="24"/>
        </w:rPr>
        <w:t xml:space="preserve">MARCUSE, Herbert. </w:t>
      </w:r>
      <w:r w:rsidRPr="00855F48">
        <w:rPr>
          <w:rFonts w:ascii="Arial" w:hAnsi="Arial" w:cs="Arial"/>
          <w:b/>
          <w:color w:val="000000" w:themeColor="text1"/>
          <w:sz w:val="24"/>
          <w:szCs w:val="24"/>
        </w:rPr>
        <w:t>Razão e revolução.</w:t>
      </w:r>
      <w:r w:rsidRPr="00855F48">
        <w:rPr>
          <w:rFonts w:ascii="Arial" w:hAnsi="Arial" w:cs="Arial"/>
          <w:color w:val="000000" w:themeColor="text1"/>
          <w:sz w:val="24"/>
          <w:szCs w:val="24"/>
        </w:rPr>
        <w:t xml:space="preserve"> Rio de Janeiro: Paz e Terra, 1978. </w:t>
      </w:r>
    </w:p>
    <w:p w:rsidR="00855F48" w:rsidRPr="00855F48" w:rsidRDefault="00855F48" w:rsidP="006265DF">
      <w:pPr>
        <w:spacing w:line="240" w:lineRule="auto"/>
        <w:jc w:val="both"/>
        <w:rPr>
          <w:rFonts w:ascii="Arial" w:hAnsi="Arial" w:cs="Arial"/>
          <w:color w:val="000000" w:themeColor="text1"/>
          <w:sz w:val="24"/>
          <w:szCs w:val="24"/>
          <w:shd w:val="clear" w:color="auto" w:fill="FFFFFF"/>
        </w:rPr>
      </w:pPr>
      <w:r w:rsidRPr="00855F48">
        <w:rPr>
          <w:rFonts w:ascii="Arial" w:hAnsi="Arial" w:cs="Arial"/>
          <w:color w:val="000000" w:themeColor="text1"/>
          <w:sz w:val="24"/>
          <w:szCs w:val="24"/>
        </w:rPr>
        <w:t xml:space="preserve">_____. </w:t>
      </w:r>
      <w:r w:rsidRPr="00855F48">
        <w:rPr>
          <w:rFonts w:ascii="Arial" w:hAnsi="Arial" w:cs="Arial"/>
          <w:b/>
          <w:color w:val="000000" w:themeColor="text1"/>
          <w:sz w:val="24"/>
          <w:szCs w:val="24"/>
          <w:shd w:val="clear" w:color="auto" w:fill="FFFFFF"/>
        </w:rPr>
        <w:t>A ideologia da Sociedade Industrial</w:t>
      </w:r>
      <w:r w:rsidRPr="00855F48">
        <w:rPr>
          <w:rFonts w:ascii="Arial" w:hAnsi="Arial" w:cs="Arial"/>
          <w:color w:val="000000" w:themeColor="text1"/>
          <w:sz w:val="24"/>
          <w:szCs w:val="24"/>
          <w:shd w:val="clear" w:color="auto" w:fill="FFFFFF"/>
        </w:rPr>
        <w:t>, Rio de Janeiro, Zahar, 1996.</w:t>
      </w:r>
    </w:p>
    <w:p w:rsidR="00B47DC7" w:rsidRPr="00B47DC7" w:rsidRDefault="005731A3" w:rsidP="006265DF">
      <w:pPr>
        <w:spacing w:line="240" w:lineRule="auto"/>
        <w:jc w:val="both"/>
        <w:rPr>
          <w:rFonts w:ascii="Arial" w:hAnsi="Arial" w:cs="Arial"/>
          <w:sz w:val="24"/>
          <w:szCs w:val="24"/>
          <w:shd w:val="clear" w:color="auto" w:fill="FFFFFF"/>
        </w:rPr>
      </w:pPr>
      <w:r>
        <w:rPr>
          <w:rFonts w:ascii="Arial" w:hAnsi="Arial" w:cs="Arial"/>
          <w:sz w:val="24"/>
          <w:szCs w:val="24"/>
          <w:shd w:val="clear" w:color="auto" w:fill="FFFFFF"/>
        </w:rPr>
        <w:t>MALAGUTI Batista, Vera.</w:t>
      </w:r>
      <w:r w:rsidRPr="001F5BBB">
        <w:rPr>
          <w:rFonts w:ascii="Arial" w:hAnsi="Arial" w:cs="Arial"/>
          <w:b/>
          <w:sz w:val="24"/>
          <w:szCs w:val="24"/>
          <w:shd w:val="clear" w:color="auto" w:fill="FFFFFF"/>
        </w:rPr>
        <w:t xml:space="preserve"> O medo na cidade do Rio de Janeiro: dois tempos de </w:t>
      </w:r>
      <w:r w:rsidRPr="00B47DC7">
        <w:rPr>
          <w:rFonts w:ascii="Arial" w:hAnsi="Arial" w:cs="Arial"/>
          <w:b/>
          <w:sz w:val="24"/>
          <w:szCs w:val="24"/>
          <w:shd w:val="clear" w:color="auto" w:fill="FFFFFF"/>
        </w:rPr>
        <w:t>uma história</w:t>
      </w:r>
      <w:r w:rsidRPr="00B47DC7">
        <w:rPr>
          <w:rFonts w:ascii="Arial" w:hAnsi="Arial" w:cs="Arial"/>
          <w:sz w:val="24"/>
          <w:szCs w:val="24"/>
          <w:shd w:val="clear" w:color="auto" w:fill="FFFFFF"/>
        </w:rPr>
        <w:t>. Rio de Janeiro, Revan, 2014.</w:t>
      </w:r>
    </w:p>
    <w:p w:rsidR="00B47DC7" w:rsidRPr="00B47DC7" w:rsidRDefault="00B47DC7" w:rsidP="006265DF">
      <w:pPr>
        <w:spacing w:line="240" w:lineRule="auto"/>
        <w:jc w:val="both"/>
        <w:rPr>
          <w:rFonts w:ascii="Arial" w:hAnsi="Arial" w:cs="Arial"/>
          <w:sz w:val="24"/>
          <w:szCs w:val="24"/>
          <w:shd w:val="clear" w:color="auto" w:fill="FFFFFF"/>
        </w:rPr>
      </w:pPr>
      <w:r w:rsidRPr="00B47DC7">
        <w:rPr>
          <w:rFonts w:ascii="Arial" w:hAnsi="Arial" w:cs="Arial"/>
          <w:sz w:val="24"/>
          <w:szCs w:val="24"/>
        </w:rPr>
        <w:t xml:space="preserve">_____. </w:t>
      </w:r>
      <w:r w:rsidRPr="00B47DC7">
        <w:rPr>
          <w:rFonts w:ascii="Arial" w:hAnsi="Arial" w:cs="Arial"/>
          <w:b/>
          <w:sz w:val="24"/>
          <w:szCs w:val="24"/>
        </w:rPr>
        <w:t>Difíceis ganhos fáceis: drogas e juventude pobre no Rio de Janeiro.</w:t>
      </w:r>
      <w:r w:rsidRPr="00B47DC7">
        <w:rPr>
          <w:rFonts w:ascii="Arial" w:hAnsi="Arial" w:cs="Arial"/>
          <w:sz w:val="24"/>
          <w:szCs w:val="24"/>
        </w:rPr>
        <w:t xml:space="preserve"> 2 ed. Rio de Janeiro: Revan, 2003.</w:t>
      </w:r>
    </w:p>
    <w:p w:rsidR="00EE0ADF" w:rsidRPr="00DD6894" w:rsidRDefault="00EE0ADF"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MARTINS, José de Souza. </w:t>
      </w:r>
      <w:r w:rsidRPr="00DD6894">
        <w:rPr>
          <w:rFonts w:ascii="Arial" w:hAnsi="Arial" w:cs="Arial"/>
          <w:b/>
          <w:sz w:val="24"/>
          <w:szCs w:val="24"/>
          <w:shd w:val="clear" w:color="auto" w:fill="FFFFFF"/>
        </w:rPr>
        <w:t xml:space="preserve">A sociedade vista do abismo: novos estudos sobre exclusão, pobreza e classes sociais. </w:t>
      </w:r>
      <w:r w:rsidRPr="00DD6894">
        <w:rPr>
          <w:rFonts w:ascii="Arial" w:hAnsi="Arial" w:cs="Arial"/>
          <w:sz w:val="24"/>
          <w:szCs w:val="24"/>
          <w:shd w:val="clear" w:color="auto" w:fill="FFFFFF"/>
        </w:rPr>
        <w:t>Petrópolis: Vozes, 2002.</w:t>
      </w:r>
    </w:p>
    <w:p w:rsidR="00EE0ADF" w:rsidRPr="00DD6894" w:rsidRDefault="0062028E" w:rsidP="00B00F47">
      <w:pPr>
        <w:spacing w:before="240" w:line="240" w:lineRule="auto"/>
        <w:jc w:val="both"/>
        <w:rPr>
          <w:rFonts w:ascii="Arial" w:hAnsi="Arial" w:cs="Arial"/>
          <w:sz w:val="24"/>
          <w:szCs w:val="24"/>
        </w:rPr>
      </w:pPr>
      <w:r w:rsidRPr="00DD6894">
        <w:rPr>
          <w:rFonts w:ascii="Arial" w:hAnsi="Arial" w:cs="Arial"/>
          <w:sz w:val="24"/>
          <w:szCs w:val="24"/>
        </w:rPr>
        <w:t xml:space="preserve">MARX, Karl. </w:t>
      </w:r>
      <w:r w:rsidRPr="00DD6894">
        <w:rPr>
          <w:rFonts w:ascii="Arial" w:hAnsi="Arial" w:cs="Arial"/>
          <w:b/>
          <w:sz w:val="24"/>
          <w:szCs w:val="24"/>
        </w:rPr>
        <w:t xml:space="preserve">Manuscritos econômico-filosóficos. </w:t>
      </w:r>
      <w:r w:rsidRPr="00DD6894">
        <w:rPr>
          <w:rFonts w:ascii="Arial" w:hAnsi="Arial" w:cs="Arial"/>
          <w:sz w:val="24"/>
          <w:szCs w:val="24"/>
        </w:rPr>
        <w:t>Boitempo Editorial: São Paulo, 2006.</w:t>
      </w:r>
    </w:p>
    <w:p w:rsidR="00EE0ADF" w:rsidRDefault="00EE0ADF"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MEREU, Ítalo. </w:t>
      </w:r>
      <w:r w:rsidRPr="00DD6894">
        <w:rPr>
          <w:rFonts w:ascii="Arial" w:hAnsi="Arial" w:cs="Arial"/>
          <w:b/>
          <w:sz w:val="24"/>
          <w:szCs w:val="24"/>
          <w:shd w:val="clear" w:color="auto" w:fill="FFFFFF"/>
        </w:rPr>
        <w:t>A morte como pena – Ensaio sobre a violência legal.</w:t>
      </w:r>
      <w:r w:rsidRPr="00DD6894">
        <w:rPr>
          <w:rFonts w:ascii="Arial" w:hAnsi="Arial" w:cs="Arial"/>
          <w:sz w:val="24"/>
          <w:szCs w:val="24"/>
          <w:shd w:val="clear" w:color="auto" w:fill="FFFFFF"/>
        </w:rPr>
        <w:t xml:space="preserve"> S</w:t>
      </w:r>
      <w:r>
        <w:rPr>
          <w:rFonts w:ascii="Arial" w:hAnsi="Arial" w:cs="Arial"/>
          <w:sz w:val="24"/>
          <w:szCs w:val="24"/>
          <w:shd w:val="clear" w:color="auto" w:fill="FFFFFF"/>
        </w:rPr>
        <w:t>ão Paulo: Martins Fontes, 2005.</w:t>
      </w:r>
    </w:p>
    <w:p w:rsidR="00EE0ADF" w:rsidRPr="00DD6894" w:rsidRDefault="00EE0ADF" w:rsidP="006265DF">
      <w:pPr>
        <w:spacing w:line="240" w:lineRule="auto"/>
        <w:jc w:val="both"/>
        <w:rPr>
          <w:rFonts w:ascii="Arial" w:hAnsi="Arial" w:cs="Arial"/>
          <w:sz w:val="24"/>
          <w:szCs w:val="24"/>
          <w:shd w:val="clear" w:color="auto" w:fill="FFFFFF"/>
        </w:rPr>
      </w:pPr>
      <w:r w:rsidRPr="00DD6894">
        <w:rPr>
          <w:rFonts w:ascii="Arial" w:hAnsi="Arial" w:cs="Arial"/>
          <w:sz w:val="24"/>
          <w:szCs w:val="24"/>
        </w:rPr>
        <w:t xml:space="preserve">MERTON, Robert K. </w:t>
      </w:r>
      <w:r w:rsidRPr="00DD6894">
        <w:rPr>
          <w:rFonts w:ascii="Arial" w:hAnsi="Arial" w:cs="Arial"/>
          <w:b/>
          <w:sz w:val="24"/>
          <w:szCs w:val="24"/>
        </w:rPr>
        <w:t>Sociologia: Teoria e Estrutura</w:t>
      </w:r>
      <w:r w:rsidRPr="00DD6894">
        <w:rPr>
          <w:rFonts w:ascii="Arial" w:hAnsi="Arial" w:cs="Arial"/>
          <w:sz w:val="24"/>
          <w:szCs w:val="24"/>
        </w:rPr>
        <w:t>. São Paulo: Mestre Jou, 1980</w:t>
      </w:r>
    </w:p>
    <w:p w:rsidR="0062028E" w:rsidRPr="00EE0ADF" w:rsidRDefault="0062028E"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1F0F0"/>
        </w:rPr>
        <w:t xml:space="preserve">MILLS, Charles Wright. </w:t>
      </w:r>
      <w:r w:rsidRPr="00DD6894">
        <w:rPr>
          <w:rFonts w:ascii="Arial" w:hAnsi="Arial" w:cs="Arial"/>
          <w:b/>
          <w:sz w:val="24"/>
          <w:szCs w:val="24"/>
          <w:shd w:val="clear" w:color="auto" w:fill="F1F0F0"/>
        </w:rPr>
        <w:t>A sociedade de massa.</w:t>
      </w:r>
      <w:r w:rsidRPr="00DD6894">
        <w:rPr>
          <w:rFonts w:ascii="Arial" w:hAnsi="Arial" w:cs="Arial"/>
          <w:sz w:val="24"/>
          <w:szCs w:val="24"/>
          <w:shd w:val="clear" w:color="auto" w:fill="F1F0F0"/>
        </w:rPr>
        <w:t xml:space="preserve"> São Paulo: Ática, 1985. </w:t>
      </w:r>
    </w:p>
    <w:p w:rsidR="00EE0ADF" w:rsidRDefault="00EE0ADF" w:rsidP="006265DF">
      <w:pPr>
        <w:spacing w:line="240" w:lineRule="auto"/>
        <w:jc w:val="both"/>
        <w:rPr>
          <w:rFonts w:ascii="Arial" w:hAnsi="Arial" w:cs="Arial"/>
          <w:sz w:val="24"/>
          <w:szCs w:val="24"/>
        </w:rPr>
      </w:pPr>
      <w:r w:rsidRPr="00DD6894">
        <w:rPr>
          <w:rFonts w:ascii="Arial" w:hAnsi="Arial" w:cs="Arial"/>
          <w:sz w:val="24"/>
          <w:szCs w:val="24"/>
        </w:rPr>
        <w:t>MOLINA, Antônio García-Pablos de; GOMES, Luiz Flávio.</w:t>
      </w:r>
      <w:r w:rsidRPr="00DD6894">
        <w:rPr>
          <w:rStyle w:val="apple-converted-space"/>
          <w:rFonts w:ascii="Arial" w:hAnsi="Arial" w:cs="Arial"/>
          <w:sz w:val="24"/>
          <w:szCs w:val="24"/>
        </w:rPr>
        <w:t> </w:t>
      </w:r>
      <w:r w:rsidRPr="00DD6894">
        <w:rPr>
          <w:rStyle w:val="nfase"/>
          <w:rFonts w:ascii="Arial" w:hAnsi="Arial" w:cs="Arial"/>
          <w:b/>
          <w:i w:val="0"/>
          <w:sz w:val="24"/>
          <w:szCs w:val="24"/>
        </w:rPr>
        <w:t>Criminologia</w:t>
      </w:r>
      <w:r w:rsidRPr="00DD6894">
        <w:rPr>
          <w:rFonts w:ascii="Arial" w:hAnsi="Arial" w:cs="Arial"/>
          <w:b/>
          <w:i/>
          <w:sz w:val="24"/>
          <w:szCs w:val="24"/>
        </w:rPr>
        <w:t>.</w:t>
      </w:r>
      <w:r w:rsidRPr="00DD6894">
        <w:rPr>
          <w:rFonts w:ascii="Arial" w:hAnsi="Arial" w:cs="Arial"/>
          <w:sz w:val="24"/>
          <w:szCs w:val="24"/>
        </w:rPr>
        <w:t xml:space="preserve"> 4. ed. São Paulo</w:t>
      </w:r>
      <w:r w:rsidR="00BA2998">
        <w:rPr>
          <w:rFonts w:ascii="Arial" w:hAnsi="Arial" w:cs="Arial"/>
          <w:sz w:val="24"/>
          <w:szCs w:val="24"/>
        </w:rPr>
        <w:t>.</w:t>
      </w:r>
      <w:r w:rsidRPr="00DD6894">
        <w:rPr>
          <w:rFonts w:ascii="Arial" w:hAnsi="Arial" w:cs="Arial"/>
          <w:sz w:val="24"/>
          <w:szCs w:val="24"/>
        </w:rPr>
        <w:t xml:space="preserve"> RT, 2002</w:t>
      </w:r>
      <w:r w:rsidR="0042331E">
        <w:rPr>
          <w:rFonts w:ascii="Arial" w:hAnsi="Arial" w:cs="Arial"/>
          <w:sz w:val="24"/>
          <w:szCs w:val="24"/>
        </w:rPr>
        <w:t>.</w:t>
      </w:r>
    </w:p>
    <w:p w:rsidR="00586D1F" w:rsidRPr="00586D1F" w:rsidRDefault="00586D1F" w:rsidP="006265DF">
      <w:pPr>
        <w:spacing w:line="240" w:lineRule="auto"/>
        <w:jc w:val="both"/>
        <w:rPr>
          <w:rFonts w:ascii="Arial" w:hAnsi="Arial" w:cs="Arial"/>
          <w:sz w:val="24"/>
          <w:szCs w:val="24"/>
        </w:rPr>
      </w:pPr>
      <w:r w:rsidRPr="00586D1F">
        <w:rPr>
          <w:rFonts w:ascii="Arial" w:hAnsi="Arial" w:cs="Arial"/>
          <w:sz w:val="24"/>
          <w:szCs w:val="24"/>
        </w:rPr>
        <w:t xml:space="preserve">MORIN, Edgar. </w:t>
      </w:r>
      <w:r w:rsidRPr="00586D1F">
        <w:rPr>
          <w:rFonts w:ascii="Arial" w:hAnsi="Arial" w:cs="Arial"/>
          <w:b/>
          <w:sz w:val="24"/>
          <w:szCs w:val="24"/>
        </w:rPr>
        <w:t xml:space="preserve"> O Método 4: as idéias, habitat, vida costumes</w:t>
      </w:r>
      <w:r w:rsidRPr="00586D1F">
        <w:rPr>
          <w:rFonts w:ascii="Arial" w:hAnsi="Arial" w:cs="Arial"/>
          <w:sz w:val="24"/>
          <w:szCs w:val="24"/>
        </w:rPr>
        <w:t>, organização. Trad. Juremir Machado da Silva. 4. ed. Porto Alegre: Sulina, 2008.</w:t>
      </w:r>
    </w:p>
    <w:p w:rsidR="00586D1F" w:rsidRPr="00EB14C6" w:rsidRDefault="00586D1F" w:rsidP="006265DF">
      <w:pPr>
        <w:spacing w:line="240" w:lineRule="auto"/>
        <w:jc w:val="both"/>
        <w:rPr>
          <w:rFonts w:ascii="Arial" w:hAnsi="Arial" w:cs="Arial"/>
          <w:sz w:val="24"/>
          <w:szCs w:val="24"/>
        </w:rPr>
      </w:pPr>
      <w:r>
        <w:rPr>
          <w:rFonts w:ascii="Arial" w:hAnsi="Arial" w:cs="Arial"/>
          <w:sz w:val="24"/>
          <w:szCs w:val="24"/>
        </w:rPr>
        <w:t>_____</w:t>
      </w:r>
      <w:r w:rsidR="00EB14C6" w:rsidRPr="00EB14C6">
        <w:rPr>
          <w:rFonts w:ascii="Arial" w:hAnsi="Arial" w:cs="Arial"/>
          <w:sz w:val="24"/>
          <w:szCs w:val="24"/>
        </w:rPr>
        <w:t xml:space="preserve">. </w:t>
      </w:r>
      <w:r w:rsidR="00EB14C6" w:rsidRPr="00EB14C6">
        <w:rPr>
          <w:rFonts w:ascii="Arial" w:hAnsi="Arial" w:cs="Arial"/>
          <w:b/>
          <w:sz w:val="24"/>
          <w:szCs w:val="24"/>
        </w:rPr>
        <w:t>O Problema Epistemológico da Complexidade</w:t>
      </w:r>
      <w:r w:rsidR="00EB14C6" w:rsidRPr="00EB14C6">
        <w:rPr>
          <w:rFonts w:ascii="Arial" w:hAnsi="Arial" w:cs="Arial"/>
          <w:sz w:val="24"/>
          <w:szCs w:val="24"/>
        </w:rPr>
        <w:t xml:space="preserve">. Publicações Europa-América: Lisboa, 1996. </w:t>
      </w:r>
    </w:p>
    <w:p w:rsidR="0042331E" w:rsidRDefault="0042331E" w:rsidP="006265DF">
      <w:pPr>
        <w:pStyle w:val="ecmsonormal"/>
        <w:shd w:val="clear" w:color="auto" w:fill="FFFFFF"/>
        <w:spacing w:after="200"/>
        <w:jc w:val="both"/>
        <w:rPr>
          <w:rFonts w:ascii="Arial" w:hAnsi="Arial" w:cs="Arial"/>
        </w:rPr>
      </w:pPr>
      <w:r w:rsidRPr="000C7C24">
        <w:rPr>
          <w:rFonts w:ascii="Arial" w:hAnsi="Arial" w:cs="Arial"/>
        </w:rPr>
        <w:t xml:space="preserve">MÜLLER, Friedrich. </w:t>
      </w:r>
      <w:r w:rsidRPr="000C7C24">
        <w:rPr>
          <w:rFonts w:ascii="Arial" w:hAnsi="Arial" w:cs="Arial"/>
          <w:b/>
        </w:rPr>
        <w:t>Teoria Estruturante do Direito</w:t>
      </w:r>
      <w:r w:rsidRPr="000C7C24">
        <w:rPr>
          <w:rFonts w:ascii="Arial" w:hAnsi="Arial" w:cs="Arial"/>
        </w:rPr>
        <w:t>. Trad. Peter Naumann e Eurides Avance de S</w:t>
      </w:r>
      <w:r w:rsidR="00BA2998">
        <w:rPr>
          <w:rFonts w:ascii="Arial" w:hAnsi="Arial" w:cs="Arial"/>
        </w:rPr>
        <w:t>ouza. São Paulo.</w:t>
      </w:r>
      <w:r w:rsidRPr="000C7C24">
        <w:rPr>
          <w:rFonts w:ascii="Arial" w:hAnsi="Arial" w:cs="Arial"/>
        </w:rPr>
        <w:t xml:space="preserve"> RT, 2008.</w:t>
      </w:r>
    </w:p>
    <w:p w:rsidR="0062028E" w:rsidRDefault="0062028E" w:rsidP="006265DF">
      <w:pPr>
        <w:spacing w:line="240" w:lineRule="auto"/>
        <w:jc w:val="both"/>
        <w:rPr>
          <w:rFonts w:ascii="Arial" w:hAnsi="Arial" w:cs="Arial"/>
          <w:sz w:val="24"/>
          <w:szCs w:val="24"/>
        </w:rPr>
      </w:pPr>
      <w:r w:rsidRPr="00DD6894">
        <w:rPr>
          <w:rFonts w:ascii="Arial" w:hAnsi="Arial" w:cs="Arial"/>
          <w:sz w:val="24"/>
          <w:szCs w:val="24"/>
        </w:rPr>
        <w:t xml:space="preserve">ORTEGA Y GASSET, José. </w:t>
      </w:r>
      <w:r w:rsidRPr="00DD6894">
        <w:rPr>
          <w:rFonts w:ascii="Arial" w:hAnsi="Arial" w:cs="Arial"/>
          <w:b/>
          <w:sz w:val="24"/>
          <w:szCs w:val="24"/>
        </w:rPr>
        <w:t>A rebelião das massas.</w:t>
      </w:r>
      <w:r w:rsidRPr="00DD6894">
        <w:rPr>
          <w:rFonts w:ascii="Arial" w:hAnsi="Arial" w:cs="Arial"/>
          <w:sz w:val="24"/>
          <w:szCs w:val="24"/>
        </w:rPr>
        <w:t xml:space="preserve"> Tradução de M</w:t>
      </w:r>
      <w:r w:rsidR="00BA2998">
        <w:rPr>
          <w:rFonts w:ascii="Arial" w:hAnsi="Arial" w:cs="Arial"/>
          <w:sz w:val="24"/>
          <w:szCs w:val="24"/>
        </w:rPr>
        <w:t>arylene Pinto Michel. São Paulo.</w:t>
      </w:r>
      <w:r w:rsidRPr="00DD6894">
        <w:rPr>
          <w:rFonts w:ascii="Arial" w:hAnsi="Arial" w:cs="Arial"/>
          <w:sz w:val="24"/>
          <w:szCs w:val="24"/>
        </w:rPr>
        <w:t xml:space="preserve"> Martins Fontes, 2013.</w:t>
      </w:r>
    </w:p>
    <w:p w:rsidR="007A2250" w:rsidRPr="007A2250" w:rsidRDefault="007A2250" w:rsidP="00DA5701">
      <w:pPr>
        <w:spacing w:before="240" w:line="240" w:lineRule="auto"/>
        <w:jc w:val="both"/>
        <w:rPr>
          <w:rFonts w:ascii="Arial" w:hAnsi="Arial" w:cs="Arial"/>
          <w:sz w:val="24"/>
          <w:szCs w:val="24"/>
          <w:shd w:val="clear" w:color="auto" w:fill="FFFFFF"/>
        </w:rPr>
      </w:pPr>
      <w:r w:rsidRPr="007A2250">
        <w:rPr>
          <w:rFonts w:ascii="Arial" w:hAnsi="Arial" w:cs="Arial"/>
          <w:sz w:val="24"/>
          <w:szCs w:val="24"/>
        </w:rPr>
        <w:t xml:space="preserve">PITASI, Andrea. </w:t>
      </w:r>
      <w:r w:rsidRPr="007A2250">
        <w:rPr>
          <w:rFonts w:ascii="Arial" w:hAnsi="Arial" w:cs="Arial"/>
          <w:b/>
          <w:sz w:val="24"/>
          <w:szCs w:val="24"/>
        </w:rPr>
        <w:t>Time as Systemic Convergence</w:t>
      </w:r>
      <w:r w:rsidRPr="007A2250">
        <w:rPr>
          <w:rFonts w:ascii="Arial" w:hAnsi="Arial" w:cs="Arial"/>
          <w:sz w:val="24"/>
          <w:szCs w:val="24"/>
        </w:rPr>
        <w:t xml:space="preserve">. </w:t>
      </w:r>
      <w:r w:rsidRPr="007A2250">
        <w:rPr>
          <w:rFonts w:ascii="Arial" w:hAnsi="Arial" w:cs="Arial"/>
          <w:i/>
          <w:sz w:val="24"/>
          <w:szCs w:val="24"/>
        </w:rPr>
        <w:t>In</w:t>
      </w:r>
      <w:r w:rsidRPr="007A2250">
        <w:rPr>
          <w:rFonts w:ascii="Arial" w:hAnsi="Arial" w:cs="Arial"/>
          <w:sz w:val="24"/>
          <w:szCs w:val="24"/>
        </w:rPr>
        <w:t xml:space="preserve"> PITASI, Andrea e outs. </w:t>
      </w:r>
      <w:r w:rsidRPr="007A2250">
        <w:rPr>
          <w:rFonts w:ascii="Arial" w:hAnsi="Arial" w:cs="Arial"/>
          <w:b/>
          <w:sz w:val="24"/>
          <w:szCs w:val="24"/>
        </w:rPr>
        <w:t>Inventing the Future in an Age of Contingency</w:t>
      </w:r>
      <w:r w:rsidRPr="007A2250">
        <w:rPr>
          <w:rFonts w:ascii="Arial" w:hAnsi="Arial" w:cs="Arial"/>
          <w:sz w:val="24"/>
          <w:szCs w:val="24"/>
        </w:rPr>
        <w:t>. Cambridge Scholars Publishing, 2017.</w:t>
      </w:r>
    </w:p>
    <w:p w:rsidR="00EE0ADF" w:rsidRPr="00B00F47" w:rsidRDefault="00D50CBD" w:rsidP="00B00F47">
      <w:pPr>
        <w:spacing w:before="240" w:line="240" w:lineRule="auto"/>
        <w:rPr>
          <w:rFonts w:ascii="Arial" w:hAnsi="Arial" w:cs="Arial"/>
          <w:sz w:val="24"/>
          <w:szCs w:val="24"/>
          <w:shd w:val="clear" w:color="auto" w:fill="FFFFFF"/>
        </w:rPr>
      </w:pPr>
      <w:r w:rsidRPr="00DD6894">
        <w:rPr>
          <w:rFonts w:ascii="Arial" w:hAnsi="Arial" w:cs="Arial"/>
          <w:sz w:val="24"/>
          <w:szCs w:val="24"/>
          <w:shd w:val="clear" w:color="auto" w:fill="FFFFFF"/>
        </w:rPr>
        <w:t>PRADO, Geraldo. </w:t>
      </w:r>
      <w:r w:rsidRPr="00DD6894">
        <w:rPr>
          <w:rStyle w:val="nfase"/>
          <w:rFonts w:ascii="Arial" w:hAnsi="Arial" w:cs="Arial"/>
          <w:b/>
          <w:i w:val="0"/>
          <w:sz w:val="24"/>
          <w:szCs w:val="24"/>
          <w:shd w:val="clear" w:color="auto" w:fill="FFFFFF"/>
        </w:rPr>
        <w:t>Sistema</w:t>
      </w:r>
      <w:r w:rsidRPr="00DD6894">
        <w:rPr>
          <w:rFonts w:ascii="Arial" w:hAnsi="Arial" w:cs="Arial"/>
          <w:b/>
          <w:i/>
          <w:sz w:val="24"/>
          <w:szCs w:val="24"/>
          <w:shd w:val="clear" w:color="auto" w:fill="FFFFFF"/>
        </w:rPr>
        <w:t> </w:t>
      </w:r>
      <w:r w:rsidRPr="00DD6894">
        <w:rPr>
          <w:rStyle w:val="nfase"/>
          <w:rFonts w:ascii="Arial" w:hAnsi="Arial" w:cs="Arial"/>
          <w:b/>
          <w:i w:val="0"/>
          <w:sz w:val="24"/>
          <w:szCs w:val="24"/>
          <w:shd w:val="clear" w:color="auto" w:fill="FFFFFF"/>
        </w:rPr>
        <w:t>acusatório</w:t>
      </w:r>
      <w:r w:rsidRPr="00DD6894">
        <w:rPr>
          <w:rFonts w:ascii="Arial" w:hAnsi="Arial" w:cs="Arial"/>
          <w:sz w:val="24"/>
          <w:szCs w:val="24"/>
          <w:shd w:val="clear" w:color="auto" w:fill="FFFFFF"/>
        </w:rPr>
        <w:t>. 2. ed. Rio de Janeiro: Lumen Juris, 2001</w:t>
      </w:r>
      <w:r w:rsidR="0062028E">
        <w:rPr>
          <w:rFonts w:ascii="Arial" w:hAnsi="Arial" w:cs="Arial"/>
          <w:sz w:val="24"/>
          <w:szCs w:val="24"/>
          <w:shd w:val="clear" w:color="auto" w:fill="FFFFFF"/>
        </w:rPr>
        <w:t>.</w:t>
      </w:r>
      <w:r w:rsidRPr="00DD6894">
        <w:rPr>
          <w:rFonts w:ascii="Arial" w:hAnsi="Arial" w:cs="Arial"/>
          <w:sz w:val="24"/>
          <w:szCs w:val="24"/>
          <w:shd w:val="clear" w:color="auto" w:fill="FFFFFF"/>
        </w:rPr>
        <w:t xml:space="preserve"> </w:t>
      </w:r>
    </w:p>
    <w:p w:rsidR="00B754FC" w:rsidRPr="00DD6894" w:rsidRDefault="00B754FC" w:rsidP="006265DF">
      <w:pPr>
        <w:spacing w:line="240" w:lineRule="auto"/>
        <w:jc w:val="both"/>
        <w:rPr>
          <w:rFonts w:ascii="Arial" w:hAnsi="Arial" w:cs="Arial"/>
          <w:sz w:val="24"/>
          <w:szCs w:val="24"/>
        </w:rPr>
      </w:pPr>
      <w:r w:rsidRPr="00DD6894">
        <w:rPr>
          <w:rFonts w:ascii="Arial" w:hAnsi="Arial" w:cs="Arial"/>
          <w:sz w:val="24"/>
          <w:szCs w:val="24"/>
        </w:rPr>
        <w:t xml:space="preserve">POPPER, Karl. </w:t>
      </w:r>
      <w:r w:rsidRPr="00DD6894">
        <w:rPr>
          <w:rFonts w:ascii="Arial" w:hAnsi="Arial" w:cs="Arial"/>
          <w:b/>
          <w:bCs/>
          <w:sz w:val="24"/>
          <w:szCs w:val="24"/>
        </w:rPr>
        <w:t>A Lógica da Pesquisa Científica</w:t>
      </w:r>
      <w:r w:rsidRPr="00DD6894">
        <w:rPr>
          <w:rFonts w:ascii="Arial" w:hAnsi="Arial" w:cs="Arial"/>
          <w:sz w:val="24"/>
          <w:szCs w:val="24"/>
        </w:rPr>
        <w:t>. 2 ed. São Paulo: Cultrix, 2013.</w:t>
      </w:r>
    </w:p>
    <w:p w:rsidR="00EE0ADF" w:rsidRPr="00DD6894" w:rsidRDefault="00EE0ADF" w:rsidP="006265DF">
      <w:pPr>
        <w:spacing w:line="240" w:lineRule="auto"/>
        <w:jc w:val="both"/>
        <w:rPr>
          <w:rFonts w:ascii="Arial" w:hAnsi="Arial" w:cs="Arial"/>
          <w:sz w:val="24"/>
          <w:szCs w:val="24"/>
        </w:rPr>
      </w:pPr>
      <w:r w:rsidRPr="00DD6894">
        <w:rPr>
          <w:rFonts w:ascii="Arial" w:hAnsi="Arial" w:cs="Arial"/>
          <w:sz w:val="24"/>
          <w:szCs w:val="24"/>
        </w:rPr>
        <w:t>RAMOS, Alberto Guerreiro.</w:t>
      </w:r>
      <w:r w:rsidRPr="00DD6894">
        <w:rPr>
          <w:rFonts w:ascii="Arial" w:hAnsi="Arial" w:cs="Arial"/>
          <w:b/>
          <w:sz w:val="24"/>
          <w:szCs w:val="24"/>
        </w:rPr>
        <w:t> A Nova Ciência das Organizações: uma reconceituação da riqueza das nações.</w:t>
      </w:r>
      <w:r w:rsidRPr="00DD6894">
        <w:rPr>
          <w:rFonts w:ascii="Arial" w:hAnsi="Arial" w:cs="Arial"/>
          <w:sz w:val="24"/>
          <w:szCs w:val="24"/>
        </w:rPr>
        <w:t xml:space="preserve"> 2 ed. Rio de Janeiro. Fundação Getúlio Vargas, 1989. </w:t>
      </w:r>
    </w:p>
    <w:p w:rsidR="0062028E" w:rsidRDefault="0062028E" w:rsidP="006265DF">
      <w:pPr>
        <w:spacing w:line="240" w:lineRule="auto"/>
        <w:jc w:val="both"/>
        <w:rPr>
          <w:rStyle w:val="apple-converted-space"/>
          <w:rFonts w:ascii="Arial" w:hAnsi="Arial" w:cs="Arial"/>
          <w:sz w:val="24"/>
          <w:szCs w:val="24"/>
          <w:shd w:val="clear" w:color="auto" w:fill="FFFFFF"/>
          <w:lang w:val="en-US"/>
        </w:rPr>
      </w:pPr>
      <w:r w:rsidRPr="00DD6894">
        <w:rPr>
          <w:rStyle w:val="apple-converted-space"/>
          <w:rFonts w:ascii="Arial" w:hAnsi="Arial" w:cs="Arial"/>
          <w:sz w:val="24"/>
          <w:szCs w:val="24"/>
          <w:shd w:val="clear" w:color="auto" w:fill="FFFFFF"/>
          <w:lang w:val="en-US"/>
        </w:rPr>
        <w:t>REDFIELD, Robert</w:t>
      </w:r>
      <w:r w:rsidRPr="00DD6894">
        <w:rPr>
          <w:rStyle w:val="apple-converted-space"/>
          <w:rFonts w:ascii="Arial" w:hAnsi="Arial" w:cs="Arial"/>
          <w:b/>
          <w:sz w:val="24"/>
          <w:szCs w:val="24"/>
          <w:shd w:val="clear" w:color="auto" w:fill="FFFFFF"/>
          <w:lang w:val="en-US"/>
        </w:rPr>
        <w:t>. The Folk Culture of Yucatan</w:t>
      </w:r>
      <w:r w:rsidRPr="00DD6894">
        <w:rPr>
          <w:rStyle w:val="apple-converted-space"/>
          <w:rFonts w:ascii="Arial" w:hAnsi="Arial" w:cs="Arial"/>
          <w:sz w:val="24"/>
          <w:szCs w:val="24"/>
          <w:shd w:val="clear" w:color="auto" w:fill="FFFFFF"/>
          <w:lang w:val="en-US"/>
        </w:rPr>
        <w:t>. Chicago, University of Chicago Press, 1941.</w:t>
      </w:r>
    </w:p>
    <w:p w:rsidR="00BA2998" w:rsidRDefault="00BA2998" w:rsidP="006265DF">
      <w:pPr>
        <w:spacing w:line="240" w:lineRule="auto"/>
        <w:jc w:val="both"/>
        <w:rPr>
          <w:rFonts w:ascii="Arial" w:hAnsi="Arial" w:cs="Arial"/>
          <w:sz w:val="24"/>
          <w:szCs w:val="24"/>
        </w:rPr>
      </w:pPr>
      <w:r w:rsidRPr="00DD6894">
        <w:rPr>
          <w:rFonts w:ascii="Arial" w:hAnsi="Arial" w:cs="Arial"/>
          <w:sz w:val="24"/>
          <w:szCs w:val="24"/>
        </w:rPr>
        <w:t xml:space="preserve">SANDEL, Michael. </w:t>
      </w:r>
      <w:r w:rsidRPr="00DD6894">
        <w:rPr>
          <w:rFonts w:ascii="Arial" w:hAnsi="Arial" w:cs="Arial"/>
          <w:b/>
          <w:sz w:val="24"/>
          <w:szCs w:val="24"/>
        </w:rPr>
        <w:t>O que o dinheiro não compra: Os limites morais do mercado.</w:t>
      </w:r>
      <w:r w:rsidRPr="00DD6894">
        <w:rPr>
          <w:rFonts w:ascii="Arial" w:hAnsi="Arial" w:cs="Arial"/>
          <w:sz w:val="24"/>
          <w:szCs w:val="24"/>
        </w:rPr>
        <w:t xml:space="preserve"> 7 ed., Rio de Janeiro: Civilização Brasileira, 2015</w:t>
      </w:r>
      <w:r>
        <w:rPr>
          <w:rFonts w:ascii="Arial" w:hAnsi="Arial" w:cs="Arial"/>
          <w:sz w:val="24"/>
          <w:szCs w:val="24"/>
        </w:rPr>
        <w:t>.</w:t>
      </w:r>
    </w:p>
    <w:p w:rsidR="00BA2998" w:rsidRPr="00BA2998" w:rsidRDefault="00A80E0C" w:rsidP="00BA2998">
      <w:pPr>
        <w:spacing w:line="240" w:lineRule="auto"/>
        <w:jc w:val="both"/>
        <w:rPr>
          <w:rFonts w:ascii="Arial" w:hAnsi="Arial" w:cs="Arial"/>
          <w:sz w:val="24"/>
          <w:szCs w:val="24"/>
          <w:shd w:val="clear" w:color="auto" w:fill="FFFFFF"/>
          <w:lang w:val="en-US"/>
        </w:rPr>
      </w:pPr>
      <w:r w:rsidRPr="00A80E0C">
        <w:rPr>
          <w:rFonts w:ascii="Arial" w:hAnsi="Arial" w:cs="Arial"/>
          <w:sz w:val="24"/>
          <w:szCs w:val="24"/>
        </w:rPr>
        <w:t xml:space="preserve">SANDRONI, Paulo. </w:t>
      </w:r>
      <w:r w:rsidRPr="00A80E0C">
        <w:rPr>
          <w:rFonts w:ascii="Arial" w:hAnsi="Arial" w:cs="Arial"/>
          <w:b/>
          <w:sz w:val="24"/>
          <w:szCs w:val="24"/>
        </w:rPr>
        <w:t>Dicionário de Economia do século XXI</w:t>
      </w:r>
      <w:r w:rsidR="00BA2998">
        <w:rPr>
          <w:rFonts w:ascii="Arial" w:hAnsi="Arial" w:cs="Arial"/>
          <w:sz w:val="24"/>
          <w:szCs w:val="24"/>
        </w:rPr>
        <w:t>. Rio de Janeiro: Record, 2005</w:t>
      </w:r>
      <w:r w:rsidR="00BA2998" w:rsidRPr="00DD6894">
        <w:rPr>
          <w:rFonts w:ascii="Arial" w:hAnsi="Arial" w:cs="Arial"/>
          <w:sz w:val="24"/>
          <w:szCs w:val="24"/>
        </w:rPr>
        <w:t>.</w:t>
      </w:r>
    </w:p>
    <w:p w:rsidR="00B754FC" w:rsidRPr="00DD6894" w:rsidRDefault="0062028E" w:rsidP="006265DF">
      <w:pPr>
        <w:spacing w:before="240"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 xml:space="preserve">SARTORI, Giovanni. </w:t>
      </w:r>
      <w:r w:rsidRPr="00DD6894">
        <w:rPr>
          <w:rFonts w:ascii="Arial" w:hAnsi="Arial" w:cs="Arial"/>
          <w:b/>
          <w:sz w:val="24"/>
          <w:szCs w:val="24"/>
          <w:shd w:val="clear" w:color="auto" w:fill="FFFFFF"/>
        </w:rPr>
        <w:t>Homo Videns- Televisão e Pós pensamentos.</w:t>
      </w:r>
      <w:r w:rsidRPr="00DD6894">
        <w:rPr>
          <w:rFonts w:ascii="Arial" w:hAnsi="Arial" w:cs="Arial"/>
          <w:sz w:val="24"/>
          <w:szCs w:val="24"/>
          <w:shd w:val="clear" w:color="auto" w:fill="FFFFFF"/>
        </w:rPr>
        <w:t xml:space="preserve"> São Paulo, Estante Comunicação, 2001</w:t>
      </w:r>
    </w:p>
    <w:p w:rsidR="00B754FC" w:rsidRDefault="00B754FC" w:rsidP="006265DF">
      <w:pPr>
        <w:pStyle w:val="Ttulo1"/>
        <w:shd w:val="clear" w:color="auto" w:fill="FFFFFF"/>
        <w:spacing w:before="0" w:beforeAutospacing="0" w:after="200" w:afterAutospacing="0"/>
        <w:rPr>
          <w:rFonts w:ascii="Arial" w:hAnsi="Arial" w:cs="Arial"/>
          <w:b w:val="0"/>
          <w:sz w:val="24"/>
          <w:szCs w:val="24"/>
        </w:rPr>
      </w:pPr>
      <w:r w:rsidRPr="00EE0ADF">
        <w:rPr>
          <w:rFonts w:ascii="Arial" w:hAnsi="Arial" w:cs="Arial"/>
          <w:b w:val="0"/>
          <w:sz w:val="24"/>
          <w:szCs w:val="24"/>
        </w:rPr>
        <w:t>SHECAIRA, Sérgio Salomão</w:t>
      </w:r>
      <w:r w:rsidRPr="00DD6894">
        <w:rPr>
          <w:rFonts w:ascii="Arial" w:hAnsi="Arial" w:cs="Arial"/>
          <w:sz w:val="24"/>
          <w:szCs w:val="24"/>
        </w:rPr>
        <w:t>.</w:t>
      </w:r>
      <w:r w:rsidRPr="00DD6894">
        <w:rPr>
          <w:rStyle w:val="apple-converted-space"/>
          <w:rFonts w:ascii="Arial" w:hAnsi="Arial" w:cs="Arial"/>
          <w:sz w:val="24"/>
          <w:szCs w:val="24"/>
        </w:rPr>
        <w:t> </w:t>
      </w:r>
      <w:r w:rsidRPr="00EE0ADF">
        <w:rPr>
          <w:rStyle w:val="nfase"/>
          <w:rFonts w:ascii="Arial" w:hAnsi="Arial" w:cs="Arial"/>
          <w:i w:val="0"/>
          <w:sz w:val="24"/>
          <w:szCs w:val="24"/>
        </w:rPr>
        <w:t>Criminologia</w:t>
      </w:r>
      <w:r w:rsidRPr="00DD6894">
        <w:rPr>
          <w:rFonts w:ascii="Arial" w:hAnsi="Arial" w:cs="Arial"/>
          <w:sz w:val="24"/>
          <w:szCs w:val="24"/>
        </w:rPr>
        <w:t xml:space="preserve">. </w:t>
      </w:r>
      <w:r w:rsidRPr="00EE0ADF">
        <w:rPr>
          <w:rFonts w:ascii="Arial" w:hAnsi="Arial" w:cs="Arial"/>
          <w:b w:val="0"/>
          <w:sz w:val="24"/>
          <w:szCs w:val="24"/>
        </w:rPr>
        <w:t>São Paulo: RT, 2004</w:t>
      </w:r>
      <w:r>
        <w:rPr>
          <w:rFonts w:ascii="Arial" w:hAnsi="Arial" w:cs="Arial"/>
          <w:b w:val="0"/>
          <w:sz w:val="24"/>
          <w:szCs w:val="24"/>
        </w:rPr>
        <w:t>.</w:t>
      </w:r>
    </w:p>
    <w:p w:rsidR="00B754FC" w:rsidRDefault="00B754FC" w:rsidP="006265DF">
      <w:pPr>
        <w:pStyle w:val="Ttulo1"/>
        <w:shd w:val="clear" w:color="auto" w:fill="FFFFFF"/>
        <w:spacing w:before="0" w:beforeAutospacing="0" w:after="200" w:afterAutospacing="0"/>
        <w:rPr>
          <w:rFonts w:ascii="Arial" w:hAnsi="Arial" w:cs="Arial"/>
          <w:b w:val="0"/>
          <w:spacing w:val="-3"/>
          <w:sz w:val="24"/>
          <w:szCs w:val="24"/>
          <w:shd w:val="clear" w:color="auto" w:fill="EFEFEF"/>
        </w:rPr>
      </w:pPr>
      <w:r w:rsidRPr="002C34A4">
        <w:rPr>
          <w:rFonts w:ascii="Arial" w:hAnsi="Arial" w:cs="Arial"/>
          <w:b w:val="0"/>
          <w:spacing w:val="-3"/>
          <w:sz w:val="24"/>
          <w:szCs w:val="24"/>
        </w:rPr>
        <w:t>SILVARES, Lavínia.</w:t>
      </w:r>
      <w:r w:rsidRPr="002C34A4">
        <w:rPr>
          <w:rFonts w:ascii="Arial" w:hAnsi="Arial" w:cs="Arial"/>
          <w:spacing w:val="-3"/>
          <w:sz w:val="24"/>
          <w:szCs w:val="24"/>
        </w:rPr>
        <w:t xml:space="preserve"> N</w:t>
      </w:r>
      <w:r w:rsidRPr="002C34A4">
        <w:rPr>
          <w:rFonts w:ascii="Arial" w:hAnsi="Arial" w:cs="Arial"/>
          <w:bCs w:val="0"/>
          <w:spacing w:val="-3"/>
          <w:sz w:val="24"/>
          <w:szCs w:val="24"/>
        </w:rPr>
        <w:t xml:space="preserve">enhum </w:t>
      </w:r>
      <w:r w:rsidR="00630E4F">
        <w:rPr>
          <w:rFonts w:ascii="Arial" w:hAnsi="Arial" w:cs="Arial"/>
          <w:bCs w:val="0"/>
          <w:spacing w:val="-3"/>
          <w:sz w:val="24"/>
          <w:szCs w:val="24"/>
        </w:rPr>
        <w:t>h</w:t>
      </w:r>
      <w:r w:rsidRPr="002C34A4">
        <w:rPr>
          <w:rFonts w:ascii="Arial" w:hAnsi="Arial" w:cs="Arial"/>
          <w:bCs w:val="0"/>
          <w:spacing w:val="-3"/>
          <w:sz w:val="24"/>
          <w:szCs w:val="24"/>
        </w:rPr>
        <w:t xml:space="preserve">omem </w:t>
      </w:r>
      <w:r w:rsidR="00630E4F">
        <w:rPr>
          <w:rFonts w:ascii="Arial" w:hAnsi="Arial" w:cs="Arial"/>
          <w:bCs w:val="0"/>
          <w:spacing w:val="-3"/>
          <w:sz w:val="24"/>
          <w:szCs w:val="24"/>
        </w:rPr>
        <w:t>é</w:t>
      </w:r>
      <w:r w:rsidRPr="002C34A4">
        <w:rPr>
          <w:rFonts w:ascii="Arial" w:hAnsi="Arial" w:cs="Arial"/>
          <w:bCs w:val="0"/>
          <w:spacing w:val="-3"/>
          <w:sz w:val="24"/>
          <w:szCs w:val="24"/>
        </w:rPr>
        <w:t xml:space="preserve"> </w:t>
      </w:r>
      <w:r w:rsidR="00630E4F">
        <w:rPr>
          <w:rFonts w:ascii="Arial" w:hAnsi="Arial" w:cs="Arial"/>
          <w:bCs w:val="0"/>
          <w:spacing w:val="-3"/>
          <w:sz w:val="24"/>
          <w:szCs w:val="24"/>
        </w:rPr>
        <w:t>u</w:t>
      </w:r>
      <w:r w:rsidRPr="002C34A4">
        <w:rPr>
          <w:rFonts w:ascii="Arial" w:hAnsi="Arial" w:cs="Arial"/>
          <w:bCs w:val="0"/>
          <w:spacing w:val="-3"/>
          <w:sz w:val="24"/>
          <w:szCs w:val="24"/>
        </w:rPr>
        <w:t xml:space="preserve">ma Ilha - John Donne e A Poética da Agudeza. </w:t>
      </w:r>
      <w:r w:rsidRPr="002C34A4">
        <w:rPr>
          <w:rFonts w:ascii="Arial" w:hAnsi="Arial" w:cs="Arial"/>
          <w:b w:val="0"/>
          <w:bCs w:val="0"/>
          <w:spacing w:val="-3"/>
          <w:sz w:val="24"/>
          <w:szCs w:val="24"/>
        </w:rPr>
        <w:t xml:space="preserve">São Paulo: </w:t>
      </w:r>
      <w:r w:rsidRPr="002C34A4">
        <w:rPr>
          <w:rFonts w:ascii="Arial" w:hAnsi="Arial" w:cs="Arial"/>
          <w:b w:val="0"/>
          <w:spacing w:val="-3"/>
          <w:sz w:val="24"/>
          <w:szCs w:val="24"/>
          <w:shd w:val="clear" w:color="auto" w:fill="EFEFEF"/>
        </w:rPr>
        <w:t>Fap - Unifesp Editora, 2015</w:t>
      </w:r>
      <w:r>
        <w:rPr>
          <w:rFonts w:ascii="Arial" w:hAnsi="Arial" w:cs="Arial"/>
          <w:b w:val="0"/>
          <w:spacing w:val="-3"/>
          <w:sz w:val="24"/>
          <w:szCs w:val="24"/>
          <w:shd w:val="clear" w:color="auto" w:fill="EFEFEF"/>
        </w:rPr>
        <w:t>.</w:t>
      </w:r>
    </w:p>
    <w:p w:rsidR="002C34A4" w:rsidRDefault="002C34A4" w:rsidP="006265DF">
      <w:pPr>
        <w:spacing w:before="240" w:line="240" w:lineRule="auto"/>
        <w:jc w:val="both"/>
        <w:rPr>
          <w:rFonts w:ascii="Arial" w:hAnsi="Arial" w:cs="Arial"/>
          <w:sz w:val="24"/>
          <w:szCs w:val="24"/>
        </w:rPr>
      </w:pPr>
      <w:r w:rsidRPr="00DD6894">
        <w:rPr>
          <w:rFonts w:ascii="Arial" w:hAnsi="Arial" w:cs="Arial"/>
          <w:sz w:val="24"/>
          <w:szCs w:val="24"/>
        </w:rPr>
        <w:t xml:space="preserve">SOUKI, Nádia. </w:t>
      </w:r>
      <w:r w:rsidRPr="00DD6894">
        <w:rPr>
          <w:rFonts w:ascii="Arial" w:hAnsi="Arial" w:cs="Arial"/>
          <w:b/>
          <w:sz w:val="24"/>
          <w:szCs w:val="24"/>
        </w:rPr>
        <w:t>Hannah Arendt e a Banalidade do Mal.</w:t>
      </w:r>
      <w:r w:rsidRPr="00DD6894">
        <w:rPr>
          <w:rFonts w:ascii="Arial" w:hAnsi="Arial" w:cs="Arial"/>
          <w:sz w:val="24"/>
          <w:szCs w:val="24"/>
        </w:rPr>
        <w:t xml:space="preserve"> Belo Horizonte: Ed. UFMG, 1998. </w:t>
      </w:r>
    </w:p>
    <w:p w:rsidR="00B754FC" w:rsidRDefault="0062028E" w:rsidP="006265DF">
      <w:pPr>
        <w:spacing w:before="240" w:line="240" w:lineRule="auto"/>
        <w:jc w:val="both"/>
        <w:rPr>
          <w:rFonts w:ascii="Arial" w:hAnsi="Arial" w:cs="Arial"/>
          <w:sz w:val="24"/>
          <w:szCs w:val="24"/>
        </w:rPr>
      </w:pPr>
      <w:r w:rsidRPr="00DD6894">
        <w:rPr>
          <w:rFonts w:ascii="Arial" w:hAnsi="Arial" w:cs="Arial"/>
          <w:sz w:val="24"/>
          <w:szCs w:val="24"/>
        </w:rPr>
        <w:t xml:space="preserve">SOUZA, Jessé. É preciso teoria para compreender o brasil contemporâneo? In: SOUZA, Jessé (Org.) </w:t>
      </w:r>
      <w:r w:rsidRPr="00DD6894">
        <w:rPr>
          <w:rFonts w:ascii="Arial" w:hAnsi="Arial" w:cs="Arial"/>
          <w:b/>
          <w:sz w:val="24"/>
          <w:szCs w:val="24"/>
        </w:rPr>
        <w:t xml:space="preserve">A Invisibilidade da desigualdade Brasileira. </w:t>
      </w:r>
      <w:r w:rsidRPr="00DD6894">
        <w:rPr>
          <w:rFonts w:ascii="Arial" w:hAnsi="Arial" w:cs="Arial"/>
          <w:sz w:val="24"/>
          <w:szCs w:val="24"/>
        </w:rPr>
        <w:t>Belo Horizonte, Ed. UFMG, 2006.</w:t>
      </w:r>
    </w:p>
    <w:p w:rsidR="00B754FC" w:rsidRPr="00DD6894" w:rsidRDefault="00B754FC" w:rsidP="006265DF">
      <w:pPr>
        <w:spacing w:line="240" w:lineRule="auto"/>
        <w:jc w:val="both"/>
        <w:rPr>
          <w:rFonts w:ascii="Arial" w:hAnsi="Arial" w:cs="Arial"/>
          <w:sz w:val="24"/>
          <w:szCs w:val="24"/>
        </w:rPr>
      </w:pPr>
      <w:r w:rsidRPr="00DD6894">
        <w:rPr>
          <w:rFonts w:ascii="Arial" w:hAnsi="Arial" w:cs="Arial"/>
          <w:bCs/>
          <w:kern w:val="36"/>
          <w:sz w:val="24"/>
          <w:szCs w:val="24"/>
        </w:rPr>
        <w:t xml:space="preserve">STONEQUIST, </w:t>
      </w:r>
      <w:hyperlink r:id="rId11" w:history="1">
        <w:r w:rsidRPr="00DD6894">
          <w:rPr>
            <w:rFonts w:ascii="Arial" w:hAnsi="Arial" w:cs="Arial"/>
            <w:sz w:val="24"/>
            <w:szCs w:val="24"/>
          </w:rPr>
          <w:t xml:space="preserve">Everett V. </w:t>
        </w:r>
      </w:hyperlink>
      <w:r w:rsidRPr="00DD6894">
        <w:rPr>
          <w:rFonts w:ascii="Arial" w:hAnsi="Arial" w:cs="Arial"/>
          <w:b/>
          <w:bCs/>
          <w:kern w:val="36"/>
          <w:sz w:val="24"/>
          <w:szCs w:val="24"/>
        </w:rPr>
        <w:t>O homem marginal: </w:t>
      </w:r>
      <w:r w:rsidRPr="00DD6894">
        <w:rPr>
          <w:rFonts w:ascii="Arial" w:hAnsi="Arial" w:cs="Arial"/>
          <w:b/>
          <w:kern w:val="36"/>
          <w:sz w:val="24"/>
          <w:szCs w:val="24"/>
        </w:rPr>
        <w:t>Estudo de personalidade e conflito cultural</w:t>
      </w:r>
      <w:r w:rsidRPr="00DD6894">
        <w:rPr>
          <w:rFonts w:ascii="Arial" w:hAnsi="Arial" w:cs="Arial"/>
          <w:kern w:val="36"/>
          <w:sz w:val="24"/>
          <w:szCs w:val="24"/>
        </w:rPr>
        <w:t xml:space="preserve">. Rio de Janeiro: </w:t>
      </w:r>
      <w:r w:rsidRPr="00DD6894">
        <w:rPr>
          <w:rFonts w:ascii="Arial" w:hAnsi="Arial" w:cs="Arial"/>
          <w:sz w:val="24"/>
          <w:szCs w:val="24"/>
        </w:rPr>
        <w:t>Martins Fontes; 2000.</w:t>
      </w:r>
    </w:p>
    <w:p w:rsidR="002C34A4" w:rsidRPr="002C34A4" w:rsidRDefault="002C34A4" w:rsidP="006265DF">
      <w:pPr>
        <w:spacing w:before="240" w:line="240" w:lineRule="auto"/>
        <w:jc w:val="both"/>
        <w:rPr>
          <w:rFonts w:ascii="Arial" w:hAnsi="Arial" w:cs="Arial"/>
          <w:sz w:val="24"/>
          <w:szCs w:val="24"/>
        </w:rPr>
      </w:pPr>
      <w:r w:rsidRPr="00DD6894">
        <w:rPr>
          <w:rFonts w:ascii="Arial" w:hAnsi="Arial" w:cs="Arial"/>
          <w:sz w:val="24"/>
          <w:szCs w:val="24"/>
        </w:rPr>
        <w:t xml:space="preserve">TAYLOR, Ian; Walton, Paul; YOUNG, Jock. </w:t>
      </w:r>
      <w:r w:rsidRPr="00DD6894">
        <w:rPr>
          <w:rFonts w:ascii="Arial" w:hAnsi="Arial" w:cs="Arial"/>
          <w:b/>
          <w:sz w:val="24"/>
          <w:szCs w:val="24"/>
        </w:rPr>
        <w:t xml:space="preserve">La nueva criminologia: contribución a una teoria social de la conducta </w:t>
      </w:r>
      <w:r w:rsidRPr="00DD6894">
        <w:rPr>
          <w:rFonts w:ascii="Arial" w:hAnsi="Arial" w:cs="Arial"/>
          <w:sz w:val="24"/>
          <w:szCs w:val="24"/>
        </w:rPr>
        <w:t>desviad</w:t>
      </w:r>
      <w:r>
        <w:rPr>
          <w:rFonts w:ascii="Arial" w:hAnsi="Arial" w:cs="Arial"/>
          <w:sz w:val="24"/>
          <w:szCs w:val="24"/>
        </w:rPr>
        <w:t>a. Buenos Aires: Amorrotu, 1997.</w:t>
      </w:r>
    </w:p>
    <w:p w:rsidR="0062028E" w:rsidRDefault="0062028E" w:rsidP="006265DF">
      <w:pPr>
        <w:spacing w:before="240" w:line="240" w:lineRule="auto"/>
        <w:jc w:val="both"/>
        <w:rPr>
          <w:rFonts w:ascii="Arial" w:hAnsi="Arial" w:cs="Arial"/>
          <w:sz w:val="24"/>
          <w:szCs w:val="24"/>
        </w:rPr>
      </w:pPr>
      <w:r w:rsidRPr="00DD6894">
        <w:rPr>
          <w:rFonts w:ascii="Arial" w:hAnsi="Arial" w:cs="Arial"/>
          <w:sz w:val="24"/>
          <w:szCs w:val="24"/>
        </w:rPr>
        <w:t xml:space="preserve">TOCQUEVILLE. </w:t>
      </w:r>
      <w:r w:rsidRPr="00DD6894">
        <w:rPr>
          <w:rFonts w:ascii="Arial" w:hAnsi="Arial" w:cs="Arial"/>
          <w:b/>
          <w:sz w:val="24"/>
          <w:szCs w:val="24"/>
        </w:rPr>
        <w:t>A democracia na América.</w:t>
      </w:r>
      <w:r w:rsidRPr="00DD6894">
        <w:rPr>
          <w:rFonts w:ascii="Arial" w:hAnsi="Arial" w:cs="Arial"/>
          <w:sz w:val="24"/>
          <w:szCs w:val="24"/>
        </w:rPr>
        <w:t xml:space="preserve"> Trad. João Miguel Pinto de Albuquerque. São Paulo: Companhia Editorial Nacional, 1969.</w:t>
      </w:r>
    </w:p>
    <w:p w:rsidR="005C60F9" w:rsidRDefault="005C60F9" w:rsidP="006265DF">
      <w:pPr>
        <w:spacing w:before="240" w:line="240" w:lineRule="auto"/>
        <w:jc w:val="both"/>
        <w:rPr>
          <w:rFonts w:ascii="Arial" w:hAnsi="Arial" w:cs="Arial"/>
          <w:sz w:val="24"/>
          <w:szCs w:val="24"/>
        </w:rPr>
      </w:pPr>
      <w:r w:rsidRPr="005C60F9">
        <w:rPr>
          <w:rFonts w:ascii="Arial" w:hAnsi="Arial" w:cs="Arial"/>
          <w:sz w:val="24"/>
          <w:szCs w:val="24"/>
        </w:rPr>
        <w:t xml:space="preserve">VIGOTSKI. Lev S. </w:t>
      </w:r>
      <w:r w:rsidRPr="005C60F9">
        <w:rPr>
          <w:rFonts w:ascii="Arial" w:hAnsi="Arial" w:cs="Arial"/>
          <w:b/>
          <w:sz w:val="24"/>
          <w:szCs w:val="24"/>
        </w:rPr>
        <w:t xml:space="preserve">A Formação social da mente. O desenvolvimento dos processos psicológicos superiores. </w:t>
      </w:r>
      <w:r w:rsidRPr="005C60F9">
        <w:rPr>
          <w:rFonts w:ascii="Arial" w:hAnsi="Arial" w:cs="Arial"/>
          <w:sz w:val="24"/>
          <w:szCs w:val="24"/>
        </w:rPr>
        <w:t>São Paulo, Martins Fontes, 2010</w:t>
      </w:r>
      <w:r w:rsidR="006C5746">
        <w:rPr>
          <w:rFonts w:ascii="Arial" w:hAnsi="Arial" w:cs="Arial"/>
          <w:sz w:val="24"/>
          <w:szCs w:val="24"/>
        </w:rPr>
        <w:t>.</w:t>
      </w:r>
      <w:r w:rsidRPr="005C60F9">
        <w:rPr>
          <w:rFonts w:ascii="Arial" w:hAnsi="Arial" w:cs="Arial"/>
          <w:sz w:val="24"/>
          <w:szCs w:val="24"/>
        </w:rPr>
        <w:t xml:space="preserve"> </w:t>
      </w:r>
    </w:p>
    <w:p w:rsidR="00490F16" w:rsidRPr="00490F16" w:rsidRDefault="00490F16" w:rsidP="006265DF">
      <w:pPr>
        <w:spacing w:before="240" w:line="240" w:lineRule="auto"/>
        <w:jc w:val="both"/>
        <w:rPr>
          <w:rFonts w:ascii="Arial" w:hAnsi="Arial" w:cs="Arial"/>
          <w:sz w:val="24"/>
          <w:szCs w:val="24"/>
        </w:rPr>
      </w:pPr>
      <w:r w:rsidRPr="00490F16">
        <w:rPr>
          <w:rFonts w:ascii="Arial" w:hAnsi="Arial" w:cs="Arial"/>
          <w:color w:val="000000" w:themeColor="text1"/>
          <w:sz w:val="24"/>
          <w:szCs w:val="24"/>
          <w:shd w:val="clear" w:color="auto" w:fill="FFFFFF"/>
        </w:rPr>
        <w:t xml:space="preserve">WACQUANT, Loic. </w:t>
      </w:r>
      <w:r w:rsidRPr="00490F16">
        <w:rPr>
          <w:rFonts w:ascii="Arial" w:hAnsi="Arial" w:cs="Arial"/>
          <w:b/>
          <w:color w:val="000000" w:themeColor="text1"/>
          <w:sz w:val="24"/>
          <w:szCs w:val="24"/>
          <w:shd w:val="clear" w:color="auto" w:fill="FFFFFF"/>
        </w:rPr>
        <w:t>As Prisões da Miséria.</w:t>
      </w:r>
      <w:r w:rsidRPr="00490F16">
        <w:rPr>
          <w:rFonts w:ascii="Arial" w:hAnsi="Arial" w:cs="Arial"/>
          <w:color w:val="000000" w:themeColor="text1"/>
          <w:sz w:val="24"/>
          <w:szCs w:val="24"/>
          <w:shd w:val="clear" w:color="auto" w:fill="FFFFFF"/>
        </w:rPr>
        <w:t xml:space="preserve"> Rio de Janeiro</w:t>
      </w:r>
      <w:r w:rsidR="006C5746">
        <w:rPr>
          <w:rFonts w:ascii="Arial" w:hAnsi="Arial" w:cs="Arial"/>
          <w:color w:val="000000" w:themeColor="text1"/>
          <w:sz w:val="24"/>
          <w:szCs w:val="24"/>
          <w:shd w:val="clear" w:color="auto" w:fill="FFFFFF"/>
        </w:rPr>
        <w:t>:</w:t>
      </w:r>
      <w:r w:rsidRPr="00490F16">
        <w:rPr>
          <w:rFonts w:ascii="Arial" w:hAnsi="Arial" w:cs="Arial"/>
          <w:color w:val="000000" w:themeColor="text1"/>
          <w:sz w:val="24"/>
          <w:szCs w:val="24"/>
          <w:shd w:val="clear" w:color="auto" w:fill="FFFFFF"/>
        </w:rPr>
        <w:t xml:space="preserve"> Zahar</w:t>
      </w:r>
      <w:r w:rsidR="006C5746">
        <w:rPr>
          <w:rFonts w:ascii="Arial" w:hAnsi="Arial" w:cs="Arial"/>
          <w:color w:val="000000" w:themeColor="text1"/>
          <w:sz w:val="24"/>
          <w:szCs w:val="24"/>
          <w:shd w:val="clear" w:color="auto" w:fill="FFFFFF"/>
        </w:rPr>
        <w:t>,</w:t>
      </w:r>
      <w:r w:rsidRPr="00490F16">
        <w:rPr>
          <w:rFonts w:ascii="Arial" w:hAnsi="Arial" w:cs="Arial"/>
          <w:color w:val="000000" w:themeColor="text1"/>
          <w:sz w:val="24"/>
          <w:szCs w:val="24"/>
          <w:shd w:val="clear" w:color="auto" w:fill="FFFFFF"/>
        </w:rPr>
        <w:t xml:space="preserve"> 2001 </w:t>
      </w:r>
    </w:p>
    <w:p w:rsidR="00EE0ADF" w:rsidRPr="00DD6894" w:rsidRDefault="004F175C" w:rsidP="006265DF">
      <w:pPr>
        <w:spacing w:line="240" w:lineRule="auto"/>
        <w:jc w:val="both"/>
        <w:rPr>
          <w:rFonts w:ascii="Arial" w:hAnsi="Arial" w:cs="Arial"/>
          <w:sz w:val="24"/>
          <w:szCs w:val="24"/>
        </w:rPr>
      </w:pPr>
      <w:r>
        <w:rPr>
          <w:rFonts w:ascii="Arial" w:hAnsi="Arial" w:cs="Arial"/>
          <w:sz w:val="24"/>
          <w:szCs w:val="24"/>
        </w:rPr>
        <w:t>_____.</w:t>
      </w:r>
      <w:r w:rsidR="00EE0ADF" w:rsidRPr="00DD6894">
        <w:rPr>
          <w:rFonts w:ascii="Arial" w:hAnsi="Arial" w:cs="Arial"/>
          <w:b/>
          <w:sz w:val="24"/>
          <w:szCs w:val="24"/>
        </w:rPr>
        <w:t xml:space="preserve"> Os condenados da cidade: estudo sobre marginalidade avançada</w:t>
      </w:r>
      <w:r w:rsidR="00EE0ADF" w:rsidRPr="00DD6894">
        <w:rPr>
          <w:rFonts w:ascii="Arial" w:hAnsi="Arial" w:cs="Arial"/>
          <w:sz w:val="24"/>
          <w:szCs w:val="24"/>
        </w:rPr>
        <w:t>. Rio de Janeiro: Revan, 2011</w:t>
      </w:r>
      <w:r w:rsidR="006C5746">
        <w:rPr>
          <w:rFonts w:ascii="Arial" w:hAnsi="Arial" w:cs="Arial"/>
          <w:sz w:val="24"/>
          <w:szCs w:val="24"/>
        </w:rPr>
        <w:t>.</w:t>
      </w:r>
    </w:p>
    <w:p w:rsidR="0042331E" w:rsidRDefault="00184BE6" w:rsidP="006265DF">
      <w:pPr>
        <w:spacing w:before="240" w:line="240" w:lineRule="auto"/>
        <w:jc w:val="both"/>
        <w:rPr>
          <w:rFonts w:ascii="Arial" w:hAnsi="Arial" w:cs="Arial"/>
          <w:sz w:val="24"/>
          <w:szCs w:val="24"/>
        </w:rPr>
      </w:pPr>
      <w:r w:rsidRPr="00DD6894">
        <w:rPr>
          <w:rFonts w:ascii="Arial" w:hAnsi="Arial" w:cs="Arial"/>
          <w:sz w:val="24"/>
          <w:szCs w:val="24"/>
        </w:rPr>
        <w:t xml:space="preserve">WEBER, Max. </w:t>
      </w:r>
      <w:r w:rsidRPr="00DD6894">
        <w:rPr>
          <w:rFonts w:ascii="Arial" w:hAnsi="Arial" w:cs="Arial"/>
          <w:b/>
          <w:sz w:val="24"/>
          <w:szCs w:val="24"/>
        </w:rPr>
        <w:t>Ciência e política: duas vocações</w:t>
      </w:r>
      <w:r w:rsidRPr="00DD6894">
        <w:rPr>
          <w:rFonts w:ascii="Arial" w:hAnsi="Arial" w:cs="Arial"/>
          <w:sz w:val="24"/>
          <w:szCs w:val="24"/>
        </w:rPr>
        <w:t>. São Paulo: Martin Claret, 2009.</w:t>
      </w:r>
    </w:p>
    <w:p w:rsidR="00F05EA0" w:rsidRDefault="00F05EA0" w:rsidP="006265DF">
      <w:pPr>
        <w:spacing w:before="240" w:line="240" w:lineRule="auto"/>
        <w:jc w:val="both"/>
        <w:rPr>
          <w:rFonts w:ascii="Arial" w:hAnsi="Arial" w:cs="Arial"/>
          <w:sz w:val="24"/>
          <w:szCs w:val="24"/>
        </w:rPr>
      </w:pPr>
      <w:r w:rsidRPr="00F05EA0">
        <w:rPr>
          <w:rFonts w:ascii="Arial" w:hAnsi="Arial" w:cs="Arial"/>
          <w:sz w:val="24"/>
          <w:szCs w:val="24"/>
        </w:rPr>
        <w:t xml:space="preserve">YOUNG, Jock. </w:t>
      </w:r>
      <w:r w:rsidRPr="00F05EA0">
        <w:rPr>
          <w:rFonts w:ascii="Arial" w:hAnsi="Arial" w:cs="Arial"/>
          <w:b/>
          <w:sz w:val="24"/>
          <w:szCs w:val="24"/>
        </w:rPr>
        <w:t>A sociedade excludente</w:t>
      </w:r>
      <w:r w:rsidRPr="00F05EA0">
        <w:rPr>
          <w:rFonts w:ascii="Arial" w:hAnsi="Arial" w:cs="Arial"/>
          <w:sz w:val="24"/>
          <w:szCs w:val="24"/>
        </w:rPr>
        <w:t>. Rio de Janeiro, Revan, 2002.</w:t>
      </w:r>
    </w:p>
    <w:p w:rsidR="00EB14C6" w:rsidRPr="00EB14C6" w:rsidRDefault="00EB14C6" w:rsidP="006265DF">
      <w:pPr>
        <w:spacing w:before="240" w:line="240" w:lineRule="auto"/>
        <w:jc w:val="both"/>
        <w:rPr>
          <w:rFonts w:ascii="Arial" w:hAnsi="Arial" w:cs="Arial"/>
          <w:sz w:val="24"/>
          <w:szCs w:val="24"/>
        </w:rPr>
      </w:pPr>
      <w:r w:rsidRPr="00EB14C6">
        <w:rPr>
          <w:rFonts w:ascii="Arial" w:hAnsi="Arial" w:cs="Arial"/>
          <w:sz w:val="24"/>
          <w:szCs w:val="24"/>
        </w:rPr>
        <w:t xml:space="preserve">ZACCONE, Orlando. </w:t>
      </w:r>
      <w:r w:rsidRPr="00EB14C6">
        <w:rPr>
          <w:rFonts w:ascii="Arial" w:hAnsi="Arial" w:cs="Arial"/>
          <w:b/>
          <w:sz w:val="24"/>
          <w:szCs w:val="24"/>
        </w:rPr>
        <w:t>Indignos de vida.</w:t>
      </w:r>
      <w:r w:rsidRPr="00EB14C6">
        <w:rPr>
          <w:rFonts w:ascii="Arial" w:hAnsi="Arial" w:cs="Arial"/>
          <w:sz w:val="24"/>
          <w:szCs w:val="24"/>
        </w:rPr>
        <w:t xml:space="preserve"> Rio de Janeiro. Revan, 2016.</w:t>
      </w:r>
    </w:p>
    <w:p w:rsidR="001D5C54" w:rsidRPr="00DD6894" w:rsidRDefault="001D5C54" w:rsidP="006265DF">
      <w:pPr>
        <w:spacing w:line="240" w:lineRule="auto"/>
        <w:jc w:val="both"/>
        <w:rPr>
          <w:rFonts w:ascii="Arial" w:hAnsi="Arial" w:cs="Arial"/>
          <w:sz w:val="24"/>
          <w:szCs w:val="24"/>
        </w:rPr>
      </w:pPr>
      <w:r w:rsidRPr="00DD6894">
        <w:rPr>
          <w:rFonts w:ascii="Arial" w:hAnsi="Arial" w:cs="Arial"/>
          <w:sz w:val="24"/>
          <w:szCs w:val="24"/>
        </w:rPr>
        <w:t xml:space="preserve">ZAFFARONI, Eugenio Raul. </w:t>
      </w:r>
      <w:r w:rsidRPr="00DD6894">
        <w:rPr>
          <w:rFonts w:ascii="Arial" w:hAnsi="Arial" w:cs="Arial"/>
          <w:b/>
          <w:sz w:val="24"/>
          <w:szCs w:val="24"/>
        </w:rPr>
        <w:t>Em busca das penas perdidas – A perda de legitimidade do sistema penal.</w:t>
      </w:r>
      <w:r w:rsidRPr="00DD6894">
        <w:rPr>
          <w:rFonts w:ascii="Arial" w:hAnsi="Arial" w:cs="Arial"/>
          <w:sz w:val="24"/>
          <w:szCs w:val="24"/>
        </w:rPr>
        <w:t xml:space="preserve"> Trad. Vânia Romano Pedrosa e Amir Lopes da Conceição. 5. ed. Rio de Janeiro: Revan, 2001</w:t>
      </w:r>
    </w:p>
    <w:p w:rsidR="001D5C54" w:rsidRPr="00DD6894" w:rsidRDefault="001D5C54" w:rsidP="006265DF">
      <w:pPr>
        <w:spacing w:line="240" w:lineRule="auto"/>
        <w:jc w:val="both"/>
        <w:rPr>
          <w:rFonts w:ascii="Arial" w:hAnsi="Arial" w:cs="Arial"/>
          <w:sz w:val="24"/>
          <w:szCs w:val="24"/>
          <w:shd w:val="clear" w:color="auto" w:fill="FFFFFF"/>
        </w:rPr>
      </w:pPr>
      <w:r w:rsidRPr="00DD6894">
        <w:rPr>
          <w:rFonts w:ascii="Arial" w:hAnsi="Arial" w:cs="Arial"/>
          <w:sz w:val="24"/>
          <w:szCs w:val="24"/>
          <w:shd w:val="clear" w:color="auto" w:fill="FFFFFF"/>
        </w:rPr>
        <w:t>_____. Eugenio Raul; PIERANGELI, José Henrique.</w:t>
      </w:r>
      <w:r w:rsidRPr="00DD6894">
        <w:rPr>
          <w:rStyle w:val="apple-converted-space"/>
          <w:rFonts w:ascii="Arial" w:hAnsi="Arial" w:cs="Arial"/>
          <w:sz w:val="24"/>
          <w:szCs w:val="24"/>
          <w:shd w:val="clear" w:color="auto" w:fill="FFFFFF"/>
        </w:rPr>
        <w:t> </w:t>
      </w:r>
      <w:r w:rsidRPr="00DD6894">
        <w:rPr>
          <w:rFonts w:ascii="Arial" w:hAnsi="Arial" w:cs="Arial"/>
          <w:b/>
          <w:iCs/>
          <w:sz w:val="24"/>
          <w:szCs w:val="24"/>
          <w:shd w:val="clear" w:color="auto" w:fill="FFFFFF"/>
        </w:rPr>
        <w:t>Manual de Direito Penal Brasileiro</w:t>
      </w:r>
      <w:r w:rsidRPr="00DD6894">
        <w:rPr>
          <w:rFonts w:ascii="Arial" w:hAnsi="Arial" w:cs="Arial"/>
          <w:sz w:val="24"/>
          <w:szCs w:val="24"/>
          <w:shd w:val="clear" w:color="auto" w:fill="FFFFFF"/>
        </w:rPr>
        <w:t>, volume 1: Parte Geral. 9. ed. São Paulo: Revista dos Tribunais, 2011</w:t>
      </w:r>
    </w:p>
    <w:p w:rsidR="00814836" w:rsidRDefault="001D5C54" w:rsidP="006265DF">
      <w:pPr>
        <w:spacing w:line="240" w:lineRule="auto"/>
        <w:jc w:val="both"/>
        <w:rPr>
          <w:rFonts w:ascii="Arial" w:hAnsi="Arial" w:cs="Arial"/>
          <w:sz w:val="24"/>
          <w:szCs w:val="24"/>
        </w:rPr>
      </w:pPr>
      <w:r w:rsidRPr="00DD6894">
        <w:rPr>
          <w:rFonts w:ascii="Arial" w:hAnsi="Arial" w:cs="Arial"/>
          <w:sz w:val="24"/>
          <w:szCs w:val="24"/>
        </w:rPr>
        <w:t xml:space="preserve">_____. BATISTA, Nilo; ALAGIA, Alejandro &amp; SLOKAR, Alejandro. </w:t>
      </w:r>
      <w:r w:rsidRPr="00DD6894">
        <w:rPr>
          <w:rFonts w:ascii="Arial" w:hAnsi="Arial" w:cs="Arial"/>
          <w:b/>
          <w:sz w:val="24"/>
          <w:szCs w:val="24"/>
        </w:rPr>
        <w:t>Direto penal brasileiro: teoria geral do direito penal</w:t>
      </w:r>
      <w:r w:rsidRPr="00DD6894">
        <w:rPr>
          <w:rFonts w:ascii="Arial" w:hAnsi="Arial" w:cs="Arial"/>
          <w:sz w:val="24"/>
          <w:szCs w:val="24"/>
        </w:rPr>
        <w:t>. Rio de Janeiro: Revan, 2003, vol. 1</w:t>
      </w:r>
      <w:r w:rsidR="0042331E">
        <w:rPr>
          <w:rFonts w:ascii="Arial" w:hAnsi="Arial" w:cs="Arial"/>
          <w:sz w:val="24"/>
          <w:szCs w:val="24"/>
        </w:rPr>
        <w:t>.</w:t>
      </w:r>
    </w:p>
    <w:p w:rsidR="009E4AC8" w:rsidRDefault="00814836" w:rsidP="007D0265">
      <w:pPr>
        <w:spacing w:line="360" w:lineRule="auto"/>
        <w:jc w:val="both"/>
        <w:rPr>
          <w:rFonts w:ascii="Arial" w:hAnsi="Arial" w:cs="Arial"/>
          <w:sz w:val="24"/>
          <w:szCs w:val="24"/>
        </w:rPr>
      </w:pPr>
      <w:r>
        <w:rPr>
          <w:rFonts w:ascii="Arial" w:hAnsi="Arial" w:cs="Arial"/>
          <w:sz w:val="24"/>
          <w:szCs w:val="24"/>
        </w:rPr>
        <w:t>_____</w:t>
      </w:r>
      <w:r w:rsidRPr="00814836">
        <w:rPr>
          <w:rFonts w:ascii="Arial" w:hAnsi="Arial" w:cs="Arial"/>
          <w:sz w:val="24"/>
          <w:szCs w:val="24"/>
        </w:rPr>
        <w:t xml:space="preserve">. </w:t>
      </w:r>
      <w:r w:rsidRPr="00814836">
        <w:rPr>
          <w:rFonts w:ascii="Arial" w:hAnsi="Arial" w:cs="Arial"/>
          <w:b/>
          <w:sz w:val="24"/>
          <w:szCs w:val="24"/>
        </w:rPr>
        <w:t>O inimigo no Direito Penal</w:t>
      </w:r>
      <w:r w:rsidRPr="00814836">
        <w:rPr>
          <w:rFonts w:ascii="Arial" w:hAnsi="Arial" w:cs="Arial"/>
          <w:sz w:val="24"/>
          <w:szCs w:val="24"/>
        </w:rPr>
        <w:t>. 3ª ed. Rio de Janeiro: Revan, 2013</w:t>
      </w:r>
    </w:p>
    <w:p w:rsidR="009E4AC8" w:rsidRPr="007D0265" w:rsidRDefault="009E4AC8" w:rsidP="007D0265">
      <w:pPr>
        <w:spacing w:line="360" w:lineRule="auto"/>
        <w:jc w:val="both"/>
        <w:rPr>
          <w:rFonts w:ascii="Arial" w:hAnsi="Arial" w:cs="Arial"/>
          <w:sz w:val="24"/>
          <w:szCs w:val="24"/>
        </w:rPr>
      </w:pPr>
    </w:p>
    <w:p w:rsidR="001D5C54" w:rsidRPr="004F175C" w:rsidRDefault="001D5C54" w:rsidP="00F544A6">
      <w:pPr>
        <w:spacing w:after="360"/>
        <w:jc w:val="both"/>
        <w:rPr>
          <w:rFonts w:ascii="Arial" w:hAnsi="Arial" w:cs="Arial"/>
          <w:color w:val="000000" w:themeColor="text1"/>
          <w:sz w:val="24"/>
          <w:szCs w:val="24"/>
        </w:rPr>
      </w:pPr>
      <w:r w:rsidRPr="004F175C">
        <w:rPr>
          <w:rFonts w:ascii="Arial" w:hAnsi="Arial" w:cs="Arial"/>
          <w:b/>
          <w:color w:val="000000" w:themeColor="text1"/>
          <w:sz w:val="24"/>
          <w:szCs w:val="24"/>
        </w:rPr>
        <w:t>Site</w:t>
      </w:r>
      <w:r w:rsidR="004F175C">
        <w:rPr>
          <w:rFonts w:ascii="Arial" w:hAnsi="Arial" w:cs="Arial"/>
          <w:b/>
          <w:color w:val="000000" w:themeColor="text1"/>
          <w:sz w:val="24"/>
          <w:szCs w:val="24"/>
        </w:rPr>
        <w:t>s</w:t>
      </w:r>
      <w:r w:rsidRPr="004F175C">
        <w:rPr>
          <w:rFonts w:ascii="Arial" w:hAnsi="Arial" w:cs="Arial"/>
          <w:b/>
          <w:color w:val="000000" w:themeColor="text1"/>
          <w:sz w:val="24"/>
          <w:szCs w:val="24"/>
        </w:rPr>
        <w:t xml:space="preserve"> pesquisado</w:t>
      </w:r>
      <w:r w:rsidR="004F175C">
        <w:rPr>
          <w:rFonts w:ascii="Arial" w:hAnsi="Arial" w:cs="Arial"/>
          <w:b/>
          <w:color w:val="000000" w:themeColor="text1"/>
          <w:sz w:val="24"/>
          <w:szCs w:val="24"/>
        </w:rPr>
        <w:t>s</w:t>
      </w:r>
      <w:r w:rsidRPr="004F175C">
        <w:rPr>
          <w:rFonts w:ascii="Arial" w:hAnsi="Arial" w:cs="Arial"/>
          <w:b/>
          <w:color w:val="000000" w:themeColor="text1"/>
          <w:sz w:val="24"/>
          <w:szCs w:val="24"/>
        </w:rPr>
        <w:t>:</w:t>
      </w:r>
    </w:p>
    <w:p w:rsidR="004257EE" w:rsidRPr="004F175C" w:rsidRDefault="004257EE" w:rsidP="003D798B">
      <w:pPr>
        <w:spacing w:after="240"/>
        <w:jc w:val="both"/>
        <w:rPr>
          <w:rFonts w:ascii="Arial" w:hAnsi="Arial" w:cs="Arial"/>
          <w:color w:val="000000" w:themeColor="text1"/>
          <w:sz w:val="24"/>
          <w:szCs w:val="24"/>
          <w:shd w:val="clear" w:color="auto" w:fill="ECECEC"/>
        </w:rPr>
      </w:pPr>
      <w:r w:rsidRPr="004F175C">
        <w:rPr>
          <w:rFonts w:ascii="Arial" w:hAnsi="Arial" w:cs="Arial"/>
          <w:color w:val="000000" w:themeColor="text1"/>
          <w:sz w:val="24"/>
          <w:szCs w:val="24"/>
        </w:rPr>
        <w:t xml:space="preserve">BAKUNIN, Mikhail. </w:t>
      </w:r>
      <w:r w:rsidRPr="004F175C">
        <w:rPr>
          <w:rFonts w:ascii="Arial" w:hAnsi="Arial" w:cs="Arial"/>
          <w:b/>
          <w:color w:val="000000" w:themeColor="text1"/>
          <w:sz w:val="24"/>
          <w:szCs w:val="24"/>
        </w:rPr>
        <w:t>O sistema capitalista</w:t>
      </w:r>
      <w:r w:rsidRPr="004F175C">
        <w:rPr>
          <w:rFonts w:ascii="Arial" w:hAnsi="Arial" w:cs="Arial"/>
          <w:color w:val="000000" w:themeColor="text1"/>
          <w:sz w:val="24"/>
          <w:szCs w:val="24"/>
        </w:rPr>
        <w:t xml:space="preserve">, in </w:t>
      </w:r>
      <w:hyperlink r:id="rId12" w:history="1">
        <w:r w:rsidRPr="004F175C">
          <w:rPr>
            <w:rStyle w:val="Hyperlink"/>
            <w:rFonts w:ascii="Arial" w:hAnsi="Arial" w:cs="Arial"/>
            <w:color w:val="000000" w:themeColor="text1"/>
            <w:sz w:val="24"/>
            <w:szCs w:val="24"/>
            <w:u w:val="none"/>
          </w:rPr>
          <w:t>https://colectivolibertarioevora.files.wordpress.com/2013/11/mikhail-bakunin-o-sistema-capitalista-trecho-do-impc3a9rio-knuto-germanico-www-arquivobakunin-blogspot.pdf</w:t>
        </w:r>
      </w:hyperlink>
      <w:r w:rsidRPr="004F175C">
        <w:rPr>
          <w:rFonts w:ascii="Arial" w:hAnsi="Arial" w:cs="Arial"/>
          <w:color w:val="000000" w:themeColor="text1"/>
          <w:sz w:val="24"/>
          <w:szCs w:val="24"/>
        </w:rPr>
        <w:t>). Acesso em junho de 2017.</w:t>
      </w:r>
    </w:p>
    <w:p w:rsidR="00B948C5" w:rsidRDefault="00B948C5" w:rsidP="003D798B">
      <w:pPr>
        <w:spacing w:after="240"/>
        <w:jc w:val="both"/>
        <w:rPr>
          <w:rFonts w:ascii="Arial" w:hAnsi="Arial" w:cs="Arial"/>
          <w:color w:val="000000" w:themeColor="text1"/>
          <w:sz w:val="24"/>
          <w:szCs w:val="24"/>
          <w:shd w:val="clear" w:color="auto" w:fill="ECECEC"/>
        </w:rPr>
      </w:pPr>
      <w:r w:rsidRPr="004F175C">
        <w:rPr>
          <w:rFonts w:ascii="Arial" w:hAnsi="Arial" w:cs="Arial"/>
          <w:color w:val="000000" w:themeColor="text1"/>
          <w:sz w:val="24"/>
          <w:szCs w:val="24"/>
          <w:shd w:val="clear" w:color="auto" w:fill="ECECEC"/>
        </w:rPr>
        <w:t xml:space="preserve">CARNAP, R. </w:t>
      </w:r>
      <w:r w:rsidRPr="004F175C">
        <w:rPr>
          <w:rFonts w:ascii="Arial" w:hAnsi="Arial" w:cs="Arial"/>
          <w:b/>
          <w:color w:val="000000" w:themeColor="text1"/>
          <w:sz w:val="24"/>
          <w:szCs w:val="24"/>
          <w:shd w:val="clear" w:color="auto" w:fill="ECECEC"/>
        </w:rPr>
        <w:t>A Basic System of Inductive Logic I. In Studies in Inductive Logic and Probability,</w:t>
      </w:r>
      <w:r w:rsidRPr="004F175C">
        <w:rPr>
          <w:rFonts w:ascii="Arial" w:hAnsi="Arial" w:cs="Arial"/>
          <w:color w:val="000000" w:themeColor="text1"/>
          <w:sz w:val="24"/>
          <w:szCs w:val="24"/>
          <w:shd w:val="clear" w:color="auto" w:fill="ECECEC"/>
        </w:rPr>
        <w:t xml:space="preserve"> Volume I, eds. Carnap, R. and Jeffrey, Berkeley: University of California Press, 1971, in https://books.google.com.br/books</w:t>
      </w:r>
      <w:r w:rsidR="00177B71" w:rsidRPr="004F175C">
        <w:rPr>
          <w:rFonts w:ascii="Arial" w:hAnsi="Arial" w:cs="Arial"/>
          <w:color w:val="000000" w:themeColor="text1"/>
          <w:sz w:val="24"/>
          <w:szCs w:val="24"/>
          <w:shd w:val="clear" w:color="auto" w:fill="ECECEC"/>
        </w:rPr>
        <w:t>.</w:t>
      </w:r>
      <w:r w:rsidRPr="004F175C">
        <w:rPr>
          <w:rFonts w:ascii="Arial" w:hAnsi="Arial" w:cs="Arial"/>
          <w:color w:val="000000" w:themeColor="text1"/>
          <w:sz w:val="24"/>
          <w:szCs w:val="24"/>
          <w:shd w:val="clear" w:color="auto" w:fill="ECECEC"/>
        </w:rPr>
        <w:t xml:space="preserve"> Acessado em </w:t>
      </w:r>
      <w:r w:rsidR="00B00F47" w:rsidRPr="004F175C">
        <w:rPr>
          <w:rFonts w:ascii="Arial" w:hAnsi="Arial" w:cs="Arial"/>
          <w:color w:val="000000" w:themeColor="text1"/>
          <w:sz w:val="24"/>
          <w:szCs w:val="24"/>
          <w:shd w:val="clear" w:color="auto" w:fill="ECECEC"/>
        </w:rPr>
        <w:t>setembro de</w:t>
      </w:r>
      <w:r w:rsidRPr="004F175C">
        <w:rPr>
          <w:rFonts w:ascii="Arial" w:hAnsi="Arial" w:cs="Arial"/>
          <w:color w:val="000000" w:themeColor="text1"/>
          <w:sz w:val="24"/>
          <w:szCs w:val="24"/>
          <w:shd w:val="clear" w:color="auto" w:fill="ECECEC"/>
        </w:rPr>
        <w:t xml:space="preserve"> 2017</w:t>
      </w:r>
      <w:r w:rsidR="00B00F47" w:rsidRPr="004F175C">
        <w:rPr>
          <w:rFonts w:ascii="Arial" w:hAnsi="Arial" w:cs="Arial"/>
          <w:color w:val="000000" w:themeColor="text1"/>
          <w:sz w:val="24"/>
          <w:szCs w:val="24"/>
          <w:shd w:val="clear" w:color="auto" w:fill="ECECEC"/>
        </w:rPr>
        <w:t>;</w:t>
      </w:r>
    </w:p>
    <w:p w:rsidR="000418EB" w:rsidRPr="000418EB" w:rsidRDefault="000418EB" w:rsidP="003D798B">
      <w:pPr>
        <w:spacing w:after="240"/>
        <w:jc w:val="both"/>
        <w:rPr>
          <w:rFonts w:ascii="Arial" w:hAnsi="Arial" w:cs="Arial"/>
          <w:color w:val="000000" w:themeColor="text1"/>
          <w:sz w:val="24"/>
          <w:szCs w:val="24"/>
          <w:shd w:val="clear" w:color="auto" w:fill="ECECEC"/>
        </w:rPr>
      </w:pPr>
      <w:r w:rsidRPr="000418EB">
        <w:rPr>
          <w:rFonts w:ascii="Arial" w:hAnsi="Arial" w:cs="Arial"/>
          <w:sz w:val="24"/>
          <w:szCs w:val="24"/>
        </w:rPr>
        <w:t xml:space="preserve">SOUZA, André Peixoto. </w:t>
      </w:r>
      <w:r w:rsidRPr="000418EB">
        <w:rPr>
          <w:rFonts w:ascii="Arial" w:hAnsi="Arial" w:cs="Arial"/>
          <w:b/>
          <w:sz w:val="24"/>
          <w:szCs w:val="24"/>
        </w:rPr>
        <w:t>Breve Ontologia do crime e da pena, para sua abolição</w:t>
      </w:r>
      <w:r w:rsidRPr="000418EB">
        <w:rPr>
          <w:rFonts w:ascii="Arial" w:hAnsi="Arial" w:cs="Arial"/>
          <w:sz w:val="24"/>
          <w:szCs w:val="24"/>
        </w:rPr>
        <w:t>. Canal Ciências Criminais, R</w:t>
      </w:r>
      <w:r w:rsidR="00A06DD1">
        <w:rPr>
          <w:rFonts w:ascii="Arial" w:hAnsi="Arial" w:cs="Arial"/>
          <w:sz w:val="24"/>
          <w:szCs w:val="24"/>
        </w:rPr>
        <w:t>S</w:t>
      </w:r>
      <w:r w:rsidRPr="000418EB">
        <w:rPr>
          <w:rFonts w:ascii="Arial" w:hAnsi="Arial" w:cs="Arial"/>
          <w:sz w:val="24"/>
          <w:szCs w:val="24"/>
        </w:rPr>
        <w:t xml:space="preserve">, </w:t>
      </w:r>
      <w:hyperlink r:id="rId13" w:history="1">
        <w:r w:rsidRPr="000418EB">
          <w:rPr>
            <w:rStyle w:val="Hyperlink"/>
            <w:rFonts w:ascii="Arial" w:hAnsi="Arial" w:cs="Arial"/>
            <w:color w:val="000000" w:themeColor="text1"/>
            <w:sz w:val="24"/>
            <w:szCs w:val="24"/>
            <w:u w:val="none"/>
          </w:rPr>
          <w:t>https://canalcienciascriminais.com.br/ontologia-crime-pena/</w:t>
        </w:r>
      </w:hyperlink>
      <w:r w:rsidRPr="000418EB">
        <w:rPr>
          <w:rFonts w:ascii="Arial" w:hAnsi="Arial" w:cs="Arial"/>
          <w:color w:val="000000" w:themeColor="text1"/>
          <w:sz w:val="24"/>
          <w:szCs w:val="24"/>
        </w:rPr>
        <w:t xml:space="preserve"> Acesso em </w:t>
      </w:r>
      <w:r w:rsidR="002F0DFD">
        <w:rPr>
          <w:rFonts w:ascii="Arial" w:hAnsi="Arial" w:cs="Arial"/>
          <w:color w:val="000000" w:themeColor="text1"/>
          <w:sz w:val="24"/>
          <w:szCs w:val="24"/>
        </w:rPr>
        <w:t>d</w:t>
      </w:r>
      <w:r w:rsidRPr="000418EB">
        <w:rPr>
          <w:rFonts w:ascii="Arial" w:hAnsi="Arial" w:cs="Arial"/>
          <w:color w:val="000000" w:themeColor="text1"/>
          <w:sz w:val="24"/>
          <w:szCs w:val="24"/>
        </w:rPr>
        <w:t>ezembro 2017.</w:t>
      </w:r>
    </w:p>
    <w:p w:rsidR="00A258E7" w:rsidRPr="00A258E7" w:rsidRDefault="00A258E7" w:rsidP="003D798B">
      <w:pPr>
        <w:spacing w:after="240"/>
        <w:jc w:val="both"/>
        <w:rPr>
          <w:rFonts w:ascii="Arial" w:hAnsi="Arial" w:cs="Arial"/>
          <w:sz w:val="24"/>
          <w:szCs w:val="24"/>
        </w:rPr>
      </w:pPr>
      <w:r w:rsidRPr="00A258E7">
        <w:rPr>
          <w:rFonts w:ascii="Arial" w:hAnsi="Arial" w:cs="Arial"/>
          <w:sz w:val="24"/>
          <w:szCs w:val="24"/>
        </w:rPr>
        <w:t xml:space="preserve">SOUZA, André Peixoto. </w:t>
      </w:r>
      <w:r w:rsidRPr="00A258E7">
        <w:rPr>
          <w:rFonts w:ascii="Arial" w:hAnsi="Arial" w:cs="Arial"/>
          <w:b/>
          <w:sz w:val="24"/>
          <w:szCs w:val="24"/>
        </w:rPr>
        <w:t>Uma psicologia do homicídio e da punição.</w:t>
      </w:r>
      <w:r w:rsidRPr="00A258E7">
        <w:rPr>
          <w:rFonts w:ascii="Arial" w:hAnsi="Arial" w:cs="Arial"/>
          <w:sz w:val="24"/>
          <w:szCs w:val="24"/>
        </w:rPr>
        <w:t xml:space="preserve">  Iusgentium, v.11, n.6, p. 19-25 – jan / jun – 2015.Em </w:t>
      </w:r>
      <w:hyperlink r:id="rId14" w:history="1">
        <w:r w:rsidRPr="00A258E7">
          <w:rPr>
            <w:rStyle w:val="Hyperlink"/>
            <w:rFonts w:ascii="Arial" w:hAnsi="Arial" w:cs="Arial"/>
            <w:color w:val="000000" w:themeColor="text1"/>
            <w:sz w:val="24"/>
            <w:szCs w:val="24"/>
            <w:u w:val="none"/>
          </w:rPr>
          <w:t>https://www.uninter.com/iusgentium/index.php/iusgentium/article/viewFile/185/pdf</w:t>
        </w:r>
      </w:hyperlink>
      <w:r w:rsidRPr="00A258E7">
        <w:rPr>
          <w:rFonts w:ascii="Arial" w:hAnsi="Arial" w:cs="Arial"/>
          <w:color w:val="000000" w:themeColor="text1"/>
          <w:sz w:val="24"/>
          <w:szCs w:val="24"/>
        </w:rPr>
        <w:t xml:space="preserve"> </w:t>
      </w:r>
      <w:r>
        <w:rPr>
          <w:rFonts w:ascii="Arial" w:hAnsi="Arial" w:cs="Arial"/>
          <w:color w:val="000000" w:themeColor="text1"/>
          <w:sz w:val="24"/>
          <w:szCs w:val="24"/>
        </w:rPr>
        <w:t xml:space="preserve">- Acesso em </w:t>
      </w:r>
      <w:r w:rsidR="002F0DFD">
        <w:rPr>
          <w:rFonts w:ascii="Arial" w:hAnsi="Arial" w:cs="Arial"/>
          <w:color w:val="000000" w:themeColor="text1"/>
          <w:sz w:val="24"/>
          <w:szCs w:val="24"/>
        </w:rPr>
        <w:t>n</w:t>
      </w:r>
      <w:r>
        <w:rPr>
          <w:rFonts w:ascii="Arial" w:hAnsi="Arial" w:cs="Arial"/>
          <w:color w:val="000000" w:themeColor="text1"/>
          <w:sz w:val="24"/>
          <w:szCs w:val="24"/>
        </w:rPr>
        <w:t>ovembro 2017.</w:t>
      </w:r>
    </w:p>
    <w:p w:rsidR="00123066" w:rsidRPr="004F175C" w:rsidRDefault="001D5C54" w:rsidP="003D798B">
      <w:pPr>
        <w:spacing w:after="240"/>
        <w:jc w:val="both"/>
        <w:rPr>
          <w:rStyle w:val="Hyperlink"/>
          <w:rFonts w:ascii="Arial" w:hAnsi="Arial" w:cs="Arial"/>
          <w:color w:val="000000" w:themeColor="text1"/>
          <w:sz w:val="24"/>
          <w:szCs w:val="24"/>
          <w:u w:val="none"/>
        </w:rPr>
      </w:pPr>
      <w:r w:rsidRPr="004F175C">
        <w:rPr>
          <w:rFonts w:ascii="Arial" w:hAnsi="Arial" w:cs="Arial"/>
          <w:color w:val="000000" w:themeColor="text1"/>
          <w:sz w:val="24"/>
          <w:szCs w:val="24"/>
        </w:rPr>
        <w:t xml:space="preserve">Levantamento Nacional de Informações Penitenciárias – Ministério da Justiça   </w:t>
      </w:r>
      <w:hyperlink r:id="rId15" w:history="1">
        <w:r w:rsidRPr="004F175C">
          <w:rPr>
            <w:rStyle w:val="Hyperlink"/>
            <w:rFonts w:ascii="Arial" w:hAnsi="Arial" w:cs="Arial"/>
            <w:color w:val="000000" w:themeColor="text1"/>
            <w:sz w:val="24"/>
            <w:szCs w:val="24"/>
            <w:u w:val="none"/>
          </w:rPr>
          <w:t>http://www.justica.gov.br/noticias/mj-divulgara-novo-relatorio-do-infopen-nesta-terca-feira/relatorio-depen-versao-web.pdf</w:t>
        </w:r>
      </w:hyperlink>
      <w:r w:rsidRPr="004F175C">
        <w:rPr>
          <w:rStyle w:val="Hyperlink"/>
          <w:rFonts w:ascii="Arial" w:hAnsi="Arial" w:cs="Arial"/>
          <w:color w:val="000000" w:themeColor="text1"/>
          <w:sz w:val="24"/>
          <w:szCs w:val="24"/>
          <w:u w:val="none"/>
        </w:rPr>
        <w:t xml:space="preserve"> -</w:t>
      </w:r>
      <w:r w:rsidRPr="004F175C">
        <w:rPr>
          <w:rStyle w:val="Hyperlink"/>
          <w:rFonts w:ascii="Arial" w:hAnsi="Arial" w:cs="Arial"/>
          <w:color w:val="000000" w:themeColor="text1"/>
          <w:sz w:val="24"/>
          <w:szCs w:val="24"/>
        </w:rPr>
        <w:t xml:space="preserve">  </w:t>
      </w:r>
      <w:r w:rsidRPr="004F175C">
        <w:rPr>
          <w:rStyle w:val="Hyperlink"/>
          <w:rFonts w:ascii="Arial" w:hAnsi="Arial" w:cs="Arial"/>
          <w:color w:val="000000" w:themeColor="text1"/>
          <w:sz w:val="24"/>
          <w:szCs w:val="24"/>
          <w:u w:val="none"/>
        </w:rPr>
        <w:t>Acesso em 12 jun. 2016</w:t>
      </w:r>
      <w:r w:rsidR="00FB6252" w:rsidRPr="004F175C">
        <w:rPr>
          <w:rStyle w:val="Hyperlink"/>
          <w:rFonts w:ascii="Arial" w:hAnsi="Arial" w:cs="Arial"/>
          <w:color w:val="000000" w:themeColor="text1"/>
          <w:sz w:val="24"/>
          <w:szCs w:val="24"/>
          <w:u w:val="none"/>
        </w:rPr>
        <w:t>.</w:t>
      </w:r>
      <w:bookmarkEnd w:id="8"/>
    </w:p>
    <w:p w:rsidR="00D34621" w:rsidRPr="004F175C" w:rsidRDefault="00D34621" w:rsidP="003D798B">
      <w:pPr>
        <w:spacing w:after="240"/>
        <w:jc w:val="both"/>
        <w:rPr>
          <w:rStyle w:val="Hyperlink"/>
          <w:rFonts w:ascii="Arial" w:hAnsi="Arial" w:cs="Arial"/>
          <w:color w:val="000000" w:themeColor="text1"/>
          <w:sz w:val="24"/>
          <w:szCs w:val="24"/>
          <w:u w:val="none"/>
        </w:rPr>
      </w:pPr>
      <w:r w:rsidRPr="004F175C">
        <w:rPr>
          <w:rFonts w:ascii="Arial" w:hAnsi="Arial" w:cs="Arial"/>
          <w:color w:val="000000" w:themeColor="text1"/>
          <w:sz w:val="24"/>
          <w:szCs w:val="24"/>
        </w:rPr>
        <w:t xml:space="preserve">Descrição do site no Estado do Paraná sobre o projeto comunitário Vizinhos de Olho: </w:t>
      </w:r>
      <w:hyperlink r:id="rId16" w:history="1">
        <w:r w:rsidRPr="004F175C">
          <w:rPr>
            <w:rStyle w:val="Hyperlink"/>
            <w:rFonts w:ascii="Arial" w:hAnsi="Arial" w:cs="Arial"/>
            <w:color w:val="000000" w:themeColor="text1"/>
            <w:sz w:val="24"/>
            <w:szCs w:val="24"/>
            <w:u w:val="none"/>
          </w:rPr>
          <w:t>http://www.conseg.pr.gov.br/modules/noticias/article.php?storyid=423</w:t>
        </w:r>
      </w:hyperlink>
      <w:r w:rsidRPr="004F175C">
        <w:rPr>
          <w:rFonts w:ascii="Arial" w:hAnsi="Arial" w:cs="Arial"/>
          <w:color w:val="000000" w:themeColor="text1"/>
          <w:sz w:val="24"/>
          <w:szCs w:val="24"/>
        </w:rPr>
        <w:t>. – Acesso em setembro 2017.</w:t>
      </w:r>
    </w:p>
    <w:p w:rsidR="009E4AC8" w:rsidRPr="009E4AC8" w:rsidRDefault="00483F70" w:rsidP="009E4AC8">
      <w:pPr>
        <w:spacing w:after="240"/>
        <w:rPr>
          <w:rStyle w:val="Hyperlink"/>
          <w:rFonts w:ascii="Arial" w:hAnsi="Arial" w:cs="Arial"/>
          <w:color w:val="000000" w:themeColor="text1"/>
          <w:sz w:val="24"/>
          <w:szCs w:val="24"/>
          <w:u w:val="none"/>
        </w:rPr>
      </w:pPr>
      <w:r w:rsidRPr="004F175C">
        <w:rPr>
          <w:rFonts w:ascii="Arial" w:hAnsi="Arial" w:cs="Arial"/>
          <w:color w:val="000000" w:themeColor="text1"/>
          <w:sz w:val="24"/>
          <w:szCs w:val="24"/>
        </w:rPr>
        <w:t>Sobre medicamento Tamiflu: http://www1.folha.uol.com.br/cotidiano/2016/04/1756313-esgotado-medicamento-tamiflu-tem-eficacia-contra-gripe-posta-em-xeque.shtm.  – Acesso em setembro de 2017.</w:t>
      </w:r>
    </w:p>
    <w:p w:rsidR="009E4AC8" w:rsidRDefault="009E4AC8" w:rsidP="003D798B">
      <w:pPr>
        <w:spacing w:after="240"/>
        <w:jc w:val="both"/>
        <w:rPr>
          <w:rStyle w:val="Hyperlink"/>
          <w:rFonts w:ascii="Arial" w:hAnsi="Arial" w:cs="Arial"/>
          <w:color w:val="auto"/>
          <w:sz w:val="24"/>
          <w:szCs w:val="24"/>
          <w:u w:val="none"/>
        </w:rPr>
      </w:pPr>
    </w:p>
    <w:sectPr w:rsidR="009E4AC8" w:rsidSect="00B55651">
      <w:headerReference w:type="default" r:id="rId17"/>
      <w:pgSz w:w="11906" w:h="16838"/>
      <w:pgMar w:top="1701"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033A" w:rsidRDefault="007F033A" w:rsidP="00763B1D">
      <w:pPr>
        <w:spacing w:after="0" w:line="240" w:lineRule="auto"/>
      </w:pPr>
      <w:r>
        <w:separator/>
      </w:r>
    </w:p>
  </w:endnote>
  <w:endnote w:type="continuationSeparator" w:id="0">
    <w:p w:rsidR="007F033A" w:rsidRDefault="007F033A" w:rsidP="00763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an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3AB" w:rsidRDefault="00E203AB">
    <w:pPr>
      <w:pStyle w:val="Rodap"/>
      <w:jc w:val="center"/>
    </w:pPr>
  </w:p>
  <w:p w:rsidR="00E203AB" w:rsidRDefault="00E203A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033A" w:rsidRDefault="007F033A" w:rsidP="00763B1D">
      <w:pPr>
        <w:spacing w:after="0" w:line="240" w:lineRule="auto"/>
      </w:pPr>
      <w:r>
        <w:separator/>
      </w:r>
    </w:p>
  </w:footnote>
  <w:footnote w:type="continuationSeparator" w:id="0">
    <w:p w:rsidR="007F033A" w:rsidRDefault="007F033A" w:rsidP="00763B1D">
      <w:pPr>
        <w:spacing w:after="0" w:line="240" w:lineRule="auto"/>
      </w:pPr>
      <w:r>
        <w:continuationSeparator/>
      </w:r>
    </w:p>
  </w:footnote>
  <w:footnote w:id="1">
    <w:p w:rsidR="00E203AB" w:rsidRPr="007A2250" w:rsidRDefault="00E203AB">
      <w:pPr>
        <w:pStyle w:val="Textodenotaderodap"/>
        <w:rPr>
          <w:rFonts w:ascii="Arial" w:hAnsi="Arial" w:cs="Arial"/>
        </w:rPr>
      </w:pPr>
      <w:r w:rsidRPr="007A2250">
        <w:rPr>
          <w:rStyle w:val="Refdenotaderodap"/>
          <w:rFonts w:ascii="Arial" w:hAnsi="Arial" w:cs="Arial"/>
        </w:rPr>
        <w:footnoteRef/>
      </w:r>
      <w:r w:rsidRPr="007A2250">
        <w:rPr>
          <w:rFonts w:ascii="Arial" w:hAnsi="Arial" w:cs="Arial"/>
        </w:rPr>
        <w:t xml:space="preserve"> PITASI, Andrea. </w:t>
      </w:r>
      <w:r w:rsidRPr="007A2250">
        <w:rPr>
          <w:rFonts w:ascii="Arial" w:hAnsi="Arial" w:cs="Arial"/>
          <w:b/>
        </w:rPr>
        <w:t>Time as Systemic Convergence</w:t>
      </w:r>
      <w:r w:rsidRPr="007A2250">
        <w:rPr>
          <w:rFonts w:ascii="Arial" w:hAnsi="Arial" w:cs="Arial"/>
        </w:rPr>
        <w:t xml:space="preserve">. </w:t>
      </w:r>
      <w:r w:rsidRPr="007A2250">
        <w:rPr>
          <w:rFonts w:ascii="Arial" w:hAnsi="Arial" w:cs="Arial"/>
          <w:i/>
        </w:rPr>
        <w:t>In</w:t>
      </w:r>
      <w:r w:rsidRPr="007A2250">
        <w:rPr>
          <w:rFonts w:ascii="Arial" w:hAnsi="Arial" w:cs="Arial"/>
        </w:rPr>
        <w:t xml:space="preserve"> PITASI, Andrea e outs. </w:t>
      </w:r>
      <w:r w:rsidRPr="007A2250">
        <w:rPr>
          <w:rFonts w:ascii="Arial" w:hAnsi="Arial" w:cs="Arial"/>
          <w:b/>
        </w:rPr>
        <w:t>Inventing the Future in an Age of Contingency</w:t>
      </w:r>
      <w:r w:rsidRPr="007A2250">
        <w:rPr>
          <w:rFonts w:ascii="Arial" w:hAnsi="Arial" w:cs="Arial"/>
        </w:rPr>
        <w:t xml:space="preserve">. Cambridge Scholars Publishing, 2017, p. 4. </w:t>
      </w:r>
    </w:p>
  </w:footnote>
  <w:footnote w:id="2">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Os nomes citados na obra Os Estabelecidos e os </w:t>
      </w:r>
      <w:r w:rsidRPr="00EC6AB8">
        <w:rPr>
          <w:rFonts w:ascii="Arial" w:hAnsi="Arial" w:cs="Arial"/>
          <w:i/>
        </w:rPr>
        <w:t>Outsiders</w:t>
      </w:r>
      <w:r w:rsidRPr="00072CAA">
        <w:rPr>
          <w:rFonts w:ascii="Arial" w:hAnsi="Arial" w:cs="Arial"/>
        </w:rPr>
        <w:t xml:space="preserve"> foram modificados porem permanecem fiéis suas descrições revelando com primazia a realidade. </w:t>
      </w:r>
    </w:p>
  </w:footnote>
  <w:footnote w:id="3">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ELIAS, Norbert. SCOTSSON, Jhon L.</w:t>
      </w:r>
      <w:r w:rsidRPr="00072CAA">
        <w:rPr>
          <w:rFonts w:ascii="Arial" w:hAnsi="Arial" w:cs="Arial"/>
          <w:b/>
        </w:rPr>
        <w:t xml:space="preserve"> Os estabelecidos e os </w:t>
      </w:r>
      <w:r w:rsidRPr="00A83F19">
        <w:rPr>
          <w:rFonts w:ascii="Arial" w:hAnsi="Arial" w:cs="Arial"/>
          <w:b/>
          <w:i/>
        </w:rPr>
        <w:t>Outsiders</w:t>
      </w:r>
      <w:r w:rsidRPr="00072CAA">
        <w:rPr>
          <w:rFonts w:ascii="Arial" w:hAnsi="Arial" w:cs="Arial"/>
          <w:b/>
        </w:rPr>
        <w:t>: Sociologia das relações de poder a partir de uma pequena comunidade.</w:t>
      </w:r>
      <w:r w:rsidRPr="00072CAA">
        <w:rPr>
          <w:rFonts w:ascii="Arial" w:hAnsi="Arial" w:cs="Arial"/>
        </w:rPr>
        <w:t xml:space="preserve"> Rio de Janeiro: Zahar, 2000, p. 51.</w:t>
      </w:r>
    </w:p>
  </w:footnote>
  <w:footnote w:id="4">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16211">
        <w:rPr>
          <w:rFonts w:ascii="Arial" w:hAnsi="Arial" w:cs="Arial"/>
          <w:i/>
        </w:rPr>
        <w:t>Idem, ibidem,</w:t>
      </w:r>
      <w:r>
        <w:rPr>
          <w:rFonts w:ascii="Arial" w:hAnsi="Arial" w:cs="Arial"/>
        </w:rPr>
        <w:t xml:space="preserve"> p. 51.</w:t>
      </w:r>
    </w:p>
  </w:footnote>
  <w:footnote w:id="5">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16211">
        <w:rPr>
          <w:rFonts w:ascii="Arial" w:hAnsi="Arial" w:cs="Arial"/>
          <w:i/>
        </w:rPr>
        <w:t>Idem, ibidem,</w:t>
      </w:r>
      <w:r w:rsidRPr="00072CAA">
        <w:rPr>
          <w:rFonts w:ascii="Arial" w:hAnsi="Arial" w:cs="Arial"/>
        </w:rPr>
        <w:t xml:space="preserve"> p.62</w:t>
      </w:r>
      <w:r>
        <w:rPr>
          <w:rFonts w:ascii="Arial" w:hAnsi="Arial" w:cs="Arial"/>
        </w:rPr>
        <w:t>.</w:t>
      </w:r>
    </w:p>
  </w:footnote>
  <w:footnote w:id="6">
    <w:p w:rsidR="00E203AB" w:rsidRPr="00022196" w:rsidRDefault="00E203AB" w:rsidP="00022196">
      <w:pPr>
        <w:pStyle w:val="Textodenotaderodap"/>
        <w:rPr>
          <w:rFonts w:ascii="Arial" w:hAnsi="Arial" w:cs="Arial"/>
        </w:rPr>
      </w:pPr>
      <w:r w:rsidRPr="00022196">
        <w:rPr>
          <w:rStyle w:val="Refdenotaderodap"/>
          <w:rFonts w:ascii="Arial" w:hAnsi="Arial" w:cs="Arial"/>
        </w:rPr>
        <w:footnoteRef/>
      </w:r>
      <w:r w:rsidRPr="00022196">
        <w:rPr>
          <w:rFonts w:ascii="Arial" w:hAnsi="Arial" w:cs="Arial"/>
        </w:rPr>
        <w:t xml:space="preserve"> </w:t>
      </w:r>
      <w:r w:rsidRPr="00C16211">
        <w:rPr>
          <w:rFonts w:ascii="Arial" w:hAnsi="Arial" w:cs="Arial"/>
          <w:i/>
        </w:rPr>
        <w:t>Idem, ibidem</w:t>
      </w:r>
      <w:r>
        <w:rPr>
          <w:rFonts w:ascii="Arial" w:hAnsi="Arial" w:cs="Arial"/>
        </w:rPr>
        <w:t>, p. 62-63.</w:t>
      </w:r>
    </w:p>
  </w:footnote>
  <w:footnote w:id="7">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w:t>
      </w:r>
      <w:r w:rsidRPr="00072CAA">
        <w:rPr>
          <w:rFonts w:ascii="Arial" w:hAnsi="Arial" w:cs="Arial"/>
        </w:rPr>
        <w:t xml:space="preserve"> p. 63</w:t>
      </w:r>
    </w:p>
  </w:footnote>
  <w:footnote w:id="8">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16211">
        <w:rPr>
          <w:rFonts w:ascii="Arial" w:hAnsi="Arial" w:cs="Arial"/>
          <w:i/>
        </w:rPr>
        <w:t>Idem, ibidem</w:t>
      </w:r>
      <w:r w:rsidRPr="00072CAA">
        <w:rPr>
          <w:rFonts w:ascii="Arial" w:hAnsi="Arial" w:cs="Arial"/>
        </w:rPr>
        <w:t>, p.62</w:t>
      </w:r>
      <w:r>
        <w:rPr>
          <w:rFonts w:ascii="Arial" w:hAnsi="Arial" w:cs="Arial"/>
        </w:rPr>
        <w:t>.</w:t>
      </w:r>
    </w:p>
  </w:footnote>
  <w:footnote w:id="9">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16211">
        <w:rPr>
          <w:rFonts w:ascii="Arial" w:hAnsi="Arial" w:cs="Arial"/>
          <w:i/>
        </w:rPr>
        <w:t>Idem, ibidem,</w:t>
      </w:r>
      <w:r w:rsidRPr="00072CAA">
        <w:rPr>
          <w:rFonts w:ascii="Arial" w:hAnsi="Arial" w:cs="Arial"/>
        </w:rPr>
        <w:t xml:space="preserve"> p. 63</w:t>
      </w:r>
      <w:r>
        <w:rPr>
          <w:rFonts w:ascii="Arial" w:hAnsi="Arial" w:cs="Arial"/>
        </w:rPr>
        <w:t>.</w:t>
      </w:r>
    </w:p>
  </w:footnote>
  <w:footnote w:id="10">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 xml:space="preserve">..., </w:t>
      </w:r>
      <w:r w:rsidRPr="00072CAA">
        <w:rPr>
          <w:rFonts w:ascii="Arial" w:hAnsi="Arial" w:cs="Arial"/>
        </w:rPr>
        <w:t>p.</w:t>
      </w:r>
      <w:r>
        <w:rPr>
          <w:rFonts w:ascii="Arial" w:hAnsi="Arial" w:cs="Arial"/>
        </w:rPr>
        <w:t xml:space="preserve"> </w:t>
      </w:r>
      <w:r w:rsidRPr="00072CAA">
        <w:rPr>
          <w:rFonts w:ascii="Arial" w:hAnsi="Arial" w:cs="Arial"/>
        </w:rPr>
        <w:t>55</w:t>
      </w:r>
      <w:r>
        <w:rPr>
          <w:rFonts w:ascii="Arial" w:hAnsi="Arial" w:cs="Arial"/>
        </w:rPr>
        <w:t>.</w:t>
      </w:r>
    </w:p>
  </w:footnote>
  <w:footnote w:id="11">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16211">
        <w:rPr>
          <w:rFonts w:ascii="Arial" w:hAnsi="Arial" w:cs="Arial"/>
          <w:i/>
        </w:rPr>
        <w:t>Idem, ibidem</w:t>
      </w:r>
      <w:r w:rsidRPr="00072CAA">
        <w:rPr>
          <w:rFonts w:ascii="Arial" w:hAnsi="Arial" w:cs="Arial"/>
        </w:rPr>
        <w:t>, p. 28-30</w:t>
      </w:r>
    </w:p>
  </w:footnote>
  <w:footnote w:id="12">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16211">
        <w:rPr>
          <w:rFonts w:ascii="Arial" w:hAnsi="Arial" w:cs="Arial"/>
          <w:i/>
        </w:rPr>
        <w:t>Idem, ibidem</w:t>
      </w:r>
      <w:r w:rsidRPr="00072CAA">
        <w:rPr>
          <w:rFonts w:ascii="Arial" w:hAnsi="Arial" w:cs="Arial"/>
        </w:rPr>
        <w:t>, p. 23</w:t>
      </w:r>
    </w:p>
  </w:footnote>
  <w:footnote w:id="13">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 xml:space="preserve">..., </w:t>
      </w:r>
      <w:r w:rsidRPr="00072CAA">
        <w:rPr>
          <w:rFonts w:ascii="Arial" w:hAnsi="Arial" w:cs="Arial"/>
        </w:rPr>
        <w:t>p.64</w:t>
      </w:r>
      <w:r>
        <w:rPr>
          <w:rFonts w:ascii="Arial" w:hAnsi="Arial" w:cs="Arial"/>
        </w:rPr>
        <w:t>.</w:t>
      </w:r>
    </w:p>
  </w:footnote>
  <w:footnote w:id="14">
    <w:p w:rsidR="00E203AB" w:rsidRPr="00072CAA" w:rsidRDefault="00E203AB" w:rsidP="006950FC">
      <w:pPr>
        <w:pStyle w:val="Textodenotaderodap"/>
        <w:jc w:val="both"/>
        <w:rPr>
          <w:rFonts w:ascii="Arial" w:hAnsi="Arial" w:cs="Arial"/>
          <w:color w:val="000000" w:themeColor="text1"/>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C33E87">
        <w:rPr>
          <w:rFonts w:ascii="Arial" w:hAnsi="Arial" w:cs="Arial"/>
          <w:i/>
          <w:color w:val="000000" w:themeColor="text1"/>
        </w:rPr>
        <w:t xml:space="preserve">Idem, </w:t>
      </w:r>
      <w:r w:rsidRPr="00C33E87">
        <w:rPr>
          <w:rFonts w:ascii="Arial" w:hAnsi="Arial" w:cs="Arial"/>
          <w:i/>
        </w:rPr>
        <w:t>ibidem,</w:t>
      </w:r>
      <w:r>
        <w:rPr>
          <w:rFonts w:ascii="Arial" w:hAnsi="Arial" w:cs="Arial"/>
        </w:rPr>
        <w:t xml:space="preserve"> </w:t>
      </w:r>
      <w:r w:rsidRPr="00072CAA">
        <w:rPr>
          <w:rFonts w:ascii="Arial" w:hAnsi="Arial" w:cs="Arial"/>
          <w:color w:val="000000" w:themeColor="text1"/>
        </w:rPr>
        <w:t>p.68</w:t>
      </w:r>
      <w:r>
        <w:rPr>
          <w:rFonts w:ascii="Arial" w:hAnsi="Arial" w:cs="Arial"/>
          <w:color w:val="000000" w:themeColor="text1"/>
        </w:rPr>
        <w:t>.</w:t>
      </w:r>
    </w:p>
  </w:footnote>
  <w:footnote w:id="15">
    <w:p w:rsidR="00E203AB" w:rsidRPr="00072CAA" w:rsidRDefault="00E203AB" w:rsidP="006950FC">
      <w:pPr>
        <w:pStyle w:val="Textodenotaderodap"/>
        <w:jc w:val="both"/>
        <w:rPr>
          <w:rFonts w:ascii="Arial" w:hAnsi="Arial" w:cs="Arial"/>
          <w:color w:val="000000" w:themeColor="text1"/>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C33E87">
        <w:rPr>
          <w:rFonts w:ascii="Arial" w:hAnsi="Arial" w:cs="Arial"/>
          <w:i/>
          <w:color w:val="000000" w:themeColor="text1"/>
        </w:rPr>
        <w:t>Idem, ibidem</w:t>
      </w:r>
      <w:r w:rsidRPr="00072CAA">
        <w:rPr>
          <w:rFonts w:ascii="Arial" w:hAnsi="Arial" w:cs="Arial"/>
          <w:color w:val="000000" w:themeColor="text1"/>
        </w:rPr>
        <w:t>, p.69</w:t>
      </w:r>
    </w:p>
  </w:footnote>
  <w:footnote w:id="16">
    <w:p w:rsidR="00E203AB" w:rsidRPr="00072CAA" w:rsidRDefault="00E203AB" w:rsidP="006950FC">
      <w:pPr>
        <w:pStyle w:val="Textodenotaderodap"/>
        <w:jc w:val="both"/>
        <w:rPr>
          <w:rFonts w:ascii="Arial" w:hAnsi="Arial" w:cs="Arial"/>
          <w:color w:val="000000" w:themeColor="text1"/>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C33E87">
        <w:rPr>
          <w:rFonts w:ascii="Arial" w:hAnsi="Arial" w:cs="Arial"/>
          <w:i/>
          <w:color w:val="000000" w:themeColor="text1"/>
        </w:rPr>
        <w:t>Idem, ibidem</w:t>
      </w:r>
      <w:r w:rsidRPr="00072CAA">
        <w:rPr>
          <w:rFonts w:ascii="Arial" w:hAnsi="Arial" w:cs="Arial"/>
          <w:color w:val="000000" w:themeColor="text1"/>
        </w:rPr>
        <w:t>, p.48</w:t>
      </w:r>
      <w:r>
        <w:rPr>
          <w:rFonts w:ascii="Arial" w:hAnsi="Arial" w:cs="Arial"/>
          <w:color w:val="000000" w:themeColor="text1"/>
        </w:rPr>
        <w:t>-49</w:t>
      </w:r>
    </w:p>
  </w:footnote>
  <w:footnote w:id="17">
    <w:p w:rsidR="00E203AB" w:rsidRPr="00072CAA" w:rsidRDefault="00E203AB" w:rsidP="006950FC">
      <w:pPr>
        <w:pStyle w:val="Textodenotaderodap"/>
        <w:jc w:val="both"/>
        <w:rPr>
          <w:rFonts w:ascii="Arial" w:hAnsi="Arial" w:cs="Arial"/>
          <w:lang w:val="en-US"/>
        </w:rPr>
      </w:pPr>
      <w:r w:rsidRPr="00072CAA">
        <w:rPr>
          <w:rStyle w:val="Refdenotaderodap"/>
          <w:rFonts w:ascii="Arial" w:hAnsi="Arial" w:cs="Arial"/>
          <w:color w:val="000000" w:themeColor="text1"/>
        </w:rPr>
        <w:footnoteRef/>
      </w:r>
      <w:r w:rsidRPr="00072CAA">
        <w:rPr>
          <w:rFonts w:ascii="Arial" w:hAnsi="Arial" w:cs="Arial"/>
          <w:color w:val="000000" w:themeColor="text1"/>
          <w:lang w:val="en-US"/>
        </w:rPr>
        <w:t xml:space="preserve"> </w:t>
      </w:r>
      <w:r w:rsidRPr="00C33E87">
        <w:rPr>
          <w:rFonts w:ascii="Arial" w:hAnsi="Arial" w:cs="Arial"/>
          <w:i/>
          <w:color w:val="000000" w:themeColor="text1"/>
          <w:lang w:val="en-US"/>
        </w:rPr>
        <w:t xml:space="preserve">Idem, ibidem, </w:t>
      </w:r>
      <w:r w:rsidRPr="00072CAA">
        <w:rPr>
          <w:rFonts w:ascii="Arial" w:hAnsi="Arial" w:cs="Arial"/>
          <w:color w:val="000000" w:themeColor="text1"/>
          <w:lang w:val="en-US"/>
        </w:rPr>
        <w:t>p. 50</w:t>
      </w:r>
    </w:p>
  </w:footnote>
  <w:footnote w:id="18">
    <w:p w:rsidR="00E203AB" w:rsidRPr="00072CAA" w:rsidRDefault="00E203AB" w:rsidP="006950FC">
      <w:pPr>
        <w:pStyle w:val="Textodenotaderodap"/>
        <w:jc w:val="both"/>
        <w:rPr>
          <w:rFonts w:ascii="Arial" w:hAnsi="Arial" w:cs="Arial"/>
          <w:lang w:val="en-US"/>
        </w:rPr>
      </w:pPr>
      <w:r w:rsidRPr="00072CAA">
        <w:rPr>
          <w:rStyle w:val="Refdenotaderodap"/>
          <w:rFonts w:ascii="Arial" w:hAnsi="Arial" w:cs="Arial"/>
        </w:rPr>
        <w:footnoteRef/>
      </w:r>
      <w:r w:rsidRPr="00072CAA">
        <w:rPr>
          <w:rFonts w:ascii="Arial" w:hAnsi="Arial" w:cs="Arial"/>
        </w:rPr>
        <w:t>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w:t>
      </w:r>
      <w:r w:rsidRPr="00072CAA">
        <w:rPr>
          <w:rFonts w:ascii="Arial" w:hAnsi="Arial" w:cs="Arial"/>
          <w:lang w:val="en-US"/>
        </w:rPr>
        <w:t xml:space="preserve"> p.70</w:t>
      </w:r>
      <w:r>
        <w:rPr>
          <w:rFonts w:ascii="Arial" w:hAnsi="Arial" w:cs="Arial"/>
          <w:lang w:val="en-US"/>
        </w:rPr>
        <w:t>.</w:t>
      </w:r>
    </w:p>
  </w:footnote>
  <w:footnote w:id="19">
    <w:p w:rsidR="00E203AB" w:rsidRPr="00000375" w:rsidRDefault="00E203AB" w:rsidP="00000375">
      <w:pPr>
        <w:spacing w:after="0" w:line="240" w:lineRule="auto"/>
        <w:jc w:val="both"/>
        <w:rPr>
          <w:rFonts w:ascii="Arial" w:hAnsi="Arial" w:cs="Arial"/>
          <w:sz w:val="20"/>
          <w:szCs w:val="20"/>
        </w:rPr>
      </w:pPr>
      <w:r w:rsidRPr="00000375">
        <w:rPr>
          <w:rStyle w:val="Refdenotaderodap"/>
          <w:rFonts w:ascii="Arial" w:hAnsi="Arial" w:cs="Arial"/>
          <w:sz w:val="20"/>
          <w:szCs w:val="20"/>
        </w:rPr>
        <w:footnoteRef/>
      </w:r>
      <w:r>
        <w:rPr>
          <w:rFonts w:ascii="Arial" w:hAnsi="Arial" w:cs="Arial"/>
          <w:sz w:val="20"/>
          <w:szCs w:val="20"/>
          <w:lang w:val="en-US"/>
        </w:rPr>
        <w:t xml:space="preserve"> </w:t>
      </w:r>
      <w:r w:rsidRPr="00000375">
        <w:rPr>
          <w:rFonts w:ascii="Arial" w:hAnsi="Arial" w:cs="Arial"/>
          <w:sz w:val="20"/>
          <w:szCs w:val="20"/>
          <w:lang w:val="en-US"/>
        </w:rPr>
        <w:t>Nesse sentido:</w:t>
      </w:r>
      <w:r>
        <w:rPr>
          <w:rFonts w:ascii="Arial" w:hAnsi="Arial" w:cs="Arial"/>
          <w:sz w:val="20"/>
          <w:szCs w:val="20"/>
          <w:lang w:val="en-US"/>
        </w:rPr>
        <w:t xml:space="preserve"> “</w:t>
      </w:r>
      <w:r w:rsidRPr="00000375">
        <w:rPr>
          <w:rFonts w:ascii="Arial" w:hAnsi="Arial" w:cs="Arial"/>
          <w:sz w:val="20"/>
          <w:szCs w:val="20"/>
          <w:shd w:val="clear" w:color="auto" w:fill="FFFFFF"/>
        </w:rPr>
        <w:t>Diferenças na capacidade de fazer regras e aplicá-las a outras pessoas são essencialmente diferenciais de poder (seja legal ou extralegal). Aqueles grupos cuja posição social lhes dá armas e poder são mais capazes de impor suas regras. Distinções de idade, sexo, etnicidade e classe estão todas relacionadas a diferenças em poder, o que explica diferenças no grau em que grupos assim distinguidos po</w:t>
      </w:r>
      <w:r>
        <w:rPr>
          <w:rFonts w:ascii="Arial" w:hAnsi="Arial" w:cs="Arial"/>
          <w:sz w:val="20"/>
          <w:szCs w:val="20"/>
          <w:shd w:val="clear" w:color="auto" w:fill="FFFFFF"/>
        </w:rPr>
        <w:t>dem fazer regras para os outros</w:t>
      </w:r>
      <w:r w:rsidRPr="00000375">
        <w:rPr>
          <w:rFonts w:ascii="Arial" w:hAnsi="Arial" w:cs="Arial"/>
          <w:sz w:val="20"/>
          <w:szCs w:val="20"/>
          <w:shd w:val="clear" w:color="auto" w:fill="FFFFFF"/>
        </w:rPr>
        <w:t xml:space="preserve">” </w:t>
      </w:r>
      <w:r>
        <w:rPr>
          <w:rFonts w:ascii="Arial" w:hAnsi="Arial" w:cs="Arial"/>
          <w:sz w:val="20"/>
          <w:szCs w:val="20"/>
          <w:shd w:val="clear" w:color="auto" w:fill="FFFFFF"/>
        </w:rPr>
        <w:t xml:space="preserve">em: </w:t>
      </w:r>
      <w:r w:rsidRPr="00000375">
        <w:rPr>
          <w:rFonts w:ascii="Arial" w:hAnsi="Arial" w:cs="Arial"/>
          <w:sz w:val="20"/>
          <w:szCs w:val="20"/>
          <w:lang w:val="en-US"/>
        </w:rPr>
        <w:t xml:space="preserve">BECKER, Howard S. </w:t>
      </w:r>
      <w:r w:rsidRPr="00E644C5">
        <w:rPr>
          <w:rFonts w:ascii="Arial" w:hAnsi="Arial" w:cs="Arial"/>
          <w:b/>
          <w:i/>
          <w:sz w:val="20"/>
          <w:szCs w:val="20"/>
          <w:lang w:val="en-US"/>
        </w:rPr>
        <w:t>Outsiders</w:t>
      </w:r>
      <w:r w:rsidRPr="00000375">
        <w:rPr>
          <w:rFonts w:ascii="Arial" w:hAnsi="Arial" w:cs="Arial"/>
          <w:b/>
          <w:sz w:val="20"/>
          <w:szCs w:val="20"/>
          <w:lang w:val="en-US"/>
        </w:rPr>
        <w:t xml:space="preserve">. </w:t>
      </w:r>
      <w:r w:rsidRPr="00000375">
        <w:rPr>
          <w:rFonts w:ascii="Arial" w:hAnsi="Arial" w:cs="Arial"/>
          <w:b/>
          <w:sz w:val="20"/>
          <w:szCs w:val="20"/>
        </w:rPr>
        <w:t>Estudos de sociologia do desvio.</w:t>
      </w:r>
      <w:r w:rsidRPr="00000375">
        <w:rPr>
          <w:rFonts w:ascii="Arial" w:hAnsi="Arial" w:cs="Arial"/>
          <w:i/>
          <w:sz w:val="20"/>
          <w:szCs w:val="20"/>
        </w:rPr>
        <w:t xml:space="preserve"> </w:t>
      </w:r>
      <w:r w:rsidRPr="00000375">
        <w:rPr>
          <w:rFonts w:ascii="Arial" w:hAnsi="Arial" w:cs="Arial"/>
          <w:sz w:val="20"/>
          <w:szCs w:val="20"/>
        </w:rPr>
        <w:t>Rio de Janeiro: Zahar, 2008, p. 30.</w:t>
      </w:r>
    </w:p>
  </w:footnote>
  <w:footnote w:id="20">
    <w:p w:rsidR="00E203AB" w:rsidRPr="00072CAA" w:rsidRDefault="00E203AB" w:rsidP="006950FC">
      <w:pPr>
        <w:pStyle w:val="Textodenotaderodap"/>
        <w:jc w:val="both"/>
        <w:rPr>
          <w:rFonts w:ascii="Arial" w:hAnsi="Arial" w:cs="Arial"/>
        </w:rPr>
      </w:pPr>
      <w:r w:rsidRPr="00000375">
        <w:rPr>
          <w:rStyle w:val="Refdenotaderodap"/>
          <w:rFonts w:ascii="Arial" w:hAnsi="Arial" w:cs="Arial"/>
        </w:rPr>
        <w:footnoteRef/>
      </w:r>
      <w:r w:rsidRPr="00000375">
        <w:rPr>
          <w:rFonts w:ascii="Arial" w:hAnsi="Arial" w:cs="Arial"/>
        </w:rPr>
        <w:t xml:space="preserve"> </w:t>
      </w:r>
      <w:r w:rsidRPr="00C33E87">
        <w:rPr>
          <w:rFonts w:ascii="Arial" w:hAnsi="Arial" w:cs="Arial"/>
          <w:i/>
        </w:rPr>
        <w:t>Idem, ibidem</w:t>
      </w:r>
      <w:r w:rsidRPr="00000375">
        <w:rPr>
          <w:rFonts w:ascii="Arial" w:hAnsi="Arial" w:cs="Arial"/>
        </w:rPr>
        <w:t>, p. 15</w:t>
      </w:r>
      <w:r>
        <w:rPr>
          <w:rFonts w:ascii="Arial" w:hAnsi="Arial" w:cs="Arial"/>
        </w:rPr>
        <w:t>.</w:t>
      </w:r>
      <w:r w:rsidRPr="00072CAA">
        <w:rPr>
          <w:rFonts w:ascii="Arial" w:hAnsi="Arial" w:cs="Arial"/>
        </w:rPr>
        <w:t xml:space="preserve"> </w:t>
      </w:r>
    </w:p>
  </w:footnote>
  <w:footnote w:id="21">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w:t>
      </w:r>
      <w:r w:rsidRPr="00072CAA">
        <w:rPr>
          <w:rFonts w:ascii="Arial" w:hAnsi="Arial" w:cs="Arial"/>
          <w:lang w:val="en-US"/>
        </w:rPr>
        <w:t xml:space="preserve"> </w:t>
      </w:r>
      <w:r w:rsidRPr="00072CAA">
        <w:rPr>
          <w:rFonts w:ascii="Arial" w:hAnsi="Arial" w:cs="Arial"/>
        </w:rPr>
        <w:t>p. 85</w:t>
      </w:r>
    </w:p>
  </w:footnote>
  <w:footnote w:id="22">
    <w:p w:rsidR="00E203AB" w:rsidRPr="00072CAA" w:rsidRDefault="00E203AB" w:rsidP="006950FC">
      <w:pPr>
        <w:pStyle w:val="Textodenotaderodap"/>
        <w:jc w:val="both"/>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BECKER, Howard S. </w:t>
      </w:r>
      <w:r w:rsidRPr="00D62326">
        <w:rPr>
          <w:rFonts w:ascii="Arial" w:hAnsi="Arial" w:cs="Arial"/>
          <w:i/>
          <w:lang w:val="en-US"/>
        </w:rPr>
        <w:t>Op. Cit....</w:t>
      </w:r>
      <w:r w:rsidRPr="00D62326">
        <w:rPr>
          <w:rFonts w:ascii="Arial" w:hAnsi="Arial" w:cs="Arial"/>
          <w:lang w:val="en-US"/>
        </w:rPr>
        <w:t>,</w:t>
      </w:r>
      <w:r w:rsidRPr="00072CAA">
        <w:rPr>
          <w:rFonts w:ascii="Arial" w:hAnsi="Arial" w:cs="Arial"/>
          <w:lang w:val="en-US"/>
        </w:rPr>
        <w:t xml:space="preserve"> p. 16</w:t>
      </w:r>
      <w:r>
        <w:rPr>
          <w:rFonts w:ascii="Arial" w:hAnsi="Arial" w:cs="Arial"/>
          <w:lang w:val="en-US"/>
        </w:rPr>
        <w:t>.</w:t>
      </w:r>
    </w:p>
  </w:footnote>
  <w:footnote w:id="23">
    <w:p w:rsidR="00E203AB" w:rsidRPr="00072CAA" w:rsidRDefault="00E203AB" w:rsidP="006950FC">
      <w:pPr>
        <w:pStyle w:val="Textodenotaderodap"/>
        <w:jc w:val="both"/>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ELIAS, Norbert. Op. Cit., p. 27</w:t>
      </w:r>
    </w:p>
  </w:footnote>
  <w:footnote w:id="24">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sidRPr="00072CAA">
        <w:rPr>
          <w:rFonts w:ascii="Arial" w:hAnsi="Arial" w:cs="Arial"/>
        </w:rPr>
        <w:t>, p. 22</w:t>
      </w:r>
    </w:p>
  </w:footnote>
  <w:footnote w:id="25">
    <w:p w:rsidR="00E203AB" w:rsidRPr="00CD61F7" w:rsidRDefault="00E203AB" w:rsidP="006A15D9">
      <w:pPr>
        <w:pStyle w:val="Textodenotaderodap"/>
        <w:jc w:val="both"/>
        <w:rPr>
          <w:rFonts w:ascii="Arial" w:hAnsi="Arial" w:cs="Arial"/>
        </w:rPr>
      </w:pPr>
      <w:r w:rsidRPr="00CD61F7">
        <w:rPr>
          <w:rStyle w:val="Refdenotaderodap"/>
          <w:rFonts w:ascii="Arial" w:hAnsi="Arial" w:cs="Arial"/>
        </w:rPr>
        <w:footnoteRef/>
      </w:r>
      <w:r w:rsidRPr="00CD61F7">
        <w:rPr>
          <w:rFonts w:ascii="Arial" w:hAnsi="Arial" w:cs="Arial"/>
        </w:rPr>
        <w:t xml:space="preserve"> </w:t>
      </w:r>
      <w:r w:rsidRPr="00072CAA">
        <w:rPr>
          <w:rFonts w:ascii="Arial" w:hAnsi="Arial" w:cs="Arial"/>
        </w:rPr>
        <w:t>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w:t>
      </w:r>
      <w:r w:rsidRPr="00072CAA">
        <w:rPr>
          <w:rFonts w:ascii="Arial" w:hAnsi="Arial" w:cs="Arial"/>
          <w:lang w:val="en-US"/>
        </w:rPr>
        <w:t xml:space="preserve"> </w:t>
      </w:r>
      <w:r>
        <w:rPr>
          <w:rFonts w:ascii="Arial" w:hAnsi="Arial" w:cs="Arial"/>
          <w:lang w:val="en-US"/>
        </w:rPr>
        <w:t>p.</w:t>
      </w:r>
      <w:r w:rsidRPr="00CD61F7">
        <w:rPr>
          <w:rFonts w:ascii="Arial" w:hAnsi="Arial" w:cs="Arial"/>
        </w:rPr>
        <w:t>130</w:t>
      </w:r>
    </w:p>
  </w:footnote>
  <w:footnote w:id="26">
    <w:p w:rsidR="00E203AB" w:rsidRPr="00072CAA" w:rsidRDefault="00E203AB" w:rsidP="006A15D9">
      <w:pPr>
        <w:spacing w:after="0" w:line="240" w:lineRule="auto"/>
        <w:jc w:val="both"/>
        <w:rPr>
          <w:rFonts w:ascii="Arial" w:hAnsi="Arial" w:cs="Arial"/>
          <w:sz w:val="20"/>
          <w:szCs w:val="20"/>
          <w:lang w:val="en-US"/>
        </w:rPr>
      </w:pPr>
      <w:r w:rsidRPr="00CD61F7">
        <w:rPr>
          <w:rStyle w:val="Refdenotaderodap"/>
          <w:rFonts w:ascii="Arial" w:hAnsi="Arial" w:cs="Arial"/>
          <w:sz w:val="20"/>
          <w:szCs w:val="20"/>
        </w:rPr>
        <w:footnoteRef/>
      </w:r>
      <w:r>
        <w:rPr>
          <w:rFonts w:ascii="Arial" w:hAnsi="Arial" w:cs="Arial"/>
          <w:sz w:val="20"/>
          <w:szCs w:val="20"/>
        </w:rPr>
        <w:t xml:space="preserve"> </w:t>
      </w:r>
      <w:r w:rsidRPr="00CD61F7">
        <w:rPr>
          <w:rFonts w:ascii="Arial" w:hAnsi="Arial" w:cs="Arial"/>
          <w:sz w:val="20"/>
          <w:szCs w:val="20"/>
          <w:lang w:val="en-US"/>
        </w:rPr>
        <w:t xml:space="preserve">Nesse sentido, </w:t>
      </w:r>
      <w:r>
        <w:rPr>
          <w:rFonts w:ascii="Arial" w:hAnsi="Arial" w:cs="Arial"/>
          <w:sz w:val="20"/>
          <w:szCs w:val="20"/>
        </w:rPr>
        <w:t>FRANÇA</w:t>
      </w:r>
      <w:r>
        <w:rPr>
          <w:rFonts w:ascii="Arial" w:hAnsi="Arial" w:cs="Arial"/>
          <w:sz w:val="20"/>
          <w:szCs w:val="20"/>
          <w:lang w:val="en-US"/>
        </w:rPr>
        <w:t xml:space="preserve"> considera</w:t>
      </w:r>
      <w:r w:rsidRPr="00CD61F7">
        <w:rPr>
          <w:rFonts w:ascii="Arial" w:hAnsi="Arial" w:cs="Arial"/>
          <w:sz w:val="20"/>
          <w:szCs w:val="20"/>
          <w:lang w:val="en-US"/>
        </w:rPr>
        <w:t xml:space="preserve"> a norma como medida comum para que determinado grupo possa produzir a sua autoreferencia, sempre identificando desvios que estejam pautados na diversidade </w:t>
      </w:r>
      <w:r w:rsidRPr="006A15D9">
        <w:rPr>
          <w:rFonts w:ascii="Arial" w:hAnsi="Arial" w:cs="Arial"/>
          <w:sz w:val="20"/>
          <w:szCs w:val="20"/>
          <w:lang w:val="en-US"/>
        </w:rPr>
        <w:t>do homem, quando “</w:t>
      </w:r>
      <w:r w:rsidRPr="006A15D9">
        <w:rPr>
          <w:rFonts w:ascii="Arial" w:hAnsi="Arial" w:cs="Arial"/>
          <w:sz w:val="20"/>
          <w:szCs w:val="20"/>
          <w:shd w:val="clear" w:color="auto" w:fill="FFFFFF"/>
        </w:rPr>
        <w:t>o próprio conceito de diferença está articulado na norma como desvio”</w:t>
      </w:r>
      <w:r w:rsidRPr="006A15D9">
        <w:rPr>
          <w:rFonts w:ascii="Arial" w:hAnsi="Arial" w:cs="Arial"/>
          <w:sz w:val="20"/>
          <w:szCs w:val="20"/>
          <w:lang w:val="en-US"/>
        </w:rPr>
        <w:t xml:space="preserve"> e</w:t>
      </w:r>
      <w:r>
        <w:rPr>
          <w:rFonts w:ascii="Arial" w:hAnsi="Arial" w:cs="Arial"/>
          <w:sz w:val="20"/>
          <w:szCs w:val="20"/>
          <w:lang w:val="en-US"/>
        </w:rPr>
        <w:t xml:space="preserve"> é validado pelo preconceito alheio. </w:t>
      </w:r>
      <w:r w:rsidRPr="00CD61F7">
        <w:rPr>
          <w:rFonts w:ascii="Arial" w:hAnsi="Arial" w:cs="Arial"/>
          <w:sz w:val="20"/>
          <w:szCs w:val="20"/>
        </w:rPr>
        <w:t xml:space="preserve">FRANÇA, S.M. </w:t>
      </w:r>
      <w:r w:rsidRPr="00CD61F7">
        <w:rPr>
          <w:rFonts w:ascii="Arial" w:hAnsi="Arial" w:cs="Arial"/>
          <w:b/>
          <w:sz w:val="20"/>
          <w:szCs w:val="20"/>
        </w:rPr>
        <w:t>Diferença e preconceito: a efetividade da norma</w:t>
      </w:r>
      <w:r w:rsidRPr="00CD61F7">
        <w:rPr>
          <w:rFonts w:ascii="Arial" w:hAnsi="Arial" w:cs="Arial"/>
          <w:sz w:val="20"/>
          <w:szCs w:val="20"/>
        </w:rPr>
        <w:t xml:space="preserve">. </w:t>
      </w:r>
      <w:r w:rsidRPr="00CD61F7">
        <w:rPr>
          <w:rFonts w:ascii="Arial" w:hAnsi="Arial" w:cs="Arial"/>
          <w:sz w:val="20"/>
          <w:szCs w:val="20"/>
          <w:lang w:val="en-US"/>
        </w:rPr>
        <w:t>São Paulo, Summus, 1998, p.</w:t>
      </w:r>
      <w:r>
        <w:rPr>
          <w:rFonts w:ascii="Arial" w:hAnsi="Arial" w:cs="Arial"/>
          <w:sz w:val="20"/>
          <w:szCs w:val="20"/>
          <w:lang w:val="en-US"/>
        </w:rPr>
        <w:t xml:space="preserve"> </w:t>
      </w:r>
      <w:r w:rsidRPr="00CD61F7">
        <w:rPr>
          <w:rFonts w:ascii="Arial" w:hAnsi="Arial" w:cs="Arial"/>
          <w:sz w:val="20"/>
          <w:szCs w:val="20"/>
          <w:lang w:val="en-US"/>
        </w:rPr>
        <w:t>208.</w:t>
      </w:r>
    </w:p>
  </w:footnote>
  <w:footnote w:id="27">
    <w:p w:rsidR="00E203AB" w:rsidRPr="00072CAA" w:rsidRDefault="00E203AB" w:rsidP="00CD61F7">
      <w:pPr>
        <w:pStyle w:val="Textodenotaderodap"/>
        <w:jc w:val="both"/>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BECKER, Howard S.</w:t>
      </w:r>
      <w:r w:rsidRPr="00072CAA">
        <w:rPr>
          <w:rFonts w:ascii="Arial" w:hAnsi="Arial" w:cs="Arial"/>
          <w:b/>
          <w:lang w:val="en-US"/>
        </w:rPr>
        <w:t xml:space="preserve"> </w:t>
      </w:r>
      <w:r w:rsidRPr="00072CAA">
        <w:rPr>
          <w:rFonts w:ascii="Arial" w:hAnsi="Arial" w:cs="Arial"/>
          <w:lang w:val="en-US"/>
        </w:rPr>
        <w:t>Op. Cit., p. 28</w:t>
      </w:r>
    </w:p>
  </w:footnote>
  <w:footnote w:id="28">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lang w:val="en-US"/>
        </w:rPr>
        <w:t xml:space="preserve">BECKER, Howard S. </w:t>
      </w:r>
      <w:r w:rsidRPr="00A83F19">
        <w:rPr>
          <w:rFonts w:ascii="Arial" w:hAnsi="Arial" w:cs="Arial"/>
          <w:b/>
          <w:i/>
          <w:lang w:val="en-US"/>
        </w:rPr>
        <w:t>Outsiders</w:t>
      </w:r>
      <w:r>
        <w:rPr>
          <w:rFonts w:ascii="Arial" w:hAnsi="Arial" w:cs="Arial"/>
          <w:lang w:val="en-US"/>
        </w:rPr>
        <w:t>..</w:t>
      </w:r>
      <w:r w:rsidRPr="00072CAA">
        <w:rPr>
          <w:rFonts w:ascii="Arial" w:hAnsi="Arial" w:cs="Arial"/>
          <w:lang w:val="en-US"/>
        </w:rPr>
        <w:t>.,</w:t>
      </w:r>
      <w:r>
        <w:rPr>
          <w:rFonts w:ascii="Arial" w:hAnsi="Arial" w:cs="Arial"/>
          <w:lang w:val="en-US"/>
        </w:rPr>
        <w:t xml:space="preserve"> p.</w:t>
      </w:r>
      <w:r w:rsidRPr="00072CAA">
        <w:rPr>
          <w:rFonts w:ascii="Arial" w:hAnsi="Arial" w:cs="Arial"/>
          <w:lang w:val="en-US"/>
        </w:rPr>
        <w:t xml:space="preserve"> </w:t>
      </w:r>
      <w:r w:rsidRPr="00072CAA">
        <w:rPr>
          <w:rFonts w:ascii="Arial" w:hAnsi="Arial" w:cs="Arial"/>
        </w:rPr>
        <w:t>9</w:t>
      </w:r>
      <w:r>
        <w:rPr>
          <w:rFonts w:ascii="Arial" w:hAnsi="Arial" w:cs="Arial"/>
        </w:rPr>
        <w:t>.</w:t>
      </w:r>
    </w:p>
  </w:footnote>
  <w:footnote w:id="29">
    <w:p w:rsidR="00E203AB" w:rsidRPr="00476744" w:rsidRDefault="00E203AB" w:rsidP="00476744">
      <w:pPr>
        <w:spacing w:after="0" w:line="240" w:lineRule="auto"/>
        <w:jc w:val="both"/>
        <w:rPr>
          <w:rFonts w:ascii="Arial" w:hAnsi="Arial" w:cs="Arial"/>
          <w:sz w:val="24"/>
          <w:szCs w:val="24"/>
          <w:shd w:val="clear" w:color="auto" w:fill="FFFFFF"/>
          <w:lang w:val="en-US"/>
        </w:rPr>
      </w:pPr>
      <w:r w:rsidRPr="001C3540">
        <w:rPr>
          <w:rStyle w:val="Refdenotaderodap"/>
          <w:rFonts w:ascii="Arial" w:hAnsi="Arial" w:cs="Arial"/>
          <w:sz w:val="20"/>
          <w:szCs w:val="20"/>
        </w:rPr>
        <w:footnoteRef/>
      </w:r>
      <w:r>
        <w:rPr>
          <w:rFonts w:ascii="Arial" w:hAnsi="Arial" w:cs="Arial"/>
          <w:sz w:val="20"/>
          <w:szCs w:val="20"/>
        </w:rPr>
        <w:t xml:space="preserve"> O antropólog</w:t>
      </w:r>
      <w:r w:rsidRPr="001C3540">
        <w:rPr>
          <w:rFonts w:ascii="Arial" w:hAnsi="Arial" w:cs="Arial"/>
          <w:sz w:val="20"/>
          <w:szCs w:val="20"/>
        </w:rPr>
        <w:t>o Robert Redfield ao pesquisar a aculturação estudou os povos das planícies de Yucatan, sudeste do México, definiu o conceito de cultura ao estruturar os significados que são atribuídos a determinados povos como típicos. Entretanto, para o estudioso, não são os artefatos ou sua contribuição manifesta em arte que caracteriza a cultura das sociedades, mas sim, o que reflete a intercomunicação entre as pessoas, se tornando típico para aquela sociedade. Portanto, segundo Redfield: “</w:t>
      </w:r>
      <w:r w:rsidRPr="001C3540">
        <w:rPr>
          <w:rFonts w:ascii="Arial" w:hAnsi="Arial" w:cs="Arial"/>
          <w:color w:val="000000"/>
          <w:sz w:val="20"/>
          <w:szCs w:val="20"/>
        </w:rPr>
        <w:t xml:space="preserve">Uma cultura é, por conseguinte, uma abstração: é o conjunto de tipos ao qual tendem a se conformar os significados que os diferentes membros da sociedade atribuem a um mesmo ato ou objeto.” Assim, a maneira qual os grupos definem suas normas e regras que devem ser seguidas por seus membros desenvolvem-se como tradições e padrões próprios, aferindo </w:t>
      </w:r>
      <w:r w:rsidRPr="00016FEB">
        <w:rPr>
          <w:rFonts w:ascii="Arial" w:hAnsi="Arial" w:cs="Arial"/>
          <w:color w:val="000000"/>
          <w:sz w:val="20"/>
          <w:szCs w:val="20"/>
        </w:rPr>
        <w:t>cultura. Dessa forma “Os significados são expressos em ações e nas produções de ações, a partir dos quais inferimos;</w:t>
      </w:r>
      <w:r w:rsidRPr="001C3540">
        <w:rPr>
          <w:rFonts w:ascii="Arial" w:hAnsi="Arial" w:cs="Arial"/>
          <w:i/>
          <w:color w:val="000000"/>
          <w:sz w:val="20"/>
          <w:szCs w:val="20"/>
        </w:rPr>
        <w:t xml:space="preserve"> </w:t>
      </w:r>
      <w:r w:rsidRPr="001C3540">
        <w:rPr>
          <w:rFonts w:ascii="Arial" w:hAnsi="Arial" w:cs="Arial"/>
          <w:color w:val="000000" w:themeColor="text1"/>
          <w:sz w:val="20"/>
          <w:szCs w:val="20"/>
        </w:rPr>
        <w:t xml:space="preserve">podemos assim identificar também a cultura como a medida que o comportamento convencional dos membros da sociedade é o mesmo para todos.” </w:t>
      </w:r>
      <w:r w:rsidRPr="00476744">
        <w:rPr>
          <w:rStyle w:val="apple-converted-space"/>
          <w:rFonts w:ascii="Arial" w:hAnsi="Arial" w:cs="Arial"/>
          <w:sz w:val="20"/>
          <w:szCs w:val="20"/>
          <w:shd w:val="clear" w:color="auto" w:fill="FFFFFF"/>
          <w:lang w:val="en-US"/>
        </w:rPr>
        <w:t>REDFIELD, Robert</w:t>
      </w:r>
      <w:r w:rsidRPr="00476744">
        <w:rPr>
          <w:rStyle w:val="apple-converted-space"/>
          <w:rFonts w:ascii="Arial" w:hAnsi="Arial" w:cs="Arial"/>
          <w:b/>
          <w:sz w:val="20"/>
          <w:szCs w:val="20"/>
          <w:shd w:val="clear" w:color="auto" w:fill="FFFFFF"/>
          <w:lang w:val="en-US"/>
        </w:rPr>
        <w:t>. The Folk Culture of Yucatan</w:t>
      </w:r>
      <w:r w:rsidRPr="00476744">
        <w:rPr>
          <w:rStyle w:val="apple-converted-space"/>
          <w:rFonts w:ascii="Arial" w:hAnsi="Arial" w:cs="Arial"/>
          <w:sz w:val="20"/>
          <w:szCs w:val="20"/>
          <w:shd w:val="clear" w:color="auto" w:fill="FFFFFF"/>
          <w:lang w:val="en-US"/>
        </w:rPr>
        <w:t>. Chicago, University of Chicago Press, 1941.</w:t>
      </w:r>
      <w:r w:rsidRPr="00476744">
        <w:rPr>
          <w:rFonts w:ascii="Arial" w:hAnsi="Arial" w:cs="Arial"/>
          <w:color w:val="000000" w:themeColor="text1"/>
          <w:sz w:val="20"/>
          <w:szCs w:val="20"/>
        </w:rPr>
        <w:t>p</w:t>
      </w:r>
      <w:r>
        <w:rPr>
          <w:rFonts w:ascii="Arial" w:hAnsi="Arial" w:cs="Arial"/>
          <w:color w:val="000000" w:themeColor="text1"/>
          <w:sz w:val="20"/>
          <w:szCs w:val="20"/>
        </w:rPr>
        <w:t>. 89</w:t>
      </w:r>
      <w:r w:rsidRPr="001C3540">
        <w:rPr>
          <w:rFonts w:ascii="Arial" w:hAnsi="Arial" w:cs="Arial"/>
          <w:color w:val="000000" w:themeColor="text1"/>
          <w:sz w:val="20"/>
          <w:szCs w:val="20"/>
        </w:rPr>
        <w:t xml:space="preserve">. Para o belga LÉVI-STRAUSS considera-se a cultura o conjunto de sistemas simbólicos que se relacionam e influenciam a realidade social e física das distintas sociedades. A análise entre as singularidades entre essas sociedades e as regras universais presentes na maioria das comunidades era a essencial para o antropólogo. O homem “é como um jogador que tem nas mãos, ao se instalar à mesa, cartas que ele não inventou, pois, o jogo de cartas é um dado histórico da civilização.” Dessa forma, quando as cartas são dadas, cada qual interpreta segundo a relação com seu sistema conhecido e que pode ter algo em comum com outros sistemas. O livre mercado, a globalização econômica, a estigmatização dos estrangeiros são situações globalizadas e que podem ser levadas à todas as culturas. </w:t>
      </w:r>
      <w:r w:rsidRPr="001C3540">
        <w:rPr>
          <w:rFonts w:ascii="Arial" w:hAnsi="Arial" w:cs="Arial"/>
          <w:sz w:val="20"/>
          <w:szCs w:val="20"/>
          <w:shd w:val="clear" w:color="auto" w:fill="FFFFFF"/>
        </w:rPr>
        <w:t xml:space="preserve">LÉVI-STRAUSS, Claude. </w:t>
      </w:r>
      <w:r w:rsidRPr="00476744">
        <w:rPr>
          <w:rFonts w:ascii="Arial" w:hAnsi="Arial" w:cs="Arial"/>
          <w:b/>
          <w:sz w:val="20"/>
          <w:szCs w:val="20"/>
          <w:shd w:val="clear" w:color="auto" w:fill="FFFFFF"/>
        </w:rPr>
        <w:t xml:space="preserve">Antropologia estrutural, in: </w:t>
      </w:r>
      <w:r w:rsidRPr="00476744">
        <w:rPr>
          <w:rFonts w:ascii="Arial" w:hAnsi="Arial" w:cs="Arial"/>
          <w:sz w:val="20"/>
          <w:szCs w:val="20"/>
          <w:shd w:val="clear" w:color="auto" w:fill="FFFFFF"/>
        </w:rPr>
        <w:t>CCHE, Denys</w:t>
      </w:r>
      <w:r w:rsidRPr="00476744">
        <w:rPr>
          <w:rFonts w:ascii="Arial" w:hAnsi="Arial" w:cs="Arial"/>
          <w:b/>
          <w:sz w:val="20"/>
          <w:szCs w:val="20"/>
          <w:shd w:val="clear" w:color="auto" w:fill="FFFFFF"/>
        </w:rPr>
        <w:t>. A noção de cultura nas ciências sociais.</w:t>
      </w:r>
      <w:r w:rsidRPr="00476744">
        <w:rPr>
          <w:rFonts w:ascii="Arial" w:hAnsi="Arial" w:cs="Arial"/>
          <w:sz w:val="20"/>
          <w:szCs w:val="20"/>
          <w:shd w:val="clear" w:color="auto" w:fill="FFFFFF"/>
        </w:rPr>
        <w:t xml:space="preserve"> Bauru, Edusc, 1999,</w:t>
      </w:r>
      <w:r>
        <w:rPr>
          <w:rFonts w:ascii="Arial" w:hAnsi="Arial" w:cs="Arial"/>
          <w:sz w:val="20"/>
          <w:szCs w:val="20"/>
          <w:shd w:val="clear" w:color="auto" w:fill="FFFFFF"/>
        </w:rPr>
        <w:t xml:space="preserve"> </w:t>
      </w:r>
      <w:r w:rsidRPr="00476744">
        <w:rPr>
          <w:rFonts w:ascii="Arial" w:hAnsi="Arial" w:cs="Arial"/>
          <w:color w:val="000000" w:themeColor="text1"/>
          <w:sz w:val="20"/>
          <w:szCs w:val="20"/>
        </w:rPr>
        <w:t>p. 98</w:t>
      </w:r>
    </w:p>
  </w:footnote>
  <w:footnote w:id="30">
    <w:p w:rsidR="00E203AB" w:rsidRPr="001C3540" w:rsidRDefault="00E203AB" w:rsidP="00476744">
      <w:pPr>
        <w:pStyle w:val="Textodenotaderodap"/>
        <w:rPr>
          <w:rFonts w:ascii="Arial" w:hAnsi="Arial" w:cs="Arial"/>
        </w:rPr>
      </w:pPr>
      <w:r w:rsidRPr="001C3540">
        <w:rPr>
          <w:rStyle w:val="Refdenotaderodap"/>
          <w:rFonts w:ascii="Arial" w:hAnsi="Arial" w:cs="Arial"/>
        </w:rPr>
        <w:footnoteRef/>
      </w:r>
      <w:r w:rsidRPr="001C3540">
        <w:rPr>
          <w:rFonts w:ascii="Arial" w:hAnsi="Arial" w:cs="Arial"/>
        </w:rPr>
        <w:t xml:space="preserve"> </w:t>
      </w:r>
      <w:r w:rsidRPr="00072CAA">
        <w:rPr>
          <w:rFonts w:ascii="Arial" w:hAnsi="Arial" w:cs="Arial"/>
        </w:rPr>
        <w:t>ELIAS, Norbert. SCOTSSON, Jhon L.</w:t>
      </w:r>
      <w:r w:rsidRPr="00072CAA">
        <w:rPr>
          <w:rFonts w:ascii="Arial" w:hAnsi="Arial" w:cs="Arial"/>
          <w:b/>
        </w:rPr>
        <w:t xml:space="preserve"> </w:t>
      </w:r>
      <w:r w:rsidRPr="00D62326">
        <w:rPr>
          <w:rFonts w:ascii="Arial" w:hAnsi="Arial" w:cs="Arial"/>
        </w:rPr>
        <w:t>Op. Cit.,</w:t>
      </w:r>
      <w:r>
        <w:rPr>
          <w:rFonts w:ascii="Arial" w:hAnsi="Arial" w:cs="Arial"/>
          <w:b/>
        </w:rPr>
        <w:t xml:space="preserve"> </w:t>
      </w:r>
      <w:r w:rsidRPr="001C3540">
        <w:rPr>
          <w:rFonts w:ascii="Arial" w:hAnsi="Arial" w:cs="Arial"/>
        </w:rPr>
        <w:t>p. 65</w:t>
      </w:r>
      <w:r>
        <w:rPr>
          <w:rFonts w:ascii="Arial" w:hAnsi="Arial" w:cs="Arial"/>
        </w:rPr>
        <w:t>.</w:t>
      </w:r>
    </w:p>
  </w:footnote>
  <w:footnote w:id="31">
    <w:p w:rsidR="00E203AB" w:rsidRPr="001C3540" w:rsidRDefault="00E203AB" w:rsidP="006950FC">
      <w:pPr>
        <w:pStyle w:val="Textodenotaderodap"/>
        <w:jc w:val="both"/>
        <w:rPr>
          <w:rFonts w:ascii="Arial" w:hAnsi="Arial" w:cs="Arial"/>
          <w:color w:val="000000" w:themeColor="text1"/>
        </w:rPr>
      </w:pPr>
      <w:r w:rsidRPr="001C3540">
        <w:rPr>
          <w:rStyle w:val="Refdenotaderodap"/>
          <w:rFonts w:ascii="Arial" w:hAnsi="Arial" w:cs="Arial"/>
          <w:color w:val="000000" w:themeColor="text1"/>
        </w:rPr>
        <w:footnoteRef/>
      </w:r>
      <w:r w:rsidRPr="001C3540">
        <w:rPr>
          <w:rFonts w:ascii="Arial" w:hAnsi="Arial" w:cs="Arial"/>
          <w:color w:val="000000" w:themeColor="text1"/>
        </w:rPr>
        <w:t xml:space="preserve"> </w:t>
      </w:r>
      <w:r w:rsidRPr="00C33E87">
        <w:rPr>
          <w:rFonts w:ascii="Arial" w:hAnsi="Arial" w:cs="Arial"/>
          <w:i/>
          <w:color w:val="000000" w:themeColor="text1"/>
        </w:rPr>
        <w:t>Idem, ibidem</w:t>
      </w:r>
      <w:r w:rsidRPr="001C3540">
        <w:rPr>
          <w:rFonts w:ascii="Arial" w:hAnsi="Arial" w:cs="Arial"/>
          <w:color w:val="000000" w:themeColor="text1"/>
        </w:rPr>
        <w:t>, p. 16</w:t>
      </w:r>
    </w:p>
  </w:footnote>
  <w:footnote w:id="32">
    <w:p w:rsidR="00E203AB" w:rsidRPr="001A471B" w:rsidRDefault="00E203AB" w:rsidP="006950FC">
      <w:pPr>
        <w:pStyle w:val="Textodenotaderodap"/>
        <w:jc w:val="both"/>
        <w:rPr>
          <w:rFonts w:ascii="Arial" w:hAnsi="Arial" w:cs="Arial"/>
          <w:color w:val="000000" w:themeColor="text1"/>
        </w:rPr>
      </w:pPr>
      <w:r w:rsidRPr="001C3540">
        <w:rPr>
          <w:rStyle w:val="Refdenotaderodap"/>
          <w:rFonts w:ascii="Arial" w:hAnsi="Arial" w:cs="Arial"/>
          <w:color w:val="000000" w:themeColor="text1"/>
        </w:rPr>
        <w:footnoteRef/>
      </w:r>
      <w:r w:rsidRPr="001C3540">
        <w:rPr>
          <w:rFonts w:ascii="Arial" w:hAnsi="Arial" w:cs="Arial"/>
          <w:color w:val="000000" w:themeColor="text1"/>
        </w:rPr>
        <w:t xml:space="preserve"> </w:t>
      </w:r>
      <w:r w:rsidRPr="00072CAA">
        <w:rPr>
          <w:rFonts w:ascii="Arial" w:hAnsi="Arial" w:cs="Arial"/>
        </w:rPr>
        <w:t>ELIAS, Norbert. SCOTSSON, Jhon L.</w:t>
      </w:r>
      <w:r w:rsidRPr="00072CAA">
        <w:rPr>
          <w:rFonts w:ascii="Arial" w:hAnsi="Arial" w:cs="Arial"/>
          <w:b/>
        </w:rPr>
        <w:t xml:space="preserve"> Os estabelecidos e os </w:t>
      </w:r>
      <w:r w:rsidRPr="00A83F19">
        <w:rPr>
          <w:rFonts w:ascii="Arial" w:hAnsi="Arial" w:cs="Arial"/>
          <w:b/>
          <w:i/>
        </w:rPr>
        <w:t>Outsiders</w:t>
      </w:r>
      <w:r>
        <w:rPr>
          <w:rFonts w:ascii="Arial" w:hAnsi="Arial" w:cs="Arial"/>
          <w:b/>
        </w:rPr>
        <w:t>...,</w:t>
      </w:r>
      <w:r w:rsidRPr="001C3540">
        <w:rPr>
          <w:rFonts w:ascii="Arial" w:hAnsi="Arial" w:cs="Arial"/>
        </w:rPr>
        <w:t xml:space="preserve"> </w:t>
      </w:r>
      <w:r w:rsidRPr="001C3540">
        <w:rPr>
          <w:rFonts w:ascii="Arial" w:hAnsi="Arial" w:cs="Arial"/>
          <w:color w:val="000000" w:themeColor="text1"/>
        </w:rPr>
        <w:t>p.18</w:t>
      </w:r>
      <w:r>
        <w:rPr>
          <w:rFonts w:ascii="Arial" w:hAnsi="Arial" w:cs="Arial"/>
          <w:color w:val="000000" w:themeColor="text1"/>
        </w:rPr>
        <w:t>.</w:t>
      </w:r>
    </w:p>
  </w:footnote>
  <w:footnote w:id="33">
    <w:p w:rsidR="00E203AB" w:rsidRPr="00072CAA" w:rsidRDefault="00E203AB" w:rsidP="006950FC">
      <w:pPr>
        <w:pStyle w:val="Textodenotaderodap"/>
        <w:jc w:val="both"/>
        <w:rPr>
          <w:rFonts w:ascii="Arial" w:hAnsi="Arial" w:cs="Arial"/>
        </w:rPr>
      </w:pPr>
      <w:r w:rsidRPr="001A471B">
        <w:rPr>
          <w:rStyle w:val="Refdenotaderodap"/>
          <w:rFonts w:ascii="Arial" w:hAnsi="Arial" w:cs="Arial"/>
          <w:color w:val="000000" w:themeColor="text1"/>
        </w:rPr>
        <w:footnoteRef/>
      </w:r>
      <w:r w:rsidRPr="001A471B">
        <w:rPr>
          <w:rFonts w:ascii="Arial" w:hAnsi="Arial" w:cs="Arial"/>
          <w:color w:val="000000" w:themeColor="text1"/>
        </w:rPr>
        <w:t xml:space="preserve"> </w:t>
      </w:r>
      <w:r w:rsidRPr="00C33E87">
        <w:rPr>
          <w:rFonts w:ascii="Arial" w:hAnsi="Arial" w:cs="Arial"/>
          <w:i/>
        </w:rPr>
        <w:t>Idem, ibidem</w:t>
      </w:r>
      <w:r>
        <w:rPr>
          <w:rFonts w:ascii="Arial" w:hAnsi="Arial" w:cs="Arial"/>
        </w:rPr>
        <w:t>, p. 18-19</w:t>
      </w:r>
    </w:p>
  </w:footnote>
  <w:footnote w:id="34">
    <w:p w:rsidR="00E203AB" w:rsidRPr="0060205E" w:rsidRDefault="00E203AB" w:rsidP="00B85F81">
      <w:pPr>
        <w:pStyle w:val="Textodenotaderodap"/>
        <w:jc w:val="both"/>
        <w:rPr>
          <w:rFonts w:ascii="Arial" w:hAnsi="Arial" w:cs="Arial"/>
        </w:rPr>
      </w:pPr>
      <w:r w:rsidRPr="00B85F81">
        <w:rPr>
          <w:rStyle w:val="Refdenotaderodap"/>
          <w:rFonts w:ascii="Arial" w:hAnsi="Arial" w:cs="Arial"/>
        </w:rPr>
        <w:footnoteRef/>
      </w:r>
      <w:r w:rsidRPr="00B85F81">
        <w:rPr>
          <w:rFonts w:ascii="Arial" w:hAnsi="Arial" w:cs="Arial"/>
        </w:rPr>
        <w:t xml:space="preserve">BECKER confirma “a metáfora médica limita o que podemos ver tanto quanto a concepção estatística. Ela aceita o julgamento leigo de algo como desviante e, pelo uso de analogia, situa sua fonte dentro do indivíduo, impedindo-nos assim de ver o próprio julgamento como parte decisiva do </w:t>
      </w:r>
      <w:r w:rsidRPr="0060205E">
        <w:rPr>
          <w:rFonts w:ascii="Arial" w:hAnsi="Arial" w:cs="Arial"/>
        </w:rPr>
        <w:t>fenômeno.” Ibidem, p.20</w:t>
      </w:r>
      <w:r>
        <w:rPr>
          <w:rFonts w:ascii="Arial" w:hAnsi="Arial" w:cs="Arial"/>
        </w:rPr>
        <w:t>.</w:t>
      </w:r>
    </w:p>
  </w:footnote>
  <w:footnote w:id="35">
    <w:p w:rsidR="00E203AB" w:rsidRPr="00C33E87" w:rsidRDefault="00E203AB">
      <w:pPr>
        <w:pStyle w:val="Textodenotaderodap"/>
        <w:rPr>
          <w:rFonts w:ascii="Arial" w:hAnsi="Arial" w:cs="Arial"/>
          <w:i/>
        </w:rPr>
      </w:pPr>
      <w:r w:rsidRPr="0060205E">
        <w:rPr>
          <w:rStyle w:val="Refdenotaderodap"/>
          <w:rFonts w:ascii="Arial" w:hAnsi="Arial" w:cs="Arial"/>
        </w:rPr>
        <w:footnoteRef/>
      </w:r>
      <w:r w:rsidRPr="0060205E">
        <w:rPr>
          <w:rFonts w:ascii="Arial" w:hAnsi="Arial" w:cs="Arial"/>
        </w:rPr>
        <w:t xml:space="preserve"> </w:t>
      </w:r>
      <w:r w:rsidRPr="00C33E87">
        <w:rPr>
          <w:rFonts w:ascii="Arial" w:hAnsi="Arial" w:cs="Arial"/>
          <w:i/>
        </w:rPr>
        <w:t xml:space="preserve">Idem, ibidem, </w:t>
      </w:r>
      <w:r w:rsidRPr="00C33E87">
        <w:rPr>
          <w:rFonts w:ascii="Arial" w:hAnsi="Arial" w:cs="Arial"/>
        </w:rPr>
        <w:t>p. 22</w:t>
      </w:r>
      <w:r>
        <w:rPr>
          <w:rFonts w:ascii="Arial" w:hAnsi="Arial" w:cs="Arial"/>
        </w:rPr>
        <w:t>.</w:t>
      </w:r>
    </w:p>
  </w:footnote>
  <w:footnote w:id="36">
    <w:p w:rsidR="00E203AB" w:rsidRPr="00072CAA" w:rsidRDefault="00E203AB" w:rsidP="006950FC">
      <w:pPr>
        <w:pStyle w:val="Textodenotaderodap"/>
        <w:jc w:val="both"/>
        <w:rPr>
          <w:rFonts w:ascii="Arial" w:hAnsi="Arial" w:cs="Arial"/>
        </w:rPr>
      </w:pPr>
      <w:r w:rsidRPr="00C33E87">
        <w:rPr>
          <w:rStyle w:val="Refdenotaderodap"/>
          <w:rFonts w:ascii="Arial" w:hAnsi="Arial" w:cs="Arial"/>
          <w:i/>
        </w:rPr>
        <w:footnoteRef/>
      </w:r>
      <w:r w:rsidRPr="00C33E87">
        <w:rPr>
          <w:rFonts w:ascii="Arial" w:hAnsi="Arial" w:cs="Arial"/>
          <w:i/>
        </w:rPr>
        <w:t xml:space="preserve"> Idem, ibidem</w:t>
      </w:r>
      <w:r w:rsidRPr="0060205E">
        <w:rPr>
          <w:rFonts w:ascii="Arial" w:hAnsi="Arial" w:cs="Arial"/>
        </w:rPr>
        <w:t xml:space="preserve"> p.22.</w:t>
      </w:r>
    </w:p>
  </w:footnote>
  <w:footnote w:id="37">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Pr>
          <w:rFonts w:ascii="Arial" w:hAnsi="Arial" w:cs="Arial"/>
        </w:rPr>
        <w:t xml:space="preserve"> </w:t>
      </w:r>
      <w:r w:rsidRPr="00072CAA">
        <w:rPr>
          <w:rFonts w:ascii="Arial" w:hAnsi="Arial" w:cs="Arial"/>
          <w:lang w:val="en-US"/>
        </w:rPr>
        <w:t xml:space="preserve">BECKER, Howard S. </w:t>
      </w:r>
      <w:r w:rsidRPr="00A83F19">
        <w:rPr>
          <w:rFonts w:ascii="Arial" w:hAnsi="Arial" w:cs="Arial"/>
          <w:b/>
          <w:i/>
          <w:lang w:val="en-US"/>
        </w:rPr>
        <w:t>Outsiders</w:t>
      </w:r>
      <w:r>
        <w:rPr>
          <w:rFonts w:ascii="Arial" w:hAnsi="Arial" w:cs="Arial"/>
          <w:lang w:val="en-US"/>
        </w:rPr>
        <w:t>..</w:t>
      </w:r>
      <w:r w:rsidRPr="00072CAA">
        <w:rPr>
          <w:rFonts w:ascii="Arial" w:hAnsi="Arial" w:cs="Arial"/>
          <w:lang w:val="en-US"/>
        </w:rPr>
        <w:t xml:space="preserve">., </w:t>
      </w:r>
      <w:r w:rsidRPr="00072CAA">
        <w:rPr>
          <w:rFonts w:ascii="Arial" w:hAnsi="Arial" w:cs="Arial"/>
        </w:rPr>
        <w:t>p.23</w:t>
      </w:r>
    </w:p>
  </w:footnote>
  <w:footnote w:id="38">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Pr>
          <w:rFonts w:ascii="Arial" w:hAnsi="Arial" w:cs="Arial"/>
          <w:i/>
        </w:rPr>
        <w:t>,</w:t>
      </w:r>
      <w:r w:rsidRPr="00072CAA">
        <w:rPr>
          <w:rFonts w:ascii="Arial" w:hAnsi="Arial" w:cs="Arial"/>
        </w:rPr>
        <w:t xml:space="preserve"> p.21</w:t>
      </w:r>
      <w:r>
        <w:rPr>
          <w:rFonts w:ascii="Arial" w:hAnsi="Arial" w:cs="Arial"/>
        </w:rPr>
        <w:t>.</w:t>
      </w:r>
    </w:p>
  </w:footnote>
  <w:footnote w:id="39">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 xml:space="preserve">Idem, </w:t>
      </w:r>
      <w:r w:rsidRPr="00C33E87">
        <w:rPr>
          <w:rFonts w:ascii="Arial" w:hAnsi="Arial" w:cs="Arial"/>
          <w:i/>
          <w:lang w:val="en-US"/>
        </w:rPr>
        <w:t>ibidem</w:t>
      </w:r>
      <w:r>
        <w:rPr>
          <w:rFonts w:ascii="Arial" w:hAnsi="Arial" w:cs="Arial"/>
          <w:i/>
          <w:lang w:val="en-US"/>
        </w:rPr>
        <w:t>,</w:t>
      </w:r>
      <w:r w:rsidRPr="00072CAA">
        <w:rPr>
          <w:rFonts w:ascii="Arial" w:hAnsi="Arial" w:cs="Arial"/>
          <w:lang w:val="en-US"/>
        </w:rPr>
        <w:t xml:space="preserve"> </w:t>
      </w:r>
      <w:r w:rsidRPr="00072CAA">
        <w:rPr>
          <w:rFonts w:ascii="Arial" w:hAnsi="Arial" w:cs="Arial"/>
        </w:rPr>
        <w:t>p. 22</w:t>
      </w:r>
      <w:r>
        <w:rPr>
          <w:rFonts w:ascii="Arial" w:hAnsi="Arial" w:cs="Arial"/>
        </w:rPr>
        <w:t xml:space="preserve">. </w:t>
      </w:r>
    </w:p>
  </w:footnote>
  <w:footnote w:id="40">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sidRPr="00072CAA">
        <w:rPr>
          <w:rFonts w:ascii="Arial" w:hAnsi="Arial" w:cs="Arial"/>
        </w:rPr>
        <w:t xml:space="preserve"> p.26</w:t>
      </w:r>
      <w:r>
        <w:rPr>
          <w:rFonts w:ascii="Arial" w:hAnsi="Arial" w:cs="Arial"/>
        </w:rPr>
        <w:t>.</w:t>
      </w:r>
    </w:p>
  </w:footnote>
  <w:footnote w:id="41">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Pr>
          <w:rFonts w:ascii="Arial" w:hAnsi="Arial" w:cs="Arial"/>
          <w:i/>
        </w:rPr>
        <w:t>,</w:t>
      </w:r>
      <w:r>
        <w:rPr>
          <w:rFonts w:ascii="Arial" w:hAnsi="Arial" w:cs="Arial"/>
        </w:rPr>
        <w:t xml:space="preserve"> </w:t>
      </w:r>
      <w:r w:rsidRPr="00072CAA">
        <w:rPr>
          <w:rFonts w:ascii="Arial" w:hAnsi="Arial" w:cs="Arial"/>
        </w:rPr>
        <w:t>p.</w:t>
      </w:r>
      <w:r>
        <w:rPr>
          <w:rFonts w:ascii="Arial" w:hAnsi="Arial" w:cs="Arial"/>
        </w:rPr>
        <w:t>26-27</w:t>
      </w:r>
    </w:p>
  </w:footnote>
  <w:footnote w:id="42">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lang w:val="en-US"/>
        </w:rPr>
        <w:t xml:space="preserve">BECKER, Howard S. </w:t>
      </w:r>
      <w:r w:rsidRPr="00A83F19">
        <w:rPr>
          <w:rFonts w:ascii="Arial" w:hAnsi="Arial" w:cs="Arial"/>
          <w:b/>
          <w:i/>
          <w:lang w:val="en-US"/>
        </w:rPr>
        <w:t>Outsiders</w:t>
      </w:r>
      <w:r>
        <w:rPr>
          <w:rFonts w:ascii="Arial" w:hAnsi="Arial" w:cs="Arial"/>
          <w:lang w:val="en-US"/>
        </w:rPr>
        <w:t>..</w:t>
      </w:r>
      <w:r w:rsidRPr="00072CAA">
        <w:rPr>
          <w:rFonts w:ascii="Arial" w:hAnsi="Arial" w:cs="Arial"/>
          <w:lang w:val="en-US"/>
        </w:rPr>
        <w:t xml:space="preserve">., </w:t>
      </w:r>
      <w:r w:rsidRPr="00072CAA">
        <w:rPr>
          <w:rFonts w:ascii="Arial" w:hAnsi="Arial" w:cs="Arial"/>
        </w:rPr>
        <w:t>p. 28</w:t>
      </w:r>
    </w:p>
  </w:footnote>
  <w:footnote w:id="43">
    <w:p w:rsidR="00E203AB" w:rsidRPr="001C3540" w:rsidRDefault="00E203AB" w:rsidP="006950FC">
      <w:pPr>
        <w:pStyle w:val="Textodenotaderodap"/>
        <w:jc w:val="both"/>
        <w:rPr>
          <w:rFonts w:ascii="Arial" w:hAnsi="Arial" w:cs="Arial"/>
        </w:rPr>
      </w:pPr>
      <w:r w:rsidRPr="001C3540">
        <w:rPr>
          <w:rStyle w:val="Refdenotaderodap"/>
          <w:rFonts w:ascii="Arial" w:hAnsi="Arial" w:cs="Arial"/>
        </w:rPr>
        <w:footnoteRef/>
      </w:r>
      <w:r w:rsidRPr="001C3540">
        <w:rPr>
          <w:rFonts w:ascii="Arial" w:hAnsi="Arial" w:cs="Arial"/>
        </w:rPr>
        <w:t xml:space="preserve"> </w:t>
      </w:r>
      <w:r w:rsidRPr="00C33E87">
        <w:rPr>
          <w:rFonts w:ascii="Arial" w:hAnsi="Arial" w:cs="Arial"/>
          <w:i/>
        </w:rPr>
        <w:t xml:space="preserve">Idem, </w:t>
      </w:r>
      <w:r w:rsidRPr="00C33E87">
        <w:rPr>
          <w:rFonts w:ascii="Arial" w:hAnsi="Arial" w:cs="Arial"/>
          <w:i/>
          <w:lang w:val="en-US"/>
        </w:rPr>
        <w:t>ibidem</w:t>
      </w:r>
      <w:r>
        <w:rPr>
          <w:rFonts w:ascii="Arial" w:hAnsi="Arial" w:cs="Arial"/>
          <w:i/>
          <w:lang w:val="en-US"/>
        </w:rPr>
        <w:t>,</w:t>
      </w:r>
      <w:r w:rsidRPr="00072CAA">
        <w:rPr>
          <w:rFonts w:ascii="Arial" w:hAnsi="Arial" w:cs="Arial"/>
          <w:lang w:val="en-US"/>
        </w:rPr>
        <w:t xml:space="preserve"> </w:t>
      </w:r>
      <w:r w:rsidRPr="001C3540">
        <w:rPr>
          <w:rFonts w:ascii="Arial" w:hAnsi="Arial" w:cs="Arial"/>
        </w:rPr>
        <w:t>p.21</w:t>
      </w:r>
      <w:r>
        <w:rPr>
          <w:rFonts w:ascii="Arial" w:hAnsi="Arial" w:cs="Arial"/>
        </w:rPr>
        <w:t>.</w:t>
      </w:r>
    </w:p>
  </w:footnote>
  <w:footnote w:id="44">
    <w:p w:rsidR="00E203AB" w:rsidRPr="001C3540" w:rsidRDefault="00E203AB">
      <w:pPr>
        <w:pStyle w:val="Textodenotaderodap"/>
        <w:rPr>
          <w:rFonts w:ascii="Arial" w:hAnsi="Arial" w:cs="Arial"/>
        </w:rPr>
      </w:pPr>
      <w:r w:rsidRPr="001C3540">
        <w:rPr>
          <w:rStyle w:val="Refdenotaderodap"/>
          <w:rFonts w:ascii="Arial" w:hAnsi="Arial" w:cs="Arial"/>
        </w:rPr>
        <w:footnoteRef/>
      </w:r>
      <w:r w:rsidRPr="001C3540">
        <w:rPr>
          <w:rFonts w:ascii="Arial" w:hAnsi="Arial" w:cs="Arial"/>
        </w:rPr>
        <w:t xml:space="preserve"> </w:t>
      </w:r>
      <w:r w:rsidRPr="00C33E87">
        <w:rPr>
          <w:rFonts w:ascii="Arial" w:hAnsi="Arial" w:cs="Arial"/>
          <w:i/>
        </w:rPr>
        <w:t>Idem, ibidem,</w:t>
      </w:r>
      <w:r w:rsidRPr="001C3540">
        <w:rPr>
          <w:rFonts w:ascii="Arial" w:hAnsi="Arial" w:cs="Arial"/>
        </w:rPr>
        <w:t xml:space="preserve"> p. 39</w:t>
      </w:r>
      <w:r>
        <w:rPr>
          <w:rFonts w:ascii="Arial" w:hAnsi="Arial" w:cs="Arial"/>
        </w:rPr>
        <w:t>.</w:t>
      </w:r>
    </w:p>
  </w:footnote>
  <w:footnote w:id="45">
    <w:p w:rsidR="00E203AB" w:rsidRPr="00072CAA" w:rsidRDefault="00E203AB">
      <w:pPr>
        <w:pStyle w:val="Textodenotaderodap"/>
        <w:rPr>
          <w:rFonts w:ascii="Arial" w:hAnsi="Arial" w:cs="Arial"/>
        </w:rPr>
      </w:pPr>
      <w:r w:rsidRPr="001C3540">
        <w:rPr>
          <w:rStyle w:val="Refdenotaderodap"/>
          <w:rFonts w:ascii="Arial" w:hAnsi="Arial" w:cs="Arial"/>
        </w:rPr>
        <w:footnoteRef/>
      </w:r>
      <w:r w:rsidRPr="001C3540">
        <w:rPr>
          <w:rFonts w:ascii="Arial" w:hAnsi="Arial" w:cs="Arial"/>
        </w:rPr>
        <w:t xml:space="preserve"> </w:t>
      </w:r>
      <w:r w:rsidRPr="00072CAA">
        <w:rPr>
          <w:rFonts w:ascii="Arial" w:hAnsi="Arial" w:cs="Arial"/>
          <w:lang w:val="en-US"/>
        </w:rPr>
        <w:t xml:space="preserve">BECKER, Howard S. </w:t>
      </w:r>
      <w:r w:rsidRPr="00A83F19">
        <w:rPr>
          <w:rFonts w:ascii="Arial" w:hAnsi="Arial" w:cs="Arial"/>
          <w:b/>
          <w:i/>
          <w:lang w:val="en-US"/>
        </w:rPr>
        <w:t>Outsiders</w:t>
      </w:r>
      <w:r>
        <w:rPr>
          <w:rFonts w:ascii="Arial" w:hAnsi="Arial" w:cs="Arial"/>
          <w:lang w:val="en-US"/>
        </w:rPr>
        <w:t>..</w:t>
      </w:r>
      <w:r w:rsidRPr="00072CAA">
        <w:rPr>
          <w:rFonts w:ascii="Arial" w:hAnsi="Arial" w:cs="Arial"/>
          <w:lang w:val="en-US"/>
        </w:rPr>
        <w:t xml:space="preserve">., </w:t>
      </w:r>
      <w:r w:rsidRPr="001C3540">
        <w:rPr>
          <w:rFonts w:ascii="Arial" w:hAnsi="Arial" w:cs="Arial"/>
        </w:rPr>
        <w:t>p.179</w:t>
      </w:r>
      <w:r>
        <w:rPr>
          <w:rFonts w:ascii="Arial" w:hAnsi="Arial" w:cs="Arial"/>
        </w:rPr>
        <w:t>.</w:t>
      </w:r>
    </w:p>
  </w:footnote>
  <w:footnote w:id="46">
    <w:p w:rsidR="00E203AB" w:rsidRPr="00072CAA" w:rsidRDefault="00E203AB" w:rsidP="00803E6F">
      <w:pPr>
        <w:pStyle w:val="Textodenotaderodap"/>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w:t>
      </w:r>
      <w:r w:rsidRPr="00DD6894">
        <w:rPr>
          <w:rFonts w:ascii="Arial" w:hAnsi="Arial" w:cs="Arial"/>
        </w:rPr>
        <w:t>...uma das contribuições mais importantes dessa abordagem foi centrar a atenção no modo como a rotulação põe o ator em circunstância que tornam mais difícil para ele levar adiante as rotinas normais da vida cotidiana, incitando-o a ações anormais (como quando um registro de passagem pela prisão torna mais difícil ganhar a vida numa ocupação convencional, predispondo assim o sujeito a ingressar numa atividade ilegal)</w:t>
      </w:r>
      <w:r>
        <w:rPr>
          <w:rFonts w:ascii="Arial" w:hAnsi="Arial" w:cs="Arial"/>
        </w:rPr>
        <w:t xml:space="preserve">. </w:t>
      </w:r>
      <w:r w:rsidRPr="00072CAA">
        <w:rPr>
          <w:rFonts w:ascii="Arial" w:hAnsi="Arial" w:cs="Arial"/>
          <w:lang w:val="en-US"/>
        </w:rPr>
        <w:t xml:space="preserve">BECKER, Howard S. </w:t>
      </w:r>
      <w:r w:rsidRPr="00A83F19">
        <w:rPr>
          <w:rFonts w:ascii="Arial" w:hAnsi="Arial" w:cs="Arial"/>
          <w:b/>
          <w:i/>
          <w:lang w:val="en-US"/>
        </w:rPr>
        <w:t>Outsiders</w:t>
      </w:r>
      <w:r>
        <w:rPr>
          <w:rFonts w:ascii="Arial" w:hAnsi="Arial" w:cs="Arial"/>
          <w:b/>
          <w:i/>
          <w:lang w:val="en-US"/>
        </w:rPr>
        <w:t xml:space="preserve">, </w:t>
      </w:r>
      <w:r w:rsidRPr="00072CAA">
        <w:rPr>
          <w:rFonts w:ascii="Arial" w:hAnsi="Arial" w:cs="Arial"/>
          <w:lang w:val="en-US"/>
        </w:rPr>
        <w:t>p.181</w:t>
      </w:r>
      <w:r>
        <w:rPr>
          <w:rFonts w:ascii="Arial" w:hAnsi="Arial" w:cs="Arial"/>
          <w:lang w:val="en-US"/>
        </w:rPr>
        <w:t>.</w:t>
      </w:r>
    </w:p>
  </w:footnote>
  <w:footnote w:id="47">
    <w:p w:rsidR="00E203AB" w:rsidRPr="00072CAA" w:rsidRDefault="00E203AB" w:rsidP="006950FC">
      <w:pPr>
        <w:pStyle w:val="Textodenotaderodap"/>
        <w:jc w:val="both"/>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ELIAS, Norbert. SCOTSSON, John. Op. Cit., p. 165-166</w:t>
      </w:r>
    </w:p>
  </w:footnote>
  <w:footnote w:id="48">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lang w:val="en-US"/>
        </w:rPr>
        <w:t xml:space="preserve"> BECKER, Howard S. </w:t>
      </w:r>
      <w:r w:rsidRPr="00072CAA">
        <w:rPr>
          <w:rFonts w:ascii="Arial" w:hAnsi="Arial" w:cs="Arial"/>
          <w:color w:val="000000" w:themeColor="text1"/>
          <w:lang w:val="en-US"/>
        </w:rPr>
        <w:t xml:space="preserve">Op. </w:t>
      </w:r>
      <w:r w:rsidRPr="00072CAA">
        <w:rPr>
          <w:rFonts w:ascii="Arial" w:hAnsi="Arial" w:cs="Arial"/>
          <w:color w:val="000000" w:themeColor="text1"/>
        </w:rPr>
        <w:t>Cit.,</w:t>
      </w:r>
      <w:r w:rsidRPr="00072CAA">
        <w:rPr>
          <w:rFonts w:ascii="Arial" w:hAnsi="Arial" w:cs="Arial"/>
        </w:rPr>
        <w:t xml:space="preserve"> p. 45-47</w:t>
      </w:r>
    </w:p>
  </w:footnote>
  <w:footnote w:id="49">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color w:val="000000" w:themeColor="text1"/>
          <w:shd w:val="clear" w:color="auto" w:fill="FFFFFF"/>
        </w:rPr>
        <w:t>LARRAURI, Elena.</w:t>
      </w:r>
      <w:r w:rsidRPr="00072CAA">
        <w:rPr>
          <w:rStyle w:val="apple-converted-space"/>
          <w:rFonts w:ascii="Arial" w:hAnsi="Arial" w:cs="Arial"/>
          <w:color w:val="000000" w:themeColor="text1"/>
          <w:shd w:val="clear" w:color="auto" w:fill="FFFFFF"/>
        </w:rPr>
        <w:t> </w:t>
      </w:r>
      <w:r w:rsidRPr="00072CAA">
        <w:rPr>
          <w:rStyle w:val="Forte"/>
          <w:rFonts w:ascii="Arial" w:hAnsi="Arial" w:cs="Arial"/>
          <w:color w:val="000000" w:themeColor="text1"/>
          <w:shd w:val="clear" w:color="auto" w:fill="FFFFFF"/>
        </w:rPr>
        <w:t>La herencia de a criminología crítica</w:t>
      </w:r>
      <w:r w:rsidRPr="00072CAA">
        <w:rPr>
          <w:rFonts w:ascii="Arial" w:hAnsi="Arial" w:cs="Arial"/>
          <w:color w:val="000000" w:themeColor="text1"/>
          <w:shd w:val="clear" w:color="auto" w:fill="FFFFFF"/>
        </w:rPr>
        <w:t>. Madrid: Siglo Veintiuno de España, 1992</w:t>
      </w:r>
      <w:r w:rsidRPr="00072CAA">
        <w:rPr>
          <w:rFonts w:ascii="Arial" w:hAnsi="Arial" w:cs="Arial"/>
          <w:color w:val="333333"/>
          <w:shd w:val="clear" w:color="auto" w:fill="FFFFFF"/>
        </w:rPr>
        <w:t>, p. 29.</w:t>
      </w:r>
    </w:p>
  </w:footnote>
  <w:footnote w:id="50">
    <w:p w:rsidR="00E203AB" w:rsidRPr="00EE2C90" w:rsidRDefault="00E203AB" w:rsidP="00EE2C90">
      <w:pPr>
        <w:spacing w:after="0" w:line="240" w:lineRule="auto"/>
        <w:jc w:val="both"/>
        <w:rPr>
          <w:rFonts w:ascii="Arial" w:hAnsi="Arial" w:cs="Arial"/>
          <w:color w:val="000000"/>
          <w:sz w:val="20"/>
          <w:szCs w:val="20"/>
          <w:lang w:val="en-US"/>
        </w:rPr>
      </w:pPr>
      <w:r w:rsidRPr="00EE2C90">
        <w:rPr>
          <w:rStyle w:val="Refdenotaderodap"/>
          <w:rFonts w:ascii="Arial" w:hAnsi="Arial" w:cs="Arial"/>
          <w:sz w:val="20"/>
          <w:szCs w:val="20"/>
        </w:rPr>
        <w:footnoteRef/>
      </w:r>
      <w:r w:rsidRPr="00EE2C90">
        <w:rPr>
          <w:rFonts w:ascii="Arial" w:hAnsi="Arial" w:cs="Arial"/>
          <w:sz w:val="20"/>
          <w:szCs w:val="20"/>
        </w:rPr>
        <w:t xml:space="preserve"> </w:t>
      </w:r>
      <w:r>
        <w:rPr>
          <w:rFonts w:ascii="Arial" w:hAnsi="Arial" w:cs="Arial"/>
          <w:sz w:val="20"/>
          <w:szCs w:val="20"/>
        </w:rPr>
        <w:t>Assim “</w:t>
      </w:r>
      <w:r w:rsidRPr="00DD6894">
        <w:rPr>
          <w:rFonts w:ascii="Arial" w:hAnsi="Arial" w:cs="Arial"/>
          <w:sz w:val="20"/>
          <w:szCs w:val="20"/>
        </w:rPr>
        <w:t xml:space="preserve">designar os grupos de indivíduos que ocupam posições de prestígio e poder. (...) que se autopercebe e que é reconhecido como uma “boa sociedade”, mais poderosa e melhor, uma identidade social construída a partir de uma combinação singular de tradição, autoridade e influência: os </w:t>
      </w:r>
      <w:r w:rsidRPr="00DD6894">
        <w:rPr>
          <w:rFonts w:ascii="Arial" w:hAnsi="Arial" w:cs="Arial"/>
          <w:i/>
          <w:sz w:val="20"/>
          <w:szCs w:val="20"/>
        </w:rPr>
        <w:t xml:space="preserve">establishments </w:t>
      </w:r>
      <w:r w:rsidRPr="00DD6894">
        <w:rPr>
          <w:rFonts w:ascii="Arial" w:hAnsi="Arial" w:cs="Arial"/>
          <w:sz w:val="20"/>
          <w:szCs w:val="20"/>
        </w:rPr>
        <w:t>fundam o seu poder no fato de serem um modelo moral para os outros. (...) ‘minoria dos melhores’ nos mundos sociais mais diversos: os guardiões do bom gosto no campo das artes, da excelência científica, das boas maneiras cortesãs, d</w:t>
      </w:r>
      <w:r>
        <w:rPr>
          <w:rFonts w:ascii="Arial" w:hAnsi="Arial" w:cs="Arial"/>
          <w:sz w:val="20"/>
          <w:szCs w:val="20"/>
        </w:rPr>
        <w:t xml:space="preserve">os distintos hábitos burgueses.” </w:t>
      </w:r>
      <w:r w:rsidRPr="00EE2C90">
        <w:rPr>
          <w:rFonts w:ascii="Arial" w:hAnsi="Arial" w:cs="Arial"/>
          <w:color w:val="000000"/>
          <w:sz w:val="20"/>
          <w:szCs w:val="20"/>
        </w:rPr>
        <w:t xml:space="preserve">NEIBURG, Federico. </w:t>
      </w:r>
      <w:r w:rsidRPr="00EE2C90">
        <w:rPr>
          <w:rFonts w:ascii="Arial" w:hAnsi="Arial" w:cs="Arial"/>
          <w:b/>
          <w:color w:val="000000"/>
          <w:sz w:val="20"/>
          <w:szCs w:val="20"/>
        </w:rPr>
        <w:t>A sociologia das relações de poder de Nobert Elias</w:t>
      </w:r>
      <w:r w:rsidRPr="00EE2C90">
        <w:rPr>
          <w:rFonts w:ascii="Arial" w:hAnsi="Arial" w:cs="Arial"/>
          <w:color w:val="000000"/>
          <w:sz w:val="20"/>
          <w:szCs w:val="20"/>
        </w:rPr>
        <w:t xml:space="preserve">. In: ELIAS, Nobert. </w:t>
      </w:r>
      <w:r w:rsidRPr="00F00A92">
        <w:rPr>
          <w:rFonts w:ascii="Arial" w:hAnsi="Arial" w:cs="Arial"/>
          <w:b/>
          <w:color w:val="000000"/>
          <w:sz w:val="20"/>
          <w:szCs w:val="20"/>
        </w:rPr>
        <w:t>Os estabelecidos e os outsiders: sociologia das relações de poder a partir de uma pequena comunidade.</w:t>
      </w:r>
      <w:r w:rsidRPr="00EE2C90">
        <w:rPr>
          <w:rFonts w:ascii="Arial" w:hAnsi="Arial" w:cs="Arial"/>
          <w:color w:val="000000"/>
          <w:sz w:val="20"/>
          <w:szCs w:val="20"/>
        </w:rPr>
        <w:t xml:space="preserve"> </w:t>
      </w:r>
      <w:r w:rsidRPr="00EE2C90">
        <w:rPr>
          <w:rFonts w:ascii="Arial" w:hAnsi="Arial" w:cs="Arial"/>
          <w:color w:val="000000"/>
          <w:sz w:val="20"/>
          <w:szCs w:val="20"/>
          <w:lang w:val="en-US"/>
        </w:rPr>
        <w:t>Rio de Janeiro: Jorge Zahar, 2000</w:t>
      </w:r>
      <w:r>
        <w:rPr>
          <w:rFonts w:ascii="Arial" w:hAnsi="Arial" w:cs="Arial"/>
          <w:color w:val="000000"/>
          <w:sz w:val="20"/>
          <w:szCs w:val="20"/>
          <w:lang w:val="en-US"/>
        </w:rPr>
        <w:t>, p. 39.</w:t>
      </w:r>
    </w:p>
  </w:footnote>
  <w:footnote w:id="51">
    <w:p w:rsidR="00E203AB" w:rsidRPr="00EE2C90" w:rsidRDefault="00E203AB" w:rsidP="00EE2C90">
      <w:pPr>
        <w:spacing w:after="0" w:line="240" w:lineRule="auto"/>
        <w:jc w:val="both"/>
        <w:rPr>
          <w:rFonts w:ascii="Arial" w:hAnsi="Arial" w:cs="Arial"/>
          <w:sz w:val="24"/>
          <w:szCs w:val="24"/>
        </w:rPr>
      </w:pPr>
      <w:r w:rsidRPr="00284583">
        <w:rPr>
          <w:rStyle w:val="Refdenotaderodap"/>
          <w:rFonts w:ascii="Arial" w:hAnsi="Arial" w:cs="Arial"/>
          <w:sz w:val="20"/>
          <w:szCs w:val="20"/>
        </w:rPr>
        <w:footnoteRef/>
      </w:r>
      <w:r w:rsidRPr="00284583">
        <w:rPr>
          <w:rFonts w:ascii="Arial" w:hAnsi="Arial" w:cs="Arial"/>
          <w:sz w:val="20"/>
          <w:szCs w:val="20"/>
        </w:rPr>
        <w:t xml:space="preserve"> O gueto, segundo WACQUANT, não é apenas a forma mais tangível para a materialização de uma dominação etnoracial por intermédio da segmentação espacial da cidade, mas também age como uma “máquina de identidade coletiva potente.” Da mesma forma que ajuda a elaborar e a cravejar a divisão de duas formas completamente dissociadas, age como separador da possibilidade de qualquer tipo de convivência e assim, de interação. O gueto reafirma o limite “entre a categoria marginalizada e a população que a circunda uma vez que intensifica o abismo sócio cultural entre elas ”, fazendo com que os moradores de seus intramuros sejam de fato diferentes dos </w:t>
      </w:r>
      <w:r>
        <w:rPr>
          <w:rFonts w:ascii="Arial" w:hAnsi="Arial" w:cs="Arial"/>
          <w:sz w:val="20"/>
          <w:szCs w:val="20"/>
        </w:rPr>
        <w:t>resident</w:t>
      </w:r>
      <w:r w:rsidRPr="00284583">
        <w:rPr>
          <w:rFonts w:ascii="Arial" w:hAnsi="Arial" w:cs="Arial"/>
          <w:sz w:val="20"/>
          <w:szCs w:val="20"/>
        </w:rPr>
        <w:t xml:space="preserve">es urbanos, podendo ser reconhecidos pela marca que os associa, como padrões de cognição e conduta, vestimentas e condutas. Isso por si serve para </w:t>
      </w:r>
      <w:r w:rsidRPr="00284583">
        <w:rPr>
          <w:rFonts w:ascii="Arial" w:eastAsia="Times New Roman" w:hAnsi="Arial" w:cs="Arial"/>
          <w:sz w:val="20"/>
          <w:szCs w:val="20"/>
          <w:lang w:eastAsia="pt-BR"/>
        </w:rPr>
        <w:t>“ali</w:t>
      </w:r>
      <w:r w:rsidRPr="005372C6">
        <w:rPr>
          <w:rFonts w:ascii="Arial" w:eastAsia="Times New Roman" w:hAnsi="Arial" w:cs="Arial"/>
          <w:sz w:val="20"/>
          <w:szCs w:val="20"/>
          <w:lang w:eastAsia="pt-BR"/>
        </w:rPr>
        <w:t>mentar as crenças preconceituosas já existentes.</w:t>
      </w:r>
      <w:r w:rsidRPr="00284583">
        <w:rPr>
          <w:rFonts w:ascii="Arial" w:eastAsia="Times New Roman" w:hAnsi="Arial" w:cs="Arial"/>
          <w:sz w:val="20"/>
          <w:szCs w:val="20"/>
          <w:lang w:eastAsia="pt-BR"/>
        </w:rPr>
        <w:t xml:space="preserve"> </w:t>
      </w:r>
      <w:r>
        <w:rPr>
          <w:rFonts w:ascii="Arial" w:eastAsia="Times New Roman" w:hAnsi="Arial" w:cs="Arial"/>
          <w:sz w:val="20"/>
          <w:szCs w:val="20"/>
          <w:lang w:eastAsia="pt-BR"/>
        </w:rPr>
        <w:t>Para Wacquant, “e</w:t>
      </w:r>
      <w:r w:rsidRPr="005372C6">
        <w:rPr>
          <w:rFonts w:ascii="Arial" w:eastAsia="Times New Roman" w:hAnsi="Arial" w:cs="Arial"/>
          <w:sz w:val="20"/>
          <w:szCs w:val="20"/>
          <w:lang w:eastAsia="pt-BR"/>
        </w:rPr>
        <w:t>m segundo lugar, o gueto é um motor de c</w:t>
      </w:r>
      <w:r w:rsidRPr="00284583">
        <w:rPr>
          <w:rFonts w:ascii="Arial" w:eastAsia="Times New Roman" w:hAnsi="Arial" w:cs="Arial"/>
          <w:sz w:val="20"/>
          <w:szCs w:val="20"/>
          <w:lang w:eastAsia="pt-BR"/>
        </w:rPr>
        <w:t>om</w:t>
      </w:r>
      <w:r w:rsidRPr="005372C6">
        <w:rPr>
          <w:rFonts w:ascii="Arial" w:eastAsia="Times New Roman" w:hAnsi="Arial" w:cs="Arial"/>
          <w:sz w:val="20"/>
          <w:szCs w:val="20"/>
          <w:lang w:eastAsia="pt-BR"/>
        </w:rPr>
        <w:t>bustão cultural que derrete as divisões dentro do</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grupo confinado e alimenta o orgulho coletivo ao</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mesmo tempo em que fortifica o estigma que o</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assola. A armadilha</w:t>
      </w:r>
      <w:r w:rsidRPr="00284583">
        <w:rPr>
          <w:rFonts w:ascii="Arial" w:eastAsia="Times New Roman" w:hAnsi="Arial" w:cs="Arial"/>
          <w:sz w:val="20"/>
          <w:szCs w:val="20"/>
          <w:lang w:eastAsia="pt-BR"/>
        </w:rPr>
        <w:t xml:space="preserve"> espacial e institucional esconde as diferenças de classe e corrói as diferenças </w:t>
      </w:r>
      <w:r w:rsidRPr="005372C6">
        <w:rPr>
          <w:rFonts w:ascii="Arial" w:eastAsia="Times New Roman" w:hAnsi="Arial" w:cs="Arial"/>
          <w:sz w:val="20"/>
          <w:szCs w:val="20"/>
          <w:lang w:eastAsia="pt-BR"/>
        </w:rPr>
        <w:t>cul</w:t>
      </w:r>
      <w:r w:rsidRPr="00284583">
        <w:rPr>
          <w:rFonts w:ascii="Arial" w:eastAsia="Times New Roman" w:hAnsi="Arial" w:cs="Arial"/>
          <w:sz w:val="20"/>
          <w:szCs w:val="20"/>
          <w:lang w:eastAsia="pt-BR"/>
        </w:rPr>
        <w:t>turais dentro da categoria etno</w:t>
      </w:r>
      <w:r w:rsidRPr="005372C6">
        <w:rPr>
          <w:rFonts w:ascii="Arial" w:eastAsia="Times New Roman" w:hAnsi="Arial" w:cs="Arial"/>
          <w:sz w:val="20"/>
          <w:szCs w:val="20"/>
          <w:lang w:eastAsia="pt-BR"/>
        </w:rPr>
        <w:t>racial. Assim, o</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ostracismo cristão fundiu os judeus asquenazes</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com os sefarditas sob uma identidade judia que</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evoluiu em um “tipo social” e em uma “forma de</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pensar” comum aos diversos guetos da Europa</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(WIRTH, 1928, p. 71-88; 1964). O gueto escuro</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dos EUA também acelerou a amalgamação sócio-</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simbólica de mulatos e negros transformando-os</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em uma “raça” única e também transformou a</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consciência racial em um fenômeno de massa,</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motivando a mobilização da comunidade contra a</w:t>
      </w:r>
      <w:r w:rsidRPr="00284583">
        <w:rPr>
          <w:rFonts w:ascii="Arial" w:eastAsia="Times New Roman" w:hAnsi="Arial" w:cs="Arial"/>
          <w:sz w:val="20"/>
          <w:szCs w:val="20"/>
          <w:lang w:eastAsia="pt-BR"/>
        </w:rPr>
        <w:t xml:space="preserve"> </w:t>
      </w:r>
      <w:r w:rsidRPr="005372C6">
        <w:rPr>
          <w:rFonts w:ascii="Arial" w:eastAsia="Times New Roman" w:hAnsi="Arial" w:cs="Arial"/>
          <w:sz w:val="20"/>
          <w:szCs w:val="20"/>
          <w:lang w:eastAsia="pt-BR"/>
        </w:rPr>
        <w:t>contínua exclusão de classe</w:t>
      </w:r>
      <w:r w:rsidRPr="00284583">
        <w:rPr>
          <w:rFonts w:ascii="Arial" w:eastAsia="Times New Roman" w:hAnsi="Arial" w:cs="Arial"/>
          <w:sz w:val="20"/>
          <w:szCs w:val="20"/>
          <w:lang w:eastAsia="pt-BR"/>
        </w:rPr>
        <w:t>”</w:t>
      </w:r>
      <w:r>
        <w:rPr>
          <w:rFonts w:ascii="Arial" w:eastAsia="Times New Roman" w:hAnsi="Arial" w:cs="Arial"/>
          <w:sz w:val="20"/>
          <w:szCs w:val="20"/>
          <w:lang w:eastAsia="pt-BR"/>
        </w:rPr>
        <w:t xml:space="preserve">. In </w:t>
      </w:r>
      <w:r w:rsidRPr="00EE2C90">
        <w:rPr>
          <w:rFonts w:ascii="Arial" w:hAnsi="Arial" w:cs="Arial"/>
          <w:sz w:val="20"/>
          <w:szCs w:val="20"/>
        </w:rPr>
        <w:t>WACQUANT, Löic.</w:t>
      </w:r>
      <w:r w:rsidRPr="00EE2C90">
        <w:rPr>
          <w:rFonts w:ascii="Arial" w:hAnsi="Arial" w:cs="Arial"/>
          <w:b/>
          <w:sz w:val="20"/>
          <w:szCs w:val="20"/>
        </w:rPr>
        <w:t xml:space="preserve"> Os condenados da cidade: estudo sobre marginalidade avançada</w:t>
      </w:r>
      <w:r w:rsidRPr="00EE2C90">
        <w:rPr>
          <w:rFonts w:ascii="Arial" w:hAnsi="Arial" w:cs="Arial"/>
          <w:sz w:val="20"/>
          <w:szCs w:val="20"/>
        </w:rPr>
        <w:t xml:space="preserve">. Rio de Janeiro: Revan, 2011, </w:t>
      </w:r>
      <w:r w:rsidRPr="00EE2C90">
        <w:rPr>
          <w:rFonts w:ascii="Arial" w:eastAsia="Times New Roman" w:hAnsi="Arial" w:cs="Arial"/>
          <w:sz w:val="20"/>
          <w:szCs w:val="20"/>
          <w:lang w:eastAsia="pt-BR"/>
        </w:rPr>
        <w:t>p. 161.</w:t>
      </w:r>
    </w:p>
  </w:footnote>
  <w:footnote w:id="52">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Pr>
          <w:rFonts w:ascii="Arial" w:hAnsi="Arial" w:cs="Arial"/>
        </w:rPr>
        <w:t>, p. 88.</w:t>
      </w:r>
    </w:p>
  </w:footnote>
  <w:footnote w:id="53">
    <w:p w:rsidR="00E203AB" w:rsidRPr="00072CAA" w:rsidRDefault="00E203AB" w:rsidP="003A5757">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000000"/>
        </w:rPr>
        <w:t xml:space="preserve"> </w:t>
      </w:r>
      <w:r>
        <w:rPr>
          <w:rFonts w:ascii="Arial" w:hAnsi="Arial" w:cs="Arial"/>
          <w:color w:val="000000"/>
        </w:rPr>
        <w:t xml:space="preserve">Dessa forma </w:t>
      </w:r>
      <w:r w:rsidRPr="00DD6894">
        <w:rPr>
          <w:rFonts w:ascii="Arial" w:hAnsi="Arial" w:cs="Arial"/>
        </w:rPr>
        <w:t>define SHECAIRA</w:t>
      </w:r>
      <w:r>
        <w:rPr>
          <w:rFonts w:ascii="Arial" w:hAnsi="Arial" w:cs="Arial"/>
        </w:rPr>
        <w:t>, ao analisar a questão histórica da teoria: “</w:t>
      </w:r>
      <w:r w:rsidRPr="00DD6894">
        <w:rPr>
          <w:rFonts w:ascii="Arial" w:hAnsi="Arial" w:cs="Arial"/>
          <w:iCs/>
        </w:rPr>
        <w:t>A Teoria do </w:t>
      </w:r>
      <w:r w:rsidRPr="00DD6894">
        <w:rPr>
          <w:rFonts w:ascii="Arial" w:hAnsi="Arial" w:cs="Arial"/>
          <w:i/>
        </w:rPr>
        <w:t>Labeling</w:t>
      </w:r>
      <w:r w:rsidRPr="00DD6894">
        <w:rPr>
          <w:rFonts w:ascii="Arial" w:hAnsi="Arial" w:cs="Arial"/>
          <w:iCs/>
        </w:rPr>
        <w:t> surge após a 2.ª Guerra Mundial, os Estados Unidos são catapultados à condição de grande potência mundial, estando em pleno desenvolvimento o Estado do Bem-Estar Social, o que acaba por mascarar as fissuras internas vividas na sociedade americana. A década de 60 é marcada no plano externo pela divisão mundial entre blocos: capitalista </w:t>
      </w:r>
      <w:r w:rsidRPr="00DD6894">
        <w:rPr>
          <w:rFonts w:ascii="Arial" w:hAnsi="Arial" w:cs="Arial"/>
        </w:rPr>
        <w:t xml:space="preserve">versus </w:t>
      </w:r>
      <w:r w:rsidRPr="00DD6894">
        <w:rPr>
          <w:rFonts w:ascii="Arial" w:hAnsi="Arial" w:cs="Arial"/>
          <w:iCs/>
        </w:rPr>
        <w:t>socialista, delimitando o cenário da chamada Guerra Fria. Já no plano interno, os norte-americanos se deparam com a luta das minorias negras por igualdade, a luta pelo fim da discriminação sexual, o engajamento dos movimentos estudantis na reivindicação pelos direitos civis</w:t>
      </w:r>
      <w:r w:rsidRPr="00DD6894">
        <w:rPr>
          <w:rFonts w:ascii="Arial" w:hAnsi="Arial" w:cs="Arial"/>
        </w:rPr>
        <w:t>”</w:t>
      </w:r>
      <w:r>
        <w:rPr>
          <w:rFonts w:ascii="Arial" w:hAnsi="Arial" w:cs="Arial"/>
        </w:rPr>
        <w:t xml:space="preserve">. </w:t>
      </w:r>
      <w:r w:rsidRPr="00072CAA">
        <w:rPr>
          <w:rFonts w:ascii="Arial" w:hAnsi="Arial" w:cs="Arial"/>
          <w:color w:val="000000"/>
        </w:rPr>
        <w:t>SHECAIRA, Sérgio Salomão.</w:t>
      </w:r>
      <w:r w:rsidRPr="00072CAA">
        <w:rPr>
          <w:rStyle w:val="apple-converted-space"/>
          <w:rFonts w:ascii="Arial" w:hAnsi="Arial" w:cs="Arial"/>
          <w:color w:val="000000"/>
        </w:rPr>
        <w:t> </w:t>
      </w:r>
      <w:r w:rsidRPr="00072CAA">
        <w:rPr>
          <w:rStyle w:val="nfase"/>
          <w:rFonts w:ascii="Arial" w:hAnsi="Arial" w:cs="Arial"/>
          <w:b/>
          <w:i w:val="0"/>
          <w:color w:val="000000"/>
        </w:rPr>
        <w:t>Criminologia</w:t>
      </w:r>
      <w:r w:rsidRPr="00072CAA">
        <w:rPr>
          <w:rFonts w:ascii="Arial" w:hAnsi="Arial" w:cs="Arial"/>
          <w:color w:val="000000"/>
        </w:rPr>
        <w:t>. São Paulo: RT, 2004, p.</w:t>
      </w:r>
      <w:r w:rsidRPr="00072CAA">
        <w:rPr>
          <w:rFonts w:ascii="Arial" w:hAnsi="Arial" w:cs="Arial"/>
        </w:rPr>
        <w:t>371-374.</w:t>
      </w:r>
    </w:p>
  </w:footnote>
  <w:footnote w:id="54">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color w:val="000000"/>
        </w:rPr>
        <w:t xml:space="preserve"> CONDE, Francisco Muñoz; HASSEMER, Winfried.</w:t>
      </w:r>
      <w:r w:rsidRPr="00072CAA">
        <w:rPr>
          <w:rStyle w:val="apple-converted-space"/>
          <w:rFonts w:ascii="Arial" w:hAnsi="Arial" w:cs="Arial"/>
          <w:color w:val="000000"/>
        </w:rPr>
        <w:t> </w:t>
      </w:r>
      <w:r w:rsidRPr="00072CAA">
        <w:rPr>
          <w:rStyle w:val="nfase"/>
          <w:rFonts w:ascii="Arial" w:hAnsi="Arial" w:cs="Arial"/>
          <w:b/>
          <w:i w:val="0"/>
          <w:color w:val="000000" w:themeColor="text1"/>
        </w:rPr>
        <w:t>Introdução à criminologia</w:t>
      </w:r>
      <w:r w:rsidRPr="00072CAA">
        <w:rPr>
          <w:rStyle w:val="nfase"/>
          <w:rFonts w:ascii="Arial" w:hAnsi="Arial" w:cs="Arial"/>
          <w:color w:val="000000"/>
        </w:rPr>
        <w:t>.</w:t>
      </w:r>
      <w:r w:rsidRPr="00072CAA">
        <w:rPr>
          <w:rStyle w:val="apple-converted-space"/>
          <w:rFonts w:ascii="Arial" w:hAnsi="Arial" w:cs="Arial"/>
          <w:color w:val="000000"/>
        </w:rPr>
        <w:t> </w:t>
      </w:r>
      <w:r w:rsidRPr="00072CAA">
        <w:rPr>
          <w:rFonts w:ascii="Arial" w:hAnsi="Arial" w:cs="Arial"/>
          <w:color w:val="000000"/>
        </w:rPr>
        <w:t>Rio de Janeiro: Lumen Juris, 2008, p.109.</w:t>
      </w:r>
    </w:p>
  </w:footnote>
  <w:footnote w:id="55">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BECKER, Howard S. Op. Cit., p. 22</w:t>
      </w:r>
    </w:p>
  </w:footnote>
  <w:footnote w:id="56">
    <w:p w:rsidR="00E203AB" w:rsidRPr="00072CAA" w:rsidRDefault="00E203AB" w:rsidP="006950FC">
      <w:pPr>
        <w:pStyle w:val="Textodenotaderodap"/>
        <w:jc w:val="both"/>
        <w:rPr>
          <w:rFonts w:ascii="Arial" w:hAnsi="Arial" w:cs="Arial"/>
        </w:rPr>
      </w:pPr>
      <w:r w:rsidRPr="00072CAA">
        <w:rPr>
          <w:rStyle w:val="Refdenotaderodap"/>
          <w:rFonts w:ascii="Arial" w:hAnsi="Arial" w:cs="Arial"/>
          <w:color w:val="000000" w:themeColor="text1"/>
        </w:rPr>
        <w:footnoteRef/>
      </w:r>
      <w:r w:rsidRPr="00072CAA">
        <w:rPr>
          <w:rFonts w:ascii="Arial" w:hAnsi="Arial" w:cs="Arial"/>
          <w:color w:val="000000" w:themeColor="text1"/>
          <w:shd w:val="clear" w:color="auto" w:fill="FFFFFF"/>
        </w:rPr>
        <w:t>BISSOLI FILHO, Francisco.</w:t>
      </w:r>
      <w:r w:rsidRPr="00072CAA">
        <w:rPr>
          <w:rStyle w:val="apple-converted-space"/>
          <w:rFonts w:ascii="Arial" w:hAnsi="Arial" w:cs="Arial"/>
          <w:color w:val="000000" w:themeColor="text1"/>
          <w:shd w:val="clear" w:color="auto" w:fill="FFFFFF"/>
        </w:rPr>
        <w:t> </w:t>
      </w:r>
      <w:r w:rsidRPr="00072CAA">
        <w:rPr>
          <w:rStyle w:val="nfase"/>
          <w:rFonts w:ascii="Arial" w:hAnsi="Arial" w:cs="Arial"/>
          <w:b/>
          <w:i w:val="0"/>
          <w:color w:val="000000" w:themeColor="text1"/>
          <w:shd w:val="clear" w:color="auto" w:fill="FFFFFF"/>
        </w:rPr>
        <w:t>Estigmas da criminalização</w:t>
      </w:r>
      <w:r w:rsidRPr="00072CAA">
        <w:rPr>
          <w:rFonts w:ascii="Arial" w:hAnsi="Arial" w:cs="Arial"/>
          <w:b/>
          <w:color w:val="000000" w:themeColor="text1"/>
          <w:shd w:val="clear" w:color="auto" w:fill="FFFFFF"/>
        </w:rPr>
        <w:t>: dos antecedentes criminais à reincidência criminal</w:t>
      </w:r>
      <w:r w:rsidRPr="00072CAA">
        <w:rPr>
          <w:rFonts w:ascii="Arial" w:hAnsi="Arial" w:cs="Arial"/>
          <w:color w:val="000000" w:themeColor="text1"/>
          <w:shd w:val="clear" w:color="auto" w:fill="FFFFFF"/>
        </w:rPr>
        <w:t>. Florianópolis: Obra Jurídica, 1998, p. 201.</w:t>
      </w:r>
    </w:p>
  </w:footnote>
  <w:footnote w:id="57">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BECKER, Howard S</w:t>
      </w:r>
      <w:r>
        <w:rPr>
          <w:rFonts w:ascii="Arial" w:hAnsi="Arial" w:cs="Arial"/>
        </w:rPr>
        <w:t>.</w:t>
      </w:r>
      <w:r w:rsidRPr="00072CAA">
        <w:rPr>
          <w:rFonts w:ascii="Arial" w:hAnsi="Arial" w:cs="Arial"/>
        </w:rPr>
        <w:t xml:space="preserve"> </w:t>
      </w:r>
      <w:r w:rsidRPr="00722078">
        <w:rPr>
          <w:rFonts w:ascii="Arial" w:hAnsi="Arial" w:cs="Arial"/>
        </w:rPr>
        <w:t>Op., Cit.,</w:t>
      </w:r>
      <w:r>
        <w:rPr>
          <w:rFonts w:ascii="Arial" w:hAnsi="Arial" w:cs="Arial"/>
          <w:b/>
        </w:rPr>
        <w:t xml:space="preserve"> </w:t>
      </w:r>
      <w:r w:rsidRPr="00072CAA">
        <w:rPr>
          <w:rFonts w:ascii="Arial" w:hAnsi="Arial" w:cs="Arial"/>
        </w:rPr>
        <w:t>p. 206</w:t>
      </w:r>
      <w:r>
        <w:rPr>
          <w:rFonts w:ascii="Arial" w:hAnsi="Arial" w:cs="Arial"/>
        </w:rPr>
        <w:t>.</w:t>
      </w:r>
    </w:p>
  </w:footnote>
  <w:footnote w:id="58">
    <w:p w:rsidR="00E203AB" w:rsidRPr="00072CAA" w:rsidRDefault="00E203AB" w:rsidP="006950FC">
      <w:pPr>
        <w:spacing w:after="0" w:line="240" w:lineRule="auto"/>
        <w:jc w:val="both"/>
        <w:rPr>
          <w:rFonts w:ascii="Arial" w:hAnsi="Arial" w:cs="Arial"/>
          <w:color w:val="000000" w:themeColor="text1"/>
          <w:sz w:val="20"/>
          <w:szCs w:val="20"/>
        </w:rPr>
      </w:pPr>
      <w:r w:rsidRPr="00072CAA">
        <w:rPr>
          <w:rStyle w:val="Refdenotaderodap"/>
          <w:rFonts w:ascii="Arial" w:hAnsi="Arial" w:cs="Arial"/>
          <w:sz w:val="20"/>
          <w:szCs w:val="20"/>
        </w:rPr>
        <w:footnoteRef/>
      </w:r>
      <w:r w:rsidRPr="00072CAA">
        <w:rPr>
          <w:rFonts w:ascii="Arial" w:hAnsi="Arial" w:cs="Arial"/>
          <w:sz w:val="20"/>
          <w:szCs w:val="20"/>
        </w:rPr>
        <w:t xml:space="preserve"> </w:t>
      </w:r>
      <w:r w:rsidRPr="000D573B">
        <w:rPr>
          <w:rFonts w:ascii="Arial" w:hAnsi="Arial" w:cs="Arial"/>
          <w:color w:val="000000" w:themeColor="text1"/>
          <w:sz w:val="20"/>
          <w:szCs w:val="20"/>
          <w:shd w:val="clear" w:color="auto" w:fill="FFFFFF"/>
        </w:rPr>
        <w:t>BISSOLI FILHO, Francisco.</w:t>
      </w:r>
      <w:r w:rsidRPr="000D573B">
        <w:rPr>
          <w:rStyle w:val="apple-converted-space"/>
          <w:rFonts w:ascii="Arial" w:hAnsi="Arial" w:cs="Arial"/>
          <w:color w:val="000000" w:themeColor="text1"/>
          <w:sz w:val="20"/>
          <w:szCs w:val="20"/>
          <w:shd w:val="clear" w:color="auto" w:fill="FFFFFF"/>
        </w:rPr>
        <w:t> </w:t>
      </w:r>
      <w:r w:rsidRPr="00722078">
        <w:rPr>
          <w:rStyle w:val="nfase"/>
          <w:rFonts w:ascii="Arial" w:hAnsi="Arial" w:cs="Arial"/>
          <w:i w:val="0"/>
          <w:color w:val="000000" w:themeColor="text1"/>
          <w:sz w:val="20"/>
          <w:szCs w:val="20"/>
          <w:shd w:val="clear" w:color="auto" w:fill="FFFFFF"/>
        </w:rPr>
        <w:t>Op., Cit.,</w:t>
      </w:r>
      <w:r w:rsidRPr="00072CAA">
        <w:rPr>
          <w:rStyle w:val="nfase"/>
          <w:rFonts w:ascii="Arial" w:hAnsi="Arial" w:cs="Arial"/>
          <w:b/>
          <w:i w:val="0"/>
          <w:color w:val="000000" w:themeColor="text1"/>
          <w:shd w:val="clear" w:color="auto" w:fill="FFFFFF"/>
        </w:rPr>
        <w:t xml:space="preserve"> </w:t>
      </w:r>
      <w:r w:rsidRPr="00072CAA">
        <w:rPr>
          <w:rFonts w:ascii="Arial" w:hAnsi="Arial" w:cs="Arial"/>
          <w:sz w:val="20"/>
          <w:szCs w:val="20"/>
        </w:rPr>
        <w:t>p.46</w:t>
      </w:r>
      <w:r>
        <w:rPr>
          <w:rFonts w:ascii="Arial" w:hAnsi="Arial" w:cs="Arial"/>
          <w:sz w:val="20"/>
          <w:szCs w:val="20"/>
        </w:rPr>
        <w:t>.</w:t>
      </w:r>
    </w:p>
  </w:footnote>
  <w:footnote w:id="59">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000000"/>
        </w:rPr>
        <w:t xml:space="preserve"> SHECAIRA, Sérgio Salomão. </w:t>
      </w:r>
      <w:r w:rsidRPr="00722078">
        <w:rPr>
          <w:rFonts w:ascii="Arial" w:hAnsi="Arial" w:cs="Arial"/>
          <w:b/>
          <w:color w:val="000000" w:themeColor="text1"/>
        </w:rPr>
        <w:t>Criminologia</w:t>
      </w:r>
      <w:r w:rsidRPr="00072CAA">
        <w:rPr>
          <w:rFonts w:ascii="Arial" w:hAnsi="Arial" w:cs="Arial"/>
          <w:color w:val="000000" w:themeColor="text1"/>
        </w:rPr>
        <w:t>.,</w:t>
      </w:r>
      <w:r w:rsidRPr="00072CAA">
        <w:rPr>
          <w:rFonts w:ascii="Arial" w:hAnsi="Arial" w:cs="Arial"/>
          <w:color w:val="000000"/>
        </w:rPr>
        <w:t xml:space="preserve"> p.286</w:t>
      </w:r>
      <w:r>
        <w:rPr>
          <w:rFonts w:ascii="Arial" w:hAnsi="Arial" w:cs="Arial"/>
          <w:color w:val="000000"/>
        </w:rPr>
        <w:t>.</w:t>
      </w:r>
      <w:r w:rsidRPr="00072CAA">
        <w:rPr>
          <w:rFonts w:ascii="Arial" w:hAnsi="Arial" w:cs="Arial"/>
          <w:color w:val="000000"/>
        </w:rPr>
        <w:t xml:space="preserve"> </w:t>
      </w:r>
    </w:p>
  </w:footnote>
  <w:footnote w:id="60">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000000"/>
          <w:lang w:val="en-US"/>
        </w:rPr>
        <w:t xml:space="preserve"> TAYLOR, Ian; Walton, Paul; YOUNG, Jock. </w:t>
      </w:r>
      <w:r w:rsidRPr="00072CAA">
        <w:rPr>
          <w:rFonts w:ascii="Arial" w:hAnsi="Arial" w:cs="Arial"/>
          <w:b/>
          <w:color w:val="000000" w:themeColor="text1"/>
        </w:rPr>
        <w:t xml:space="preserve">La nueva criminologia: contribución a una teoria social de la conducta </w:t>
      </w:r>
      <w:r w:rsidRPr="00072CAA">
        <w:rPr>
          <w:rFonts w:ascii="Arial" w:hAnsi="Arial" w:cs="Arial"/>
          <w:color w:val="000000"/>
        </w:rPr>
        <w:t>desviada. Buenos Aires: Amorrotu, 1997. p. 157.</w:t>
      </w:r>
    </w:p>
  </w:footnote>
  <w:footnote w:id="61">
    <w:p w:rsidR="00E203AB" w:rsidRPr="00E644C5" w:rsidRDefault="00E203AB" w:rsidP="00E644C5">
      <w:pPr>
        <w:spacing w:after="0" w:line="240" w:lineRule="auto"/>
        <w:jc w:val="both"/>
        <w:rPr>
          <w:rFonts w:ascii="Arial" w:hAnsi="Arial" w:cs="Arial"/>
          <w:sz w:val="20"/>
          <w:szCs w:val="20"/>
        </w:rPr>
      </w:pPr>
      <w:r w:rsidRPr="00E644C5">
        <w:rPr>
          <w:rStyle w:val="Refdenotaderodap"/>
          <w:rFonts w:ascii="Arial" w:hAnsi="Arial" w:cs="Arial"/>
          <w:sz w:val="20"/>
          <w:szCs w:val="20"/>
        </w:rPr>
        <w:footnoteRef/>
      </w:r>
      <w:r w:rsidRPr="00E644C5">
        <w:rPr>
          <w:rFonts w:ascii="Arial" w:hAnsi="Arial" w:cs="Arial"/>
          <w:sz w:val="20"/>
          <w:szCs w:val="20"/>
        </w:rPr>
        <w:t xml:space="preserve"> Para BARATTA “o que distingue a criminologia tradicional da nova sociologia criminal é visto, pelos representantes do </w:t>
      </w:r>
      <w:r w:rsidRPr="00E644C5">
        <w:rPr>
          <w:rFonts w:ascii="Arial" w:hAnsi="Arial" w:cs="Arial"/>
          <w:i/>
          <w:sz w:val="20"/>
          <w:szCs w:val="20"/>
        </w:rPr>
        <w:t>labeling approach</w:t>
      </w:r>
      <w:r w:rsidRPr="00E644C5">
        <w:rPr>
          <w:rFonts w:ascii="Arial" w:hAnsi="Arial" w:cs="Arial"/>
          <w:sz w:val="20"/>
          <w:szCs w:val="20"/>
        </w:rPr>
        <w:t xml:space="preserve">, principalmente, na consciência crítica que a nova concepção traz consigo, em face do problema gnosiológico e de sociologia do conhecimento que está ligado a este objeto (a criminalidade, o criminoso) quando não o consideramos como um simples ponto de partida, uma entidade natural para explicar, mas como uma realidade social que não se coloca como pré constituída à experiência cognoscitiva e prática, mas é construída dentro desta experiência, mediante os processos de interação que a caracterizam. Portanto esta realidade deve, antes de tudo, ser compreendida criticamente em sua construção”. BARATTA, Alessandro. </w:t>
      </w:r>
      <w:r w:rsidRPr="00E644C5">
        <w:rPr>
          <w:rFonts w:ascii="Arial" w:hAnsi="Arial" w:cs="Arial"/>
          <w:b/>
          <w:sz w:val="20"/>
          <w:szCs w:val="20"/>
        </w:rPr>
        <w:t xml:space="preserve">Criminologia Crítica e Crítica do Direito Penal. Introdução à Sociologia do Direito Penal. </w:t>
      </w:r>
      <w:r w:rsidRPr="00E644C5">
        <w:rPr>
          <w:rFonts w:ascii="Arial" w:hAnsi="Arial" w:cs="Arial"/>
          <w:sz w:val="20"/>
          <w:szCs w:val="20"/>
        </w:rPr>
        <w:t>6° ed. Rio de Janeiro: Revan, 2011, p. 87.</w:t>
      </w:r>
    </w:p>
  </w:footnote>
  <w:footnote w:id="62">
    <w:p w:rsidR="00E203AB" w:rsidRPr="00072CAA" w:rsidRDefault="00E203AB" w:rsidP="00E644C5">
      <w:pPr>
        <w:pStyle w:val="Textodenotaderodap"/>
        <w:jc w:val="both"/>
        <w:rPr>
          <w:rFonts w:ascii="Arial" w:hAnsi="Arial" w:cs="Arial"/>
        </w:rPr>
      </w:pPr>
      <w:r w:rsidRPr="00072CAA">
        <w:rPr>
          <w:rStyle w:val="Refdenotaderodap"/>
          <w:rFonts w:ascii="Arial" w:hAnsi="Arial" w:cs="Arial"/>
        </w:rPr>
        <w:footnoteRef/>
      </w:r>
      <w:r>
        <w:rPr>
          <w:rFonts w:ascii="Arial" w:hAnsi="Arial" w:cs="Arial"/>
        </w:rPr>
        <w:t xml:space="preserve"> </w:t>
      </w:r>
      <w:r w:rsidRPr="00E644C5">
        <w:rPr>
          <w:rFonts w:ascii="Arial" w:hAnsi="Arial" w:cs="Arial"/>
        </w:rPr>
        <w:t xml:space="preserve">BARATTA, Alessandro. </w:t>
      </w:r>
      <w:r w:rsidRPr="00722078">
        <w:rPr>
          <w:rFonts w:ascii="Arial" w:hAnsi="Arial" w:cs="Arial"/>
        </w:rPr>
        <w:t>Op., Cit.,</w:t>
      </w:r>
      <w:r w:rsidRPr="00072CAA">
        <w:rPr>
          <w:rFonts w:ascii="Arial" w:hAnsi="Arial" w:cs="Arial"/>
        </w:rPr>
        <w:t xml:space="preserve"> p. 86</w:t>
      </w:r>
      <w:r>
        <w:rPr>
          <w:rFonts w:ascii="Arial" w:hAnsi="Arial" w:cs="Arial"/>
        </w:rPr>
        <w:t>.</w:t>
      </w:r>
    </w:p>
  </w:footnote>
  <w:footnote w:id="63">
    <w:p w:rsidR="00E203AB" w:rsidRPr="00665343" w:rsidRDefault="00E203AB" w:rsidP="00665343">
      <w:pPr>
        <w:spacing w:after="0" w:line="240" w:lineRule="auto"/>
        <w:jc w:val="both"/>
        <w:rPr>
          <w:rFonts w:ascii="Arial" w:hAnsi="Arial" w:cs="Arial"/>
          <w:sz w:val="20"/>
          <w:szCs w:val="20"/>
        </w:rPr>
      </w:pPr>
      <w:r w:rsidRPr="00160998">
        <w:rPr>
          <w:rFonts w:ascii="Arial" w:hAnsi="Arial" w:cs="Arial"/>
          <w:sz w:val="16"/>
          <w:szCs w:val="16"/>
        </w:rPr>
        <w:footnoteRef/>
      </w:r>
      <w:r w:rsidRPr="005016B1">
        <w:rPr>
          <w:rFonts w:ascii="Arial" w:hAnsi="Arial" w:cs="Arial"/>
          <w:sz w:val="20"/>
          <w:szCs w:val="20"/>
        </w:rPr>
        <w:t xml:space="preserve"> </w:t>
      </w:r>
      <w:r>
        <w:rPr>
          <w:rFonts w:ascii="Arial" w:hAnsi="Arial" w:cs="Arial"/>
          <w:sz w:val="20"/>
          <w:szCs w:val="20"/>
        </w:rPr>
        <w:t xml:space="preserve">Assim, os questionamentos impulsionaram o desenvolvimento do </w:t>
      </w:r>
      <w:r w:rsidRPr="00665343">
        <w:rPr>
          <w:rFonts w:ascii="Arial" w:hAnsi="Arial" w:cs="Arial"/>
          <w:i/>
          <w:sz w:val="20"/>
          <w:szCs w:val="20"/>
        </w:rPr>
        <w:t>labeling approach</w:t>
      </w:r>
      <w:r>
        <w:rPr>
          <w:rFonts w:ascii="Arial" w:hAnsi="Arial" w:cs="Arial"/>
          <w:sz w:val="20"/>
          <w:szCs w:val="20"/>
        </w:rPr>
        <w:t xml:space="preserve"> e a definição do foco de estudos a partir dessa teoria: </w:t>
      </w:r>
      <w:r w:rsidRPr="005016B1">
        <w:rPr>
          <w:rFonts w:ascii="Arial" w:hAnsi="Arial" w:cs="Arial"/>
          <w:sz w:val="20"/>
          <w:szCs w:val="20"/>
        </w:rPr>
        <w:t xml:space="preserve">“Quem é definido como desviante? Que efeito decorre desta definição sobre o indivíduo? Em que condições este indivíduo pode se tornar um objeto de uma definição? Quem define quem? A pergunta relativa à natureza do sujeito e do objeto, na definição do comportamento desviante, orientou a pesquisa dos teóricos do </w:t>
      </w:r>
      <w:r w:rsidRPr="00160998">
        <w:rPr>
          <w:rFonts w:ascii="Arial" w:hAnsi="Arial" w:cs="Arial"/>
          <w:i/>
          <w:sz w:val="20"/>
          <w:szCs w:val="20"/>
        </w:rPr>
        <w:t>labeling approach</w:t>
      </w:r>
      <w:r w:rsidRPr="005016B1">
        <w:rPr>
          <w:rFonts w:ascii="Arial" w:hAnsi="Arial" w:cs="Arial"/>
          <w:sz w:val="20"/>
          <w:szCs w:val="20"/>
        </w:rPr>
        <w:t xml:space="preserve"> em duas direções: uma direção conduziu ao estudo da formação da identidade desviante e do que se define como desvio secundário, ou seja, o efeito da aplicação da etiqueta de criminoso (ou também doente mental) sobre a pessoa em quem se aplica a etiqueta; a outra direção conduz ao problema da definição, da constituição do desvio como qualidade atribuída a comportamentos e a indivíduos, no curso da interação e, por isto, conduz também para o problema da distribuição do poder de definição</w:t>
      </w:r>
      <w:r>
        <w:rPr>
          <w:rFonts w:ascii="Arial" w:hAnsi="Arial" w:cs="Arial"/>
          <w:sz w:val="20"/>
          <w:szCs w:val="20"/>
        </w:rPr>
        <w:t>.</w:t>
      </w:r>
      <w:r w:rsidRPr="005016B1">
        <w:rPr>
          <w:rFonts w:ascii="Arial" w:hAnsi="Arial" w:cs="Arial"/>
          <w:sz w:val="20"/>
          <w:szCs w:val="20"/>
        </w:rPr>
        <w:t>”</w:t>
      </w:r>
      <w:r>
        <w:rPr>
          <w:rFonts w:ascii="Arial" w:hAnsi="Arial" w:cs="Arial"/>
          <w:sz w:val="20"/>
          <w:szCs w:val="20"/>
        </w:rPr>
        <w:t xml:space="preserve"> </w:t>
      </w:r>
      <w:r w:rsidRPr="00665343">
        <w:rPr>
          <w:rFonts w:ascii="Arial" w:hAnsi="Arial" w:cs="Arial"/>
          <w:sz w:val="20"/>
          <w:szCs w:val="20"/>
        </w:rPr>
        <w:t xml:space="preserve">BARATTA, Alessandro. </w:t>
      </w:r>
      <w:r w:rsidRPr="00140219">
        <w:rPr>
          <w:rFonts w:ascii="Arial" w:hAnsi="Arial" w:cs="Arial"/>
          <w:b/>
          <w:sz w:val="20"/>
          <w:szCs w:val="20"/>
        </w:rPr>
        <w:t>Criminologia</w:t>
      </w:r>
      <w:r>
        <w:rPr>
          <w:rFonts w:ascii="Arial" w:hAnsi="Arial" w:cs="Arial"/>
          <w:b/>
          <w:sz w:val="20"/>
          <w:szCs w:val="20"/>
        </w:rPr>
        <w:t xml:space="preserve"> Crítica</w:t>
      </w:r>
      <w:r w:rsidRPr="00140219">
        <w:rPr>
          <w:rFonts w:ascii="Arial" w:hAnsi="Arial" w:cs="Arial"/>
          <w:b/>
          <w:sz w:val="20"/>
          <w:szCs w:val="20"/>
        </w:rPr>
        <w:t>...,</w:t>
      </w:r>
      <w:r w:rsidRPr="00665343">
        <w:rPr>
          <w:rFonts w:ascii="Arial" w:hAnsi="Arial" w:cs="Arial"/>
          <w:sz w:val="20"/>
          <w:szCs w:val="20"/>
        </w:rPr>
        <w:t xml:space="preserve"> p 88. </w:t>
      </w:r>
    </w:p>
  </w:footnote>
  <w:footnote w:id="64">
    <w:p w:rsidR="00E203AB" w:rsidRPr="00072CAA" w:rsidRDefault="00E203AB" w:rsidP="00665343">
      <w:pPr>
        <w:pStyle w:val="Textodenotaderodap"/>
        <w:jc w:val="both"/>
        <w:rPr>
          <w:rFonts w:ascii="Arial" w:hAnsi="Arial" w:cs="Arial"/>
        </w:rPr>
      </w:pPr>
      <w:r w:rsidRPr="00072CAA">
        <w:rPr>
          <w:rStyle w:val="Refdenotaderodap"/>
          <w:rFonts w:ascii="Arial" w:hAnsi="Arial" w:cs="Arial"/>
        </w:rPr>
        <w:footnoteRef/>
      </w:r>
      <w:r>
        <w:rPr>
          <w:rFonts w:ascii="Arial" w:hAnsi="Arial" w:cs="Arial"/>
        </w:rPr>
        <w:t xml:space="preserve"> </w:t>
      </w:r>
      <w:r w:rsidRPr="00C33E87">
        <w:rPr>
          <w:rFonts w:ascii="Arial" w:hAnsi="Arial" w:cs="Arial"/>
          <w:i/>
        </w:rPr>
        <w:t>Idem, ibidem</w:t>
      </w:r>
      <w:r w:rsidRPr="00072CAA">
        <w:rPr>
          <w:rFonts w:ascii="Arial" w:hAnsi="Arial" w:cs="Arial"/>
        </w:rPr>
        <w:t>, p. 94</w:t>
      </w:r>
      <w:r>
        <w:rPr>
          <w:rFonts w:ascii="Arial" w:hAnsi="Arial" w:cs="Arial"/>
        </w:rPr>
        <w:t>.</w:t>
      </w:r>
    </w:p>
  </w:footnote>
  <w:footnote w:id="65">
    <w:p w:rsidR="00E203AB" w:rsidRPr="00072CAA" w:rsidRDefault="00E203AB" w:rsidP="00323F42">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000000"/>
        </w:rPr>
        <w:t xml:space="preserve"> SHECAIRA, Sérgio Salomão. </w:t>
      </w:r>
      <w:r w:rsidRPr="00072CAA">
        <w:rPr>
          <w:rFonts w:ascii="Arial" w:hAnsi="Arial" w:cs="Arial"/>
          <w:color w:val="000000" w:themeColor="text1"/>
        </w:rPr>
        <w:t>Op. Cit</w:t>
      </w:r>
      <w:r>
        <w:rPr>
          <w:rFonts w:ascii="Arial" w:hAnsi="Arial" w:cs="Arial"/>
          <w:color w:val="000000" w:themeColor="text1"/>
        </w:rPr>
        <w:t>.,</w:t>
      </w:r>
      <w:r w:rsidRPr="00072CAA">
        <w:rPr>
          <w:rFonts w:ascii="Arial" w:hAnsi="Arial" w:cs="Arial"/>
        </w:rPr>
        <w:t xml:space="preserve"> p. 290</w:t>
      </w:r>
    </w:p>
  </w:footnote>
  <w:footnote w:id="66">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000000" w:themeColor="text1"/>
          <w:shd w:val="clear" w:color="auto" w:fill="FFFFFF"/>
        </w:rPr>
        <w:t>HASSEMER, Winfried.</w:t>
      </w:r>
      <w:r w:rsidRPr="00072CAA">
        <w:rPr>
          <w:rStyle w:val="apple-converted-space"/>
          <w:rFonts w:ascii="Arial" w:hAnsi="Arial" w:cs="Arial"/>
          <w:color w:val="000000" w:themeColor="text1"/>
          <w:shd w:val="clear" w:color="auto" w:fill="FFFFFF"/>
        </w:rPr>
        <w:t> </w:t>
      </w:r>
      <w:r w:rsidRPr="00072CAA">
        <w:rPr>
          <w:rStyle w:val="Forte"/>
          <w:rFonts w:ascii="Arial" w:hAnsi="Arial" w:cs="Arial"/>
          <w:color w:val="000000" w:themeColor="text1"/>
          <w:shd w:val="clear" w:color="auto" w:fill="FFFFFF"/>
        </w:rPr>
        <w:t>Introdução aos fundamentos do Direito Penal.</w:t>
      </w:r>
      <w:r w:rsidRPr="00072CAA">
        <w:rPr>
          <w:rStyle w:val="apple-converted-space"/>
          <w:rFonts w:ascii="Arial" w:hAnsi="Arial" w:cs="Arial"/>
          <w:b/>
          <w:bCs/>
          <w:color w:val="000000" w:themeColor="text1"/>
          <w:shd w:val="clear" w:color="auto" w:fill="FFFFFF"/>
        </w:rPr>
        <w:t> </w:t>
      </w:r>
      <w:r w:rsidRPr="00072CAA">
        <w:rPr>
          <w:rFonts w:ascii="Arial" w:hAnsi="Arial" w:cs="Arial"/>
          <w:color w:val="000000" w:themeColor="text1"/>
          <w:shd w:val="clear" w:color="auto" w:fill="FFFFFF"/>
        </w:rPr>
        <w:t>Tradução de Pablo Rodrigo Aflen da Silva. Porto Alegre: Sergio Antônio Fabris, 2005.</w:t>
      </w:r>
      <w:r w:rsidRPr="00072CAA">
        <w:rPr>
          <w:rFonts w:ascii="Arial" w:hAnsi="Arial" w:cs="Arial"/>
          <w:color w:val="000000" w:themeColor="text1"/>
        </w:rPr>
        <w:t>p.102</w:t>
      </w:r>
    </w:p>
  </w:footnote>
  <w:footnote w:id="67">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000000" w:themeColor="text1"/>
          <w:shd w:val="clear" w:color="auto" w:fill="FFFFFF"/>
        </w:rPr>
        <w:t xml:space="preserve"> HASSEMER, Winfried.</w:t>
      </w:r>
      <w:r w:rsidRPr="00072CAA">
        <w:rPr>
          <w:rStyle w:val="apple-converted-space"/>
          <w:rFonts w:ascii="Arial" w:hAnsi="Arial" w:cs="Arial"/>
          <w:color w:val="000000" w:themeColor="text1"/>
          <w:shd w:val="clear" w:color="auto" w:fill="FFFFFF"/>
        </w:rPr>
        <w:t> </w:t>
      </w:r>
      <w:r w:rsidRPr="00722078">
        <w:rPr>
          <w:rStyle w:val="Forte"/>
          <w:rFonts w:ascii="Arial" w:hAnsi="Arial" w:cs="Arial"/>
          <w:b w:val="0"/>
          <w:color w:val="000000" w:themeColor="text1"/>
          <w:shd w:val="clear" w:color="auto" w:fill="FFFFFF"/>
        </w:rPr>
        <w:t>Op. Cit.,</w:t>
      </w:r>
      <w:r w:rsidRPr="00072CAA">
        <w:rPr>
          <w:rStyle w:val="Forte"/>
          <w:rFonts w:ascii="Arial" w:hAnsi="Arial" w:cs="Arial"/>
          <w:color w:val="000000" w:themeColor="text1"/>
          <w:shd w:val="clear" w:color="auto" w:fill="FFFFFF"/>
        </w:rPr>
        <w:t xml:space="preserve"> </w:t>
      </w:r>
      <w:r w:rsidRPr="00072CAA">
        <w:rPr>
          <w:rFonts w:ascii="Arial" w:hAnsi="Arial" w:cs="Arial"/>
          <w:color w:val="000000" w:themeColor="text1"/>
        </w:rPr>
        <w:t>p.103</w:t>
      </w:r>
    </w:p>
  </w:footnote>
  <w:footnote w:id="68">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color w:val="333333"/>
          <w:shd w:val="clear" w:color="auto" w:fill="FFFFFF"/>
        </w:rPr>
        <w:t xml:space="preserve"> </w:t>
      </w:r>
      <w:r w:rsidRPr="00072CAA">
        <w:rPr>
          <w:rFonts w:ascii="Arial" w:hAnsi="Arial" w:cs="Arial"/>
          <w:color w:val="000000" w:themeColor="text1"/>
          <w:shd w:val="clear" w:color="auto" w:fill="FFFFFF"/>
        </w:rPr>
        <w:t>LARRAURI, Elena</w:t>
      </w:r>
      <w:r w:rsidRPr="00072CAA">
        <w:rPr>
          <w:rFonts w:ascii="Arial" w:hAnsi="Arial" w:cs="Arial"/>
          <w:b/>
          <w:color w:val="000000" w:themeColor="text1"/>
          <w:shd w:val="clear" w:color="auto" w:fill="FFFFFF"/>
        </w:rPr>
        <w:t>.</w:t>
      </w:r>
      <w:r w:rsidRPr="00072CAA">
        <w:rPr>
          <w:rStyle w:val="apple-converted-space"/>
          <w:rFonts w:ascii="Arial" w:hAnsi="Arial" w:cs="Arial"/>
          <w:b/>
          <w:color w:val="000000" w:themeColor="text1"/>
          <w:shd w:val="clear" w:color="auto" w:fill="FFFFFF"/>
        </w:rPr>
        <w:t> </w:t>
      </w:r>
      <w:r w:rsidRPr="00072CAA">
        <w:rPr>
          <w:rStyle w:val="Forte"/>
          <w:rFonts w:ascii="Arial" w:hAnsi="Arial" w:cs="Arial"/>
          <w:b w:val="0"/>
          <w:color w:val="000000" w:themeColor="text1"/>
          <w:shd w:val="clear" w:color="auto" w:fill="FFFFFF"/>
        </w:rPr>
        <w:t>Op. Cit.,</w:t>
      </w:r>
      <w:r w:rsidRPr="00072CAA">
        <w:rPr>
          <w:rStyle w:val="Forte"/>
          <w:rFonts w:ascii="Arial" w:hAnsi="Arial" w:cs="Arial"/>
          <w:color w:val="000000" w:themeColor="text1"/>
          <w:shd w:val="clear" w:color="auto" w:fill="FFFFFF"/>
        </w:rPr>
        <w:t xml:space="preserve"> </w:t>
      </w:r>
      <w:r w:rsidRPr="00072CAA">
        <w:rPr>
          <w:rFonts w:ascii="Arial" w:hAnsi="Arial" w:cs="Arial"/>
          <w:color w:val="000000" w:themeColor="text1"/>
          <w:shd w:val="clear" w:color="auto" w:fill="FFFFFF"/>
        </w:rPr>
        <w:t>p. 58.</w:t>
      </w:r>
    </w:p>
  </w:footnote>
  <w:footnote w:id="69">
    <w:p w:rsidR="00E203AB" w:rsidRPr="00771AEF" w:rsidRDefault="00E203AB" w:rsidP="00771AEF">
      <w:pPr>
        <w:pStyle w:val="NormalWeb"/>
        <w:shd w:val="clear" w:color="auto" w:fill="FFFFFF"/>
        <w:spacing w:before="0" w:beforeAutospacing="0" w:after="0" w:afterAutospacing="0"/>
        <w:jc w:val="both"/>
        <w:rPr>
          <w:rFonts w:ascii="Arial" w:hAnsi="Arial" w:cs="Arial"/>
          <w:sz w:val="20"/>
          <w:szCs w:val="20"/>
        </w:rPr>
      </w:pPr>
      <w:r w:rsidRPr="00771AEF">
        <w:rPr>
          <w:rStyle w:val="Refdenotaderodap"/>
          <w:rFonts w:ascii="Arial" w:hAnsi="Arial" w:cs="Arial"/>
          <w:sz w:val="20"/>
          <w:szCs w:val="20"/>
        </w:rPr>
        <w:footnoteRef/>
      </w:r>
      <w:r w:rsidRPr="00771AEF">
        <w:rPr>
          <w:rFonts w:ascii="Arial" w:hAnsi="Arial" w:cs="Arial"/>
          <w:sz w:val="20"/>
          <w:szCs w:val="20"/>
        </w:rPr>
        <w:t xml:space="preserve"> </w:t>
      </w:r>
      <w:r>
        <w:rPr>
          <w:rFonts w:ascii="Arial" w:hAnsi="Arial" w:cs="Arial"/>
          <w:sz w:val="20"/>
          <w:szCs w:val="20"/>
        </w:rPr>
        <w:t>Para uma melhor definição nas palavras de BARATTA: “</w:t>
      </w:r>
      <w:r w:rsidRPr="00771AEF">
        <w:rPr>
          <w:rFonts w:ascii="Arial" w:hAnsi="Arial" w:cs="Arial"/>
          <w:sz w:val="20"/>
          <w:szCs w:val="20"/>
        </w:rPr>
        <w:t xml:space="preserve">Os conceitos desse paradigma marcam a linguagem da criminologia contemporânea: o comportamento criminoso como comportamento rotulado como criminoso; o papel da estigmatização penal na produção do </w:t>
      </w:r>
      <w:r w:rsidRPr="008951CF">
        <w:rPr>
          <w:rFonts w:ascii="Arial" w:hAnsi="Arial" w:cs="Arial"/>
          <w:i/>
          <w:sz w:val="20"/>
          <w:szCs w:val="20"/>
        </w:rPr>
        <w:t>status</w:t>
      </w:r>
      <w:r w:rsidRPr="00771AEF">
        <w:rPr>
          <w:rFonts w:ascii="Arial" w:hAnsi="Arial" w:cs="Arial"/>
          <w:sz w:val="20"/>
          <w:szCs w:val="20"/>
        </w:rPr>
        <w:t xml:space="preserve"> social de criminoso, ou seja, a relação do desvio primário, que produz mudança na identidade social do sujeito, com o desvio secundário, compreendido como defeito do desvio primário; a rejeição da função reeducativa da pena criminal, que consolida a identidade criminosa e introduz o condenado em uma carreira desviante etc</w:t>
      </w:r>
      <w:r>
        <w:rPr>
          <w:rFonts w:ascii="Arial" w:hAnsi="Arial" w:cs="Arial"/>
          <w:sz w:val="20"/>
          <w:szCs w:val="20"/>
        </w:rPr>
        <w:t>”</w:t>
      </w:r>
      <w:r w:rsidRPr="00771AEF">
        <w:rPr>
          <w:rFonts w:ascii="Arial" w:hAnsi="Arial" w:cs="Arial"/>
          <w:sz w:val="20"/>
          <w:szCs w:val="20"/>
        </w:rPr>
        <w:t xml:space="preserve">.  BARATTA, Alessandro. </w:t>
      </w:r>
      <w:r>
        <w:rPr>
          <w:rFonts w:ascii="Arial" w:hAnsi="Arial" w:cs="Arial"/>
          <w:sz w:val="20"/>
          <w:szCs w:val="20"/>
        </w:rPr>
        <w:t>Op. Cit.,</w:t>
      </w:r>
      <w:r w:rsidRPr="00771AEF">
        <w:rPr>
          <w:rFonts w:ascii="Arial" w:hAnsi="Arial" w:cs="Arial"/>
          <w:sz w:val="20"/>
          <w:szCs w:val="20"/>
        </w:rPr>
        <w:t xml:space="preserve"> p. 12.</w:t>
      </w:r>
    </w:p>
  </w:footnote>
  <w:footnote w:id="70">
    <w:p w:rsidR="00E203AB" w:rsidRPr="001068BE" w:rsidRDefault="00E203AB" w:rsidP="006950FC">
      <w:pPr>
        <w:spacing w:after="0" w:line="240" w:lineRule="auto"/>
        <w:jc w:val="both"/>
        <w:rPr>
          <w:rFonts w:ascii="Arial" w:hAnsi="Arial" w:cs="Arial"/>
          <w:sz w:val="20"/>
          <w:szCs w:val="20"/>
        </w:rPr>
      </w:pPr>
      <w:r w:rsidRPr="001068BE">
        <w:rPr>
          <w:rStyle w:val="Refdenotaderodap"/>
          <w:rFonts w:ascii="Arial" w:hAnsi="Arial" w:cs="Arial"/>
          <w:sz w:val="20"/>
          <w:szCs w:val="20"/>
        </w:rPr>
        <w:footnoteRef/>
      </w:r>
      <w:r w:rsidRPr="001068BE">
        <w:rPr>
          <w:rFonts w:ascii="Arial" w:hAnsi="Arial" w:cs="Arial"/>
          <w:sz w:val="20"/>
          <w:szCs w:val="20"/>
        </w:rPr>
        <w:t xml:space="preserve"> </w:t>
      </w:r>
      <w:r w:rsidRPr="001068BE">
        <w:rPr>
          <w:rFonts w:ascii="Arial" w:hAnsi="Arial" w:cs="Arial"/>
          <w:color w:val="000000"/>
          <w:sz w:val="20"/>
          <w:szCs w:val="20"/>
        </w:rPr>
        <w:t xml:space="preserve">BATISTA, Nilo. </w:t>
      </w:r>
      <w:r w:rsidRPr="001068BE">
        <w:rPr>
          <w:rFonts w:ascii="Arial" w:hAnsi="Arial" w:cs="Arial"/>
          <w:b/>
          <w:color w:val="000000"/>
          <w:sz w:val="20"/>
          <w:szCs w:val="20"/>
        </w:rPr>
        <w:t>Introdução crítica ao direito penal brasileiro</w:t>
      </w:r>
      <w:r w:rsidRPr="001068BE">
        <w:rPr>
          <w:rFonts w:ascii="Arial" w:hAnsi="Arial" w:cs="Arial"/>
          <w:color w:val="000000"/>
          <w:sz w:val="20"/>
          <w:szCs w:val="20"/>
        </w:rPr>
        <w:t>. 12. ed. Rio de Janeiro: Revan, 2011. p. 25.</w:t>
      </w:r>
    </w:p>
  </w:footnote>
  <w:footnote w:id="71">
    <w:p w:rsidR="00E203AB" w:rsidRPr="001068BE" w:rsidRDefault="00E203AB" w:rsidP="001068BE">
      <w:pPr>
        <w:pStyle w:val="NormalWeb"/>
        <w:shd w:val="clear" w:color="auto" w:fill="FFFFFF"/>
        <w:spacing w:before="0" w:beforeAutospacing="0" w:after="0" w:afterAutospacing="0"/>
        <w:jc w:val="both"/>
        <w:rPr>
          <w:rFonts w:ascii="Arial" w:hAnsi="Arial" w:cs="Arial"/>
          <w:color w:val="000000" w:themeColor="text1"/>
          <w:sz w:val="20"/>
          <w:szCs w:val="20"/>
        </w:rPr>
      </w:pPr>
      <w:r w:rsidRPr="001068BE">
        <w:rPr>
          <w:rStyle w:val="Refdenotaderodap"/>
          <w:rFonts w:ascii="Arial" w:hAnsi="Arial" w:cs="Arial"/>
          <w:sz w:val="20"/>
          <w:szCs w:val="20"/>
        </w:rPr>
        <w:footnoteRef/>
      </w:r>
      <w:r w:rsidRPr="001068BE">
        <w:rPr>
          <w:rFonts w:ascii="Arial" w:hAnsi="Arial" w:cs="Arial"/>
          <w:sz w:val="20"/>
          <w:szCs w:val="20"/>
        </w:rPr>
        <w:t xml:space="preserve"> “</w:t>
      </w:r>
      <w:r w:rsidRPr="001068BE">
        <w:rPr>
          <w:rFonts w:ascii="Arial" w:hAnsi="Arial" w:cs="Arial"/>
          <w:color w:val="000000" w:themeColor="text1"/>
          <w:sz w:val="20"/>
          <w:szCs w:val="20"/>
        </w:rPr>
        <w:t>(...) la definición del delito no es ya una descripción, sino una adscripción o atribución; quien condena no constata el delito, sino lo produce; lo criminal no es una cualidad de una conducta, sino el resultado de una definición a través de las instancias de control social. Y todavía más grave: como se puede deducir de las estadísticas judiciales y penitenciarias, estas definiciones recaen de modo desigual en perjuicio de los estratos sociales más bajos. Así, aunque las infracciones jurídicas criminales son en esencia ubicuas (es decir, se dan por igual en todas las capas sociales), las posibilidades de escapar a una definición jurídico penal delictiva crecen a medida que se sube en la jerarquía social: son los poderosos quienes quedan en el ámbito de la cifra oscura.</w:t>
      </w:r>
      <w:r>
        <w:rPr>
          <w:rFonts w:ascii="Arial" w:hAnsi="Arial" w:cs="Arial"/>
          <w:color w:val="000000" w:themeColor="text1"/>
          <w:sz w:val="20"/>
          <w:szCs w:val="20"/>
        </w:rPr>
        <w:t>”</w:t>
      </w:r>
      <w:r w:rsidRPr="001068BE">
        <w:rPr>
          <w:rFonts w:ascii="Arial" w:hAnsi="Arial" w:cs="Arial"/>
          <w:color w:val="000000" w:themeColor="text1"/>
          <w:sz w:val="20"/>
          <w:szCs w:val="20"/>
        </w:rPr>
        <w:t xml:space="preserve"> </w:t>
      </w:r>
      <w:r w:rsidRPr="001068BE">
        <w:rPr>
          <w:rFonts w:ascii="Arial" w:hAnsi="Arial" w:cs="Arial"/>
          <w:color w:val="000000"/>
          <w:sz w:val="20"/>
          <w:szCs w:val="20"/>
        </w:rPr>
        <w:t>HASSEMER, Winfried; Muñoz CONDE, Francisco</w:t>
      </w:r>
      <w:r w:rsidRPr="001068BE">
        <w:rPr>
          <w:rFonts w:ascii="Arial" w:hAnsi="Arial" w:cs="Arial"/>
          <w:b/>
          <w:color w:val="000000"/>
          <w:sz w:val="20"/>
          <w:szCs w:val="20"/>
        </w:rPr>
        <w:t>. Introducción a la criminología y al derecho penal</w:t>
      </w:r>
      <w:r w:rsidRPr="001068BE">
        <w:rPr>
          <w:rFonts w:ascii="Arial" w:hAnsi="Arial" w:cs="Arial"/>
          <w:color w:val="000000"/>
          <w:sz w:val="20"/>
          <w:szCs w:val="20"/>
        </w:rPr>
        <w:t>. Valencia: Tirant lo Blanch, 1989. p. 59-60</w:t>
      </w:r>
      <w:r>
        <w:rPr>
          <w:rFonts w:ascii="Arial" w:hAnsi="Arial" w:cs="Arial"/>
          <w:color w:val="000000"/>
          <w:sz w:val="20"/>
          <w:szCs w:val="20"/>
        </w:rPr>
        <w:t>.</w:t>
      </w:r>
    </w:p>
  </w:footnote>
  <w:footnote w:id="72">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color w:val="000000"/>
        </w:rPr>
        <w:t xml:space="preserve">ZAFFARONI, Eugenio Raul. </w:t>
      </w:r>
      <w:r w:rsidRPr="00072CAA">
        <w:rPr>
          <w:rFonts w:ascii="Arial" w:hAnsi="Arial" w:cs="Arial"/>
          <w:b/>
          <w:color w:val="000000"/>
        </w:rPr>
        <w:t>Em busca das penas perdidas – A perda de legitimidade do sistema penal.</w:t>
      </w:r>
      <w:r w:rsidRPr="00072CAA">
        <w:rPr>
          <w:rFonts w:ascii="Arial" w:hAnsi="Arial" w:cs="Arial"/>
          <w:color w:val="000000"/>
        </w:rPr>
        <w:t xml:space="preserve"> Trad. Vânia Romano Pedrosa e Amir Lopes da Conceição. 5. ed. Rio de Janeiro: Revan, 2001. p. 245-246.</w:t>
      </w:r>
    </w:p>
  </w:footnote>
  <w:footnote w:id="73">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Pr>
          <w:rFonts w:ascii="Arial" w:hAnsi="Arial" w:cs="Arial"/>
        </w:rPr>
        <w:t>“</w:t>
      </w:r>
      <w:r w:rsidRPr="00DD6894">
        <w:rPr>
          <w:rFonts w:ascii="Arial" w:hAnsi="Arial" w:cs="Arial"/>
        </w:rPr>
        <w:t xml:space="preserve">Diante da absurda suposição – não desejada por ninguém – de criminalizar reiteradamente toda a população, torna-se óbvio que o sistema penal está estruturalmente montado para que a legalidade processual não opere e, sim, para que exerça seu poder com altíssimo grau de arbitrariedade seletiva dirigida, naturalmente aos setores vulneráveis. Esta seleção é produto de um exercício de poder que se encontra, igualmente em mãos dos órgãos executivos, de modo que também no sistema penal ‘formal’ a incidência seletiva dos órgãos legislativo e judicial é </w:t>
      </w:r>
      <w:r>
        <w:rPr>
          <w:rFonts w:ascii="Arial" w:hAnsi="Arial" w:cs="Arial"/>
        </w:rPr>
        <w:t xml:space="preserve">mínima”. </w:t>
      </w:r>
      <w:r w:rsidRPr="00072CAA">
        <w:rPr>
          <w:rFonts w:ascii="Arial" w:hAnsi="Arial" w:cs="Arial"/>
        </w:rPr>
        <w:t>Ibidem, p.</w:t>
      </w:r>
      <w:r>
        <w:rPr>
          <w:rFonts w:ascii="Arial" w:hAnsi="Arial" w:cs="Arial"/>
        </w:rPr>
        <w:t xml:space="preserve"> </w:t>
      </w:r>
      <w:r w:rsidRPr="00072CAA">
        <w:rPr>
          <w:rFonts w:ascii="Arial" w:hAnsi="Arial" w:cs="Arial"/>
        </w:rPr>
        <w:t>27</w:t>
      </w:r>
      <w:r>
        <w:rPr>
          <w:rFonts w:ascii="Arial" w:hAnsi="Arial" w:cs="Arial"/>
        </w:rPr>
        <w:t>.</w:t>
      </w:r>
    </w:p>
  </w:footnote>
  <w:footnote w:id="74">
    <w:p w:rsidR="00E203AB" w:rsidRPr="006C041E" w:rsidRDefault="00E203AB" w:rsidP="006950FC">
      <w:pPr>
        <w:pStyle w:val="Textodenotaderodap"/>
        <w:jc w:val="both"/>
        <w:rPr>
          <w:rFonts w:ascii="Arial" w:hAnsi="Arial" w:cs="Arial"/>
        </w:rPr>
      </w:pPr>
      <w:r w:rsidRPr="006C041E">
        <w:rPr>
          <w:rStyle w:val="Refdenotaderodap"/>
          <w:rFonts w:ascii="Arial" w:hAnsi="Arial" w:cs="Arial"/>
        </w:rPr>
        <w:footnoteRef/>
      </w:r>
      <w:r w:rsidRPr="006C041E">
        <w:rPr>
          <w:rFonts w:ascii="Arial" w:hAnsi="Arial" w:cs="Arial"/>
        </w:rPr>
        <w:t xml:space="preserve"> “Um dos essenciais legados da teoria do </w:t>
      </w:r>
      <w:r w:rsidRPr="006C041E">
        <w:rPr>
          <w:rFonts w:ascii="Arial" w:hAnsi="Arial" w:cs="Arial"/>
          <w:i/>
        </w:rPr>
        <w:t>labeling approach</w:t>
      </w:r>
      <w:r w:rsidRPr="006C041E">
        <w:rPr>
          <w:rFonts w:ascii="Arial" w:hAnsi="Arial" w:cs="Arial"/>
        </w:rPr>
        <w:t xml:space="preserve"> é, sem sombra de dúvida, a chamada prudente não intervenção que decorre da necessidade de repensar o ordenamento penal no contexto de uma sociedade aberta, democrática e pluralista, ampliando as margens de tolerância para superação dos conflitos e das tensões sociais.”</w:t>
      </w:r>
      <w:r>
        <w:rPr>
          <w:rFonts w:ascii="Arial" w:hAnsi="Arial" w:cs="Arial"/>
        </w:rPr>
        <w:t xml:space="preserve"> </w:t>
      </w:r>
      <w:r w:rsidRPr="006C041E">
        <w:rPr>
          <w:rFonts w:ascii="Arial" w:hAnsi="Arial" w:cs="Arial"/>
          <w:color w:val="000000"/>
        </w:rPr>
        <w:t>SHECAIRA, Sérgio Salomão.</w:t>
      </w:r>
      <w:r w:rsidRPr="006C041E">
        <w:rPr>
          <w:rStyle w:val="apple-converted-space"/>
          <w:rFonts w:ascii="Arial" w:hAnsi="Arial" w:cs="Arial"/>
          <w:color w:val="000000"/>
        </w:rPr>
        <w:t> </w:t>
      </w:r>
      <w:r w:rsidRPr="006C041E">
        <w:rPr>
          <w:rStyle w:val="nfase"/>
          <w:rFonts w:ascii="Arial" w:hAnsi="Arial" w:cs="Arial"/>
          <w:b/>
          <w:i w:val="0"/>
          <w:color w:val="000000"/>
        </w:rPr>
        <w:t>Criminologia</w:t>
      </w:r>
      <w:r w:rsidRPr="006C041E">
        <w:rPr>
          <w:rFonts w:ascii="Arial" w:hAnsi="Arial" w:cs="Arial"/>
          <w:color w:val="000000"/>
        </w:rPr>
        <w:t>..., p. 307.</w:t>
      </w:r>
    </w:p>
  </w:footnote>
  <w:footnote w:id="75">
    <w:p w:rsidR="00E203AB" w:rsidRPr="00015EA5" w:rsidRDefault="00E203AB" w:rsidP="006950FC">
      <w:pPr>
        <w:pStyle w:val="Textodenotaderodap"/>
        <w:jc w:val="both"/>
        <w:rPr>
          <w:rFonts w:ascii="Arial" w:hAnsi="Arial" w:cs="Arial"/>
          <w:lang w:val="en-US"/>
        </w:rPr>
      </w:pPr>
      <w:r w:rsidRPr="00015EA5">
        <w:rPr>
          <w:rStyle w:val="Refdenotaderodap"/>
          <w:rFonts w:ascii="Arial" w:hAnsi="Arial" w:cs="Arial"/>
        </w:rPr>
        <w:footnoteRef/>
      </w:r>
      <w:r w:rsidRPr="00015EA5">
        <w:rPr>
          <w:rFonts w:ascii="Arial" w:hAnsi="Arial" w:cs="Arial"/>
        </w:rPr>
        <w:t xml:space="preserve"> BARATTA, Alessandro. </w:t>
      </w:r>
      <w:r w:rsidRPr="00015EA5">
        <w:rPr>
          <w:rFonts w:ascii="Arial" w:hAnsi="Arial" w:cs="Arial"/>
          <w:lang w:val="en-US"/>
        </w:rPr>
        <w:t>Op. Cit</w:t>
      </w:r>
      <w:r w:rsidRPr="00015EA5">
        <w:rPr>
          <w:rFonts w:ascii="Arial" w:hAnsi="Arial" w:cs="Arial"/>
          <w:b/>
          <w:lang w:val="en-US"/>
        </w:rPr>
        <w:t>.</w:t>
      </w:r>
      <w:r w:rsidRPr="00015EA5">
        <w:rPr>
          <w:rFonts w:ascii="Arial" w:hAnsi="Arial" w:cs="Arial"/>
          <w:lang w:val="en-US"/>
        </w:rPr>
        <w:t>, p. 89</w:t>
      </w:r>
    </w:p>
  </w:footnote>
  <w:footnote w:id="76">
    <w:p w:rsidR="00E203AB" w:rsidRDefault="00E203AB">
      <w:pPr>
        <w:pStyle w:val="Textodenotaderodap"/>
      </w:pPr>
      <w:r w:rsidRPr="00015EA5">
        <w:rPr>
          <w:rStyle w:val="Refdenotaderodap"/>
          <w:rFonts w:ascii="Arial" w:hAnsi="Arial" w:cs="Arial"/>
        </w:rPr>
        <w:footnoteRef/>
      </w:r>
      <w:r w:rsidRPr="00015EA5">
        <w:rPr>
          <w:rFonts w:ascii="Arial" w:hAnsi="Arial" w:cs="Arial"/>
        </w:rPr>
        <w:t xml:space="preserve"> BECKER, Howard. Op. Cit., p. </w:t>
      </w:r>
      <w:r>
        <w:rPr>
          <w:rFonts w:ascii="Arial" w:hAnsi="Arial" w:cs="Arial"/>
        </w:rPr>
        <w:t>12</w:t>
      </w:r>
      <w:r w:rsidRPr="00015EA5">
        <w:rPr>
          <w:rFonts w:ascii="Arial" w:hAnsi="Arial" w:cs="Arial"/>
        </w:rPr>
        <w:t>.</w:t>
      </w:r>
    </w:p>
  </w:footnote>
  <w:footnote w:id="77">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lang w:val="en-US"/>
        </w:rPr>
        <w:t xml:space="preserve"> BECKER, Howard S. </w:t>
      </w:r>
      <w:r w:rsidRPr="00D84DB2">
        <w:rPr>
          <w:rFonts w:ascii="Arial" w:hAnsi="Arial" w:cs="Arial"/>
          <w:b/>
          <w:i/>
          <w:lang w:val="en-US"/>
        </w:rPr>
        <w:t>Outsiders</w:t>
      </w:r>
      <w:r w:rsidRPr="00072CAA">
        <w:rPr>
          <w:rFonts w:ascii="Arial" w:hAnsi="Arial" w:cs="Arial"/>
        </w:rPr>
        <w:t>, p. 9</w:t>
      </w:r>
    </w:p>
  </w:footnote>
  <w:footnote w:id="78">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 xml:space="preserve">Idem, </w:t>
      </w:r>
      <w:r w:rsidRPr="00C33E87">
        <w:rPr>
          <w:rFonts w:ascii="Arial" w:hAnsi="Arial" w:cs="Arial"/>
          <w:i/>
          <w:color w:val="000000" w:themeColor="text1"/>
          <w:shd w:val="clear" w:color="auto" w:fill="FFFFFF"/>
        </w:rPr>
        <w:t>ibidem,</w:t>
      </w:r>
      <w:r>
        <w:rPr>
          <w:rFonts w:ascii="Arial" w:hAnsi="Arial" w:cs="Arial"/>
          <w:color w:val="000000" w:themeColor="text1"/>
          <w:shd w:val="clear" w:color="auto" w:fill="FFFFFF"/>
        </w:rPr>
        <w:t xml:space="preserve"> </w:t>
      </w:r>
      <w:r w:rsidRPr="00D84DB2">
        <w:rPr>
          <w:rStyle w:val="Forte"/>
          <w:rFonts w:ascii="Arial" w:hAnsi="Arial" w:cs="Arial"/>
          <w:b w:val="0"/>
          <w:color w:val="000000" w:themeColor="text1"/>
          <w:shd w:val="clear" w:color="auto" w:fill="FFFFFF"/>
        </w:rPr>
        <w:t>p</w:t>
      </w:r>
      <w:r w:rsidRPr="00072CAA">
        <w:rPr>
          <w:rStyle w:val="Forte"/>
          <w:rFonts w:ascii="Arial" w:hAnsi="Arial" w:cs="Arial"/>
          <w:color w:val="000000" w:themeColor="text1"/>
          <w:shd w:val="clear" w:color="auto" w:fill="FFFFFF"/>
        </w:rPr>
        <w:t>.</w:t>
      </w:r>
      <w:r w:rsidRPr="00072CAA">
        <w:rPr>
          <w:rFonts w:ascii="Arial" w:hAnsi="Arial" w:cs="Arial"/>
        </w:rPr>
        <w:t xml:space="preserve"> 38</w:t>
      </w:r>
    </w:p>
  </w:footnote>
  <w:footnote w:id="79">
    <w:p w:rsidR="00E203AB" w:rsidRPr="00072CAA" w:rsidRDefault="00E203AB" w:rsidP="009A4D39">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Howard Becker avança em seus estudos apurando a microcriminologia através da etnografia, numa total ruptura com a etiologia e a criminologia tradicional de seu tempo. Também foi músico semiprofissional e pianista de jazz, tocando nas noites de Chicago. Lançou o livro O Jazz em ação, juntamente com o também sociólogo e músico de Jazz, Robert Faulkner, </w:t>
      </w:r>
      <w:r>
        <w:rPr>
          <w:rFonts w:ascii="Arial" w:hAnsi="Arial" w:cs="Arial"/>
        </w:rPr>
        <w:t>analisando</w:t>
      </w:r>
      <w:r w:rsidRPr="00072CAA">
        <w:rPr>
          <w:rFonts w:ascii="Arial" w:hAnsi="Arial" w:cs="Arial"/>
        </w:rPr>
        <w:t xml:space="preserve"> a dinâmica dos músicos profissionais e seu estilo de vida. As habilidades da profissão, bem conhecidas por Becker são elaboradas a partir do convívio musical </w:t>
      </w:r>
      <w:r w:rsidRPr="00072CAA">
        <w:rPr>
          <w:rFonts w:ascii="Arial" w:hAnsi="Arial" w:cs="Arial"/>
          <w:i/>
        </w:rPr>
        <w:t xml:space="preserve">intra </w:t>
      </w:r>
      <w:r w:rsidRPr="00072CAA">
        <w:rPr>
          <w:rFonts w:ascii="Arial" w:hAnsi="Arial" w:cs="Arial"/>
        </w:rPr>
        <w:t>palcos que os componentes de uma banda desenvolviam. Becker afirma ser capaz de, na interação com outros músicos, conseguir criar repertório de forma improvisada. Para isso, o processo de ações individuais deve se alinhar a um modo de agir coletivo que esteja em coerência com a ação conjunta de uma banda, tocando improvisadamente, num show ao vivo. Dessa forma, Becker afirma que o interacionismo simbólico significa um processo interpretativo das ações coletivas ao redor e que moldam a experiênci</w:t>
      </w:r>
      <w:r>
        <w:rPr>
          <w:rFonts w:ascii="Arial" w:hAnsi="Arial" w:cs="Arial"/>
        </w:rPr>
        <w:t xml:space="preserve">a </w:t>
      </w:r>
      <w:r w:rsidRPr="00072CAA">
        <w:rPr>
          <w:rFonts w:ascii="Arial" w:hAnsi="Arial" w:cs="Arial"/>
        </w:rPr>
        <w:t xml:space="preserve">FAULKNER, Robert R. BECKER, Howard S. </w:t>
      </w:r>
      <w:r w:rsidRPr="00476744">
        <w:rPr>
          <w:rFonts w:ascii="Arial" w:hAnsi="Arial" w:cs="Arial"/>
          <w:b/>
        </w:rPr>
        <w:t>Do you know…? The Jazz Repertoire in Action</w:t>
      </w:r>
      <w:r w:rsidRPr="00072CAA">
        <w:rPr>
          <w:rFonts w:ascii="Arial" w:hAnsi="Arial" w:cs="Arial"/>
        </w:rPr>
        <w:t>. Chicago: University of Chicago Press, 2009.</w:t>
      </w:r>
    </w:p>
  </w:footnote>
  <w:footnote w:id="80">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FAULKNER, Robert R. BECKER, Howard S. </w:t>
      </w:r>
      <w:r w:rsidRPr="00476744">
        <w:rPr>
          <w:rFonts w:ascii="Arial" w:hAnsi="Arial" w:cs="Arial"/>
          <w:b/>
        </w:rPr>
        <w:t xml:space="preserve">Do you know…? </w:t>
      </w:r>
      <w:r w:rsidRPr="00072CAA">
        <w:rPr>
          <w:rFonts w:ascii="Arial" w:hAnsi="Arial" w:cs="Arial"/>
        </w:rPr>
        <w:t>p. 89</w:t>
      </w:r>
      <w:r>
        <w:rPr>
          <w:rFonts w:ascii="Arial" w:hAnsi="Arial" w:cs="Arial"/>
        </w:rPr>
        <w:t>.</w:t>
      </w:r>
    </w:p>
  </w:footnote>
  <w:footnote w:id="81">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Pr>
          <w:rFonts w:ascii="Arial" w:hAnsi="Arial" w:cs="Arial"/>
        </w:rPr>
        <w:t>, p.</w:t>
      </w:r>
      <w:r w:rsidRPr="00072CAA">
        <w:rPr>
          <w:rFonts w:ascii="Arial" w:hAnsi="Arial" w:cs="Arial"/>
        </w:rPr>
        <w:t xml:space="preserve"> 93</w:t>
      </w:r>
      <w:r>
        <w:rPr>
          <w:rFonts w:ascii="Arial" w:hAnsi="Arial" w:cs="Arial"/>
        </w:rPr>
        <w:t>.</w:t>
      </w:r>
    </w:p>
  </w:footnote>
  <w:footnote w:id="82">
    <w:p w:rsidR="00E203AB" w:rsidRPr="00072CAA" w:rsidRDefault="00E203AB" w:rsidP="006950FC">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sidRPr="00072CAA">
        <w:rPr>
          <w:rFonts w:ascii="Arial" w:hAnsi="Arial" w:cs="Arial"/>
        </w:rPr>
        <w:t>, p.69-70</w:t>
      </w:r>
      <w:r>
        <w:rPr>
          <w:rFonts w:ascii="Arial" w:hAnsi="Arial" w:cs="Arial"/>
        </w:rPr>
        <w:t>.</w:t>
      </w:r>
    </w:p>
  </w:footnote>
  <w:footnote w:id="83">
    <w:p w:rsidR="00E203AB" w:rsidRPr="00072CAA" w:rsidRDefault="00E203AB" w:rsidP="00D84DB2">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Pr>
          <w:rFonts w:ascii="Arial" w:hAnsi="Arial" w:cs="Arial"/>
        </w:rPr>
        <w:t xml:space="preserve"> </w:t>
      </w:r>
      <w:r w:rsidRPr="00C33E87">
        <w:rPr>
          <w:rFonts w:ascii="Arial" w:hAnsi="Arial" w:cs="Arial"/>
          <w:i/>
        </w:rPr>
        <w:t>Idem, ibidem,</w:t>
      </w:r>
      <w:r w:rsidRPr="00072CAA">
        <w:rPr>
          <w:rFonts w:ascii="Arial" w:hAnsi="Arial" w:cs="Arial"/>
        </w:rPr>
        <w:t xml:space="preserve"> p. 7</w:t>
      </w:r>
      <w:r>
        <w:rPr>
          <w:rFonts w:ascii="Arial" w:hAnsi="Arial" w:cs="Arial"/>
        </w:rPr>
        <w:t>1.</w:t>
      </w:r>
    </w:p>
  </w:footnote>
  <w:footnote w:id="84">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color w:val="000000"/>
        </w:rPr>
        <w:t xml:space="preserve">SHECAIRA, Sérgio Salomão. </w:t>
      </w:r>
      <w:r w:rsidRPr="00D84DB2">
        <w:rPr>
          <w:rFonts w:ascii="Arial" w:hAnsi="Arial" w:cs="Arial"/>
          <w:b/>
          <w:color w:val="000000"/>
        </w:rPr>
        <w:t>Criminologia</w:t>
      </w:r>
      <w:r>
        <w:rPr>
          <w:rFonts w:ascii="Arial" w:hAnsi="Arial" w:cs="Arial"/>
          <w:color w:val="000000"/>
        </w:rPr>
        <w:t xml:space="preserve">..., </w:t>
      </w:r>
      <w:r w:rsidRPr="00072CAA">
        <w:rPr>
          <w:rFonts w:ascii="Arial" w:hAnsi="Arial" w:cs="Arial"/>
          <w:color w:val="000000"/>
        </w:rPr>
        <w:t>p. 292-293.</w:t>
      </w:r>
    </w:p>
  </w:footnote>
  <w:footnote w:id="85">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apud LEMERT. </w:t>
      </w:r>
      <w:r w:rsidRPr="00140219">
        <w:rPr>
          <w:rFonts w:ascii="Arial" w:hAnsi="Arial" w:cs="Arial"/>
        </w:rPr>
        <w:t>Op.</w:t>
      </w:r>
      <w:r>
        <w:rPr>
          <w:rFonts w:ascii="Arial" w:hAnsi="Arial" w:cs="Arial"/>
          <w:b/>
        </w:rPr>
        <w:t xml:space="preserve"> </w:t>
      </w:r>
      <w:r w:rsidRPr="00722078">
        <w:rPr>
          <w:rFonts w:ascii="Arial" w:hAnsi="Arial" w:cs="Arial"/>
        </w:rPr>
        <w:t>Cit</w:t>
      </w:r>
      <w:r>
        <w:rPr>
          <w:rFonts w:ascii="Arial" w:hAnsi="Arial" w:cs="Arial"/>
        </w:rPr>
        <w:t>.</w:t>
      </w:r>
      <w:r w:rsidRPr="00722078">
        <w:rPr>
          <w:rFonts w:ascii="Arial" w:hAnsi="Arial" w:cs="Arial"/>
        </w:rPr>
        <w:t>,</w:t>
      </w:r>
      <w:r w:rsidRPr="00072CAA">
        <w:rPr>
          <w:rFonts w:ascii="Arial" w:hAnsi="Arial" w:cs="Arial"/>
        </w:rPr>
        <w:t xml:space="preserve"> p.90</w:t>
      </w:r>
    </w:p>
  </w:footnote>
  <w:footnote w:id="86">
    <w:p w:rsidR="00E203AB" w:rsidRPr="00072CAA" w:rsidRDefault="00E203AB">
      <w:pPr>
        <w:pStyle w:val="Textodenotaderodap"/>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w:t>
      </w:r>
      <w:r w:rsidRPr="00C33E87">
        <w:rPr>
          <w:rFonts w:ascii="Arial" w:hAnsi="Arial" w:cs="Arial"/>
          <w:i/>
          <w:lang w:val="en-US"/>
        </w:rPr>
        <w:t xml:space="preserve">Idem, </w:t>
      </w:r>
      <w:r>
        <w:rPr>
          <w:rFonts w:ascii="Arial" w:hAnsi="Arial" w:cs="Arial"/>
          <w:i/>
          <w:lang w:val="en-US"/>
        </w:rPr>
        <w:t>i</w:t>
      </w:r>
      <w:r w:rsidRPr="00C33E87">
        <w:rPr>
          <w:rFonts w:ascii="Arial" w:hAnsi="Arial" w:cs="Arial"/>
          <w:i/>
          <w:lang w:val="en-US"/>
        </w:rPr>
        <w:t>bidem</w:t>
      </w:r>
      <w:r w:rsidRPr="00072CAA">
        <w:rPr>
          <w:rFonts w:ascii="Arial" w:hAnsi="Arial" w:cs="Arial"/>
          <w:lang w:val="en-US"/>
        </w:rPr>
        <w:t>, p. 9</w:t>
      </w:r>
      <w:r>
        <w:rPr>
          <w:rFonts w:ascii="Arial" w:hAnsi="Arial" w:cs="Arial"/>
          <w:lang w:val="en-US"/>
        </w:rPr>
        <w:t>1.</w:t>
      </w:r>
    </w:p>
  </w:footnote>
  <w:footnote w:id="87">
    <w:p w:rsidR="00E203AB" w:rsidRPr="00451D2C" w:rsidRDefault="00E203AB" w:rsidP="00451D2C">
      <w:pPr>
        <w:pStyle w:val="Textodenotaderodap"/>
        <w:jc w:val="both"/>
        <w:rPr>
          <w:rFonts w:ascii="Arial" w:hAnsi="Arial" w:cs="Arial"/>
        </w:rPr>
      </w:pPr>
      <w:r w:rsidRPr="00451D2C">
        <w:rPr>
          <w:rStyle w:val="Refdenotaderodap"/>
          <w:rFonts w:ascii="Arial" w:hAnsi="Arial" w:cs="Arial"/>
        </w:rPr>
        <w:footnoteRef/>
      </w:r>
      <w:r w:rsidRPr="00451D2C">
        <w:rPr>
          <w:rFonts w:ascii="Arial" w:hAnsi="Arial" w:cs="Arial"/>
          <w:lang w:val="en-US"/>
        </w:rPr>
        <w:t xml:space="preserve"> “</w:t>
      </w:r>
      <w:r w:rsidRPr="00451D2C">
        <w:rPr>
          <w:rFonts w:ascii="Arial" w:hAnsi="Arial" w:cs="Arial"/>
        </w:rPr>
        <w:t xml:space="preserve">As regras são produto da iniciativa de alguém e podemos pensar nas pessoas que exibem essa iniciativa como empreendedores morais. Duas espécies relacionadas – criadores de regras e impositores de regras.” </w:t>
      </w:r>
      <w:r w:rsidRPr="00451D2C">
        <w:rPr>
          <w:rFonts w:ascii="Arial" w:hAnsi="Arial" w:cs="Arial"/>
          <w:lang w:val="en-US"/>
        </w:rPr>
        <w:t xml:space="preserve"> Becker, Howard S. Op. </w:t>
      </w:r>
      <w:r w:rsidRPr="00451D2C">
        <w:rPr>
          <w:rFonts w:ascii="Arial" w:hAnsi="Arial" w:cs="Arial"/>
        </w:rPr>
        <w:t>Cit., p. 153</w:t>
      </w:r>
    </w:p>
  </w:footnote>
  <w:footnote w:id="88">
    <w:p w:rsidR="00E203AB" w:rsidRPr="00F76D8D" w:rsidRDefault="00E203AB">
      <w:pPr>
        <w:pStyle w:val="Textodenotaderodap"/>
        <w:rPr>
          <w:rFonts w:ascii="Arial" w:hAnsi="Arial" w:cs="Arial"/>
        </w:rPr>
      </w:pPr>
      <w:r w:rsidRPr="00F76D8D">
        <w:rPr>
          <w:rStyle w:val="Refdenotaderodap"/>
          <w:rFonts w:ascii="Arial" w:hAnsi="Arial" w:cs="Arial"/>
        </w:rPr>
        <w:footnoteRef/>
      </w:r>
      <w:r w:rsidRPr="00F76D8D">
        <w:rPr>
          <w:rFonts w:ascii="Arial" w:hAnsi="Arial" w:cs="Arial"/>
        </w:rPr>
        <w:t xml:space="preserve"> </w:t>
      </w:r>
      <w:r w:rsidRPr="00C33E87">
        <w:rPr>
          <w:rFonts w:ascii="Arial" w:hAnsi="Arial" w:cs="Arial"/>
          <w:i/>
        </w:rPr>
        <w:t>Idem, ibidem</w:t>
      </w:r>
      <w:r w:rsidRPr="00F76D8D">
        <w:rPr>
          <w:rFonts w:ascii="Arial" w:hAnsi="Arial" w:cs="Arial"/>
        </w:rPr>
        <w:t>, p. 129</w:t>
      </w:r>
    </w:p>
  </w:footnote>
  <w:footnote w:id="89">
    <w:p w:rsidR="00E203AB" w:rsidRPr="00451D2C" w:rsidRDefault="00E203AB" w:rsidP="00F76D8D">
      <w:pPr>
        <w:pStyle w:val="NormalWeb"/>
        <w:shd w:val="clear" w:color="auto" w:fill="FFFFFF"/>
        <w:spacing w:before="0" w:beforeAutospacing="0" w:after="0" w:afterAutospacing="0"/>
        <w:jc w:val="both"/>
        <w:rPr>
          <w:rFonts w:ascii="Arial" w:hAnsi="Arial" w:cs="Arial"/>
          <w:sz w:val="20"/>
          <w:szCs w:val="20"/>
        </w:rPr>
      </w:pPr>
      <w:r w:rsidRPr="00F76D8D">
        <w:rPr>
          <w:rStyle w:val="Refdenotaderodap"/>
          <w:rFonts w:ascii="Arial" w:hAnsi="Arial" w:cs="Arial"/>
          <w:sz w:val="20"/>
          <w:szCs w:val="20"/>
        </w:rPr>
        <w:footnoteRef/>
      </w:r>
      <w:r w:rsidRPr="00F76D8D">
        <w:rPr>
          <w:rFonts w:ascii="Arial" w:hAnsi="Arial" w:cs="Arial"/>
          <w:sz w:val="20"/>
          <w:szCs w:val="20"/>
        </w:rPr>
        <w:t xml:space="preserve"> </w:t>
      </w:r>
      <w:r>
        <w:rPr>
          <w:rFonts w:ascii="Arial" w:hAnsi="Arial" w:cs="Arial"/>
          <w:sz w:val="20"/>
          <w:szCs w:val="20"/>
        </w:rPr>
        <w:t>“</w:t>
      </w:r>
      <w:r w:rsidRPr="00F76D8D">
        <w:rPr>
          <w:rFonts w:ascii="Arial" w:hAnsi="Arial" w:cs="Arial"/>
          <w:sz w:val="20"/>
          <w:szCs w:val="20"/>
        </w:rPr>
        <w:t>Ao menos em boa medida, o sistema penal seleciona pessoas ou ações, como também criminaliza certas pessoas segundo sua classe e posição social. [...] Há uma clara demonstração de que não somos todos igualmente ‘vulneráveis’ ao sistema penal, que costuma orientar-se por ‘estereótipos’ que recolhem os caracteres dos setores marginalizados e humildes, que a criminalização gera fenômeno de rejeição do etiquetado como também daquele que se solidariza ou contata com ele, de forma que a segregação se mantém na sociedade livre. A posterior perseguição por parte das autoridades com rol de suspeitos permanentes, incrementa a estigma</w:t>
      </w:r>
      <w:r>
        <w:rPr>
          <w:rFonts w:ascii="Arial" w:hAnsi="Arial" w:cs="Arial"/>
          <w:sz w:val="20"/>
          <w:szCs w:val="20"/>
        </w:rPr>
        <w:t>tização social do criminalizado.”</w:t>
      </w:r>
      <w:r w:rsidRPr="00F76D8D">
        <w:rPr>
          <w:rFonts w:ascii="Arial" w:hAnsi="Arial" w:cs="Arial"/>
          <w:sz w:val="20"/>
          <w:szCs w:val="20"/>
        </w:rPr>
        <w:t xml:space="preserve"> </w:t>
      </w:r>
      <w:r w:rsidRPr="00F76D8D">
        <w:rPr>
          <w:rFonts w:ascii="Arial" w:hAnsi="Arial" w:cs="Arial"/>
          <w:color w:val="000000"/>
          <w:sz w:val="20"/>
          <w:szCs w:val="20"/>
          <w:shd w:val="clear" w:color="auto" w:fill="FFFFFF"/>
        </w:rPr>
        <w:t>ZAFFARONI, Eugenio Raul; PIERANGELI, José Henrique.</w:t>
      </w:r>
      <w:r w:rsidRPr="00F76D8D">
        <w:rPr>
          <w:rStyle w:val="apple-converted-space"/>
          <w:rFonts w:ascii="Arial" w:hAnsi="Arial" w:cs="Arial"/>
          <w:color w:val="000000"/>
          <w:sz w:val="20"/>
          <w:szCs w:val="20"/>
          <w:shd w:val="clear" w:color="auto" w:fill="FFFFFF"/>
        </w:rPr>
        <w:t> </w:t>
      </w:r>
      <w:r w:rsidRPr="00F76D8D">
        <w:rPr>
          <w:rFonts w:ascii="Arial" w:hAnsi="Arial" w:cs="Arial"/>
          <w:b/>
          <w:iCs/>
          <w:color w:val="000000"/>
          <w:sz w:val="20"/>
          <w:szCs w:val="20"/>
          <w:shd w:val="clear" w:color="auto" w:fill="FFFFFF"/>
        </w:rPr>
        <w:t>Manual de Direito Penal Brasileiro</w:t>
      </w:r>
      <w:r w:rsidRPr="00F76D8D">
        <w:rPr>
          <w:rFonts w:ascii="Arial" w:hAnsi="Arial" w:cs="Arial"/>
          <w:color w:val="000000"/>
          <w:sz w:val="20"/>
          <w:szCs w:val="20"/>
          <w:shd w:val="clear" w:color="auto" w:fill="FFFFFF"/>
        </w:rPr>
        <w:t xml:space="preserve">, </w:t>
      </w:r>
      <w:r w:rsidRPr="00451D2C">
        <w:rPr>
          <w:rFonts w:ascii="Arial" w:hAnsi="Arial" w:cs="Arial"/>
          <w:color w:val="000000"/>
          <w:sz w:val="20"/>
          <w:szCs w:val="20"/>
          <w:shd w:val="clear" w:color="auto" w:fill="FFFFFF"/>
        </w:rPr>
        <w:t>volume 1: Parte Geral. 9. ed. São Paulo: Revista dos Tribunais, 2011, p. 73</w:t>
      </w:r>
      <w:r w:rsidRPr="00451D2C">
        <w:rPr>
          <w:rFonts w:ascii="Arial" w:hAnsi="Arial" w:cs="Arial"/>
          <w:sz w:val="20"/>
          <w:szCs w:val="20"/>
        </w:rPr>
        <w:t xml:space="preserve">. </w:t>
      </w:r>
    </w:p>
  </w:footnote>
  <w:footnote w:id="90">
    <w:p w:rsidR="00E203AB" w:rsidRDefault="00E203AB" w:rsidP="00451D2C">
      <w:pPr>
        <w:pStyle w:val="Textodenotaderodap"/>
        <w:jc w:val="both"/>
      </w:pPr>
      <w:r w:rsidRPr="00451D2C">
        <w:rPr>
          <w:rStyle w:val="Refdenotaderodap"/>
          <w:rFonts w:ascii="Arial" w:hAnsi="Arial" w:cs="Arial"/>
        </w:rPr>
        <w:footnoteRef/>
      </w:r>
      <w:r w:rsidRPr="00451D2C">
        <w:rPr>
          <w:rFonts w:ascii="Arial" w:hAnsi="Arial" w:cs="Arial"/>
        </w:rPr>
        <w:t xml:space="preserve"> BISSOLI FILHO, Op., Cit,p  202.</w:t>
      </w:r>
    </w:p>
  </w:footnote>
  <w:footnote w:id="91">
    <w:p w:rsidR="00E203AB" w:rsidRPr="00072CAA" w:rsidRDefault="00E203AB" w:rsidP="00F76D8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Op. Cit., p. 87</w:t>
      </w:r>
    </w:p>
  </w:footnote>
  <w:footnote w:id="92">
    <w:p w:rsidR="00E203AB" w:rsidRPr="00072CAA" w:rsidRDefault="00E203AB" w:rsidP="00985D03">
      <w:pPr>
        <w:spacing w:after="0" w:line="240" w:lineRule="auto"/>
        <w:rPr>
          <w:rFonts w:ascii="Arial" w:hAnsi="Arial" w:cs="Arial"/>
          <w:sz w:val="20"/>
          <w:szCs w:val="20"/>
        </w:rPr>
      </w:pPr>
      <w:r w:rsidRPr="00072CAA">
        <w:rPr>
          <w:rStyle w:val="Refdenotaderodap"/>
          <w:rFonts w:ascii="Arial" w:hAnsi="Arial" w:cs="Arial"/>
          <w:sz w:val="20"/>
          <w:szCs w:val="20"/>
        </w:rPr>
        <w:footnoteRef/>
      </w:r>
      <w:r w:rsidRPr="00072CAA">
        <w:rPr>
          <w:rFonts w:ascii="Arial" w:hAnsi="Arial" w:cs="Arial"/>
          <w:sz w:val="20"/>
          <w:szCs w:val="20"/>
        </w:rPr>
        <w:t xml:space="preserve"> </w:t>
      </w:r>
      <w:r w:rsidRPr="00072CAA">
        <w:rPr>
          <w:rFonts w:ascii="Arial" w:hAnsi="Arial" w:cs="Arial"/>
          <w:color w:val="000000"/>
          <w:sz w:val="20"/>
          <w:szCs w:val="20"/>
        </w:rPr>
        <w:t>SHECAIRA, Sérgio Salomão. Op. Cit.,</w:t>
      </w:r>
      <w:r w:rsidRPr="00072CAA">
        <w:rPr>
          <w:rFonts w:ascii="Arial" w:hAnsi="Arial" w:cs="Arial"/>
          <w:b/>
          <w:color w:val="000000"/>
          <w:sz w:val="20"/>
          <w:szCs w:val="20"/>
        </w:rPr>
        <w:t xml:space="preserve"> </w:t>
      </w:r>
      <w:r w:rsidRPr="00072CAA">
        <w:rPr>
          <w:rFonts w:ascii="Arial" w:hAnsi="Arial" w:cs="Arial"/>
          <w:color w:val="000000"/>
          <w:sz w:val="20"/>
          <w:szCs w:val="20"/>
        </w:rPr>
        <w:t>p. 304</w:t>
      </w:r>
    </w:p>
  </w:footnote>
  <w:footnote w:id="93">
    <w:p w:rsidR="00E203AB" w:rsidRPr="00D44AF3" w:rsidRDefault="00E203AB" w:rsidP="00D44AF3">
      <w:pPr>
        <w:pStyle w:val="Textodenotaderodap"/>
        <w:jc w:val="both"/>
        <w:rPr>
          <w:rFonts w:ascii="Arial" w:hAnsi="Arial" w:cs="Arial"/>
        </w:rPr>
      </w:pPr>
      <w:r w:rsidRPr="00D44AF3">
        <w:rPr>
          <w:rStyle w:val="Refdenotaderodap"/>
          <w:rFonts w:ascii="Arial" w:hAnsi="Arial" w:cs="Arial"/>
        </w:rPr>
        <w:footnoteRef/>
      </w:r>
      <w:r w:rsidRPr="00D44AF3">
        <w:rPr>
          <w:rFonts w:ascii="Arial" w:hAnsi="Arial" w:cs="Arial"/>
        </w:rPr>
        <w:t xml:space="preserve"> BARATTA ainda confirma, pelos estudos de Jhon I. Kitusse e Peter McHugh que “não é o comportamento</w:t>
      </w:r>
      <w:r>
        <w:rPr>
          <w:rFonts w:ascii="Arial" w:hAnsi="Arial" w:cs="Arial"/>
        </w:rPr>
        <w:t xml:space="preserve"> </w:t>
      </w:r>
      <w:r w:rsidRPr="00D44AF3">
        <w:rPr>
          <w:rFonts w:ascii="Arial" w:hAnsi="Arial" w:cs="Arial"/>
        </w:rPr>
        <w:t>por si mesmo, que desencadeia uma reação segundo a qual um sujeito opera a distinção entre o normal e o desviante, mas somente a sua interpretação, a qual torna esse comportamento uma ação pro</w:t>
      </w:r>
      <w:r>
        <w:rPr>
          <w:rFonts w:ascii="Arial" w:hAnsi="Arial" w:cs="Arial"/>
        </w:rPr>
        <w:t xml:space="preserve">vida de significado.” </w:t>
      </w:r>
      <w:r w:rsidRPr="00D44AF3">
        <w:rPr>
          <w:rFonts w:ascii="Arial" w:hAnsi="Arial" w:cs="Arial"/>
        </w:rPr>
        <w:t>BARATTA,</w:t>
      </w:r>
      <w:r>
        <w:rPr>
          <w:rFonts w:ascii="Arial" w:hAnsi="Arial" w:cs="Arial"/>
        </w:rPr>
        <w:t xml:space="preserve"> Op. cit. p. 94/95</w:t>
      </w:r>
      <w:r w:rsidRPr="00D44AF3">
        <w:rPr>
          <w:rFonts w:ascii="Arial" w:hAnsi="Arial" w:cs="Arial"/>
        </w:rPr>
        <w:t>.</w:t>
      </w:r>
    </w:p>
  </w:footnote>
  <w:footnote w:id="94">
    <w:p w:rsidR="00E203AB" w:rsidRPr="00187195" w:rsidRDefault="00E203AB" w:rsidP="00187195">
      <w:pPr>
        <w:pStyle w:val="Textodenotaderodap"/>
        <w:jc w:val="both"/>
        <w:rPr>
          <w:rFonts w:ascii="Arial" w:hAnsi="Arial" w:cs="Arial"/>
        </w:rPr>
      </w:pPr>
      <w:r w:rsidRPr="00187195">
        <w:rPr>
          <w:rStyle w:val="Refdenotaderodap"/>
          <w:rFonts w:ascii="Arial" w:hAnsi="Arial" w:cs="Arial"/>
        </w:rPr>
        <w:footnoteRef/>
      </w:r>
      <w:r w:rsidRPr="00187195">
        <w:rPr>
          <w:rFonts w:ascii="Arial" w:hAnsi="Arial" w:cs="Arial"/>
        </w:rPr>
        <w:t xml:space="preserve"> </w:t>
      </w:r>
      <w:r>
        <w:rPr>
          <w:rFonts w:ascii="Arial" w:hAnsi="Arial" w:cs="Arial"/>
        </w:rPr>
        <w:t xml:space="preserve">BARATTA, Alessandro. </w:t>
      </w:r>
      <w:r w:rsidRPr="00D84DB2">
        <w:rPr>
          <w:rFonts w:ascii="Arial" w:hAnsi="Arial" w:cs="Arial"/>
          <w:b/>
        </w:rPr>
        <w:t>Criminologia Crítica</w:t>
      </w:r>
      <w:r>
        <w:rPr>
          <w:rFonts w:ascii="Arial" w:hAnsi="Arial" w:cs="Arial"/>
        </w:rPr>
        <w:t>...</w:t>
      </w:r>
      <w:r w:rsidRPr="00187195">
        <w:rPr>
          <w:rFonts w:ascii="Arial" w:hAnsi="Arial" w:cs="Arial"/>
        </w:rPr>
        <w:t>, p. 95</w:t>
      </w:r>
    </w:p>
  </w:footnote>
  <w:footnote w:id="95">
    <w:p w:rsidR="00E203AB" w:rsidRPr="00072CAA" w:rsidRDefault="00E203AB">
      <w:pPr>
        <w:pStyle w:val="Textodenotaderodap"/>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BECKER, Howard S. </w:t>
      </w:r>
      <w:r w:rsidRPr="00AB694A">
        <w:rPr>
          <w:rFonts w:ascii="Arial" w:hAnsi="Arial" w:cs="Arial"/>
          <w:b/>
          <w:lang w:val="en-US"/>
        </w:rPr>
        <w:t>Outsiders</w:t>
      </w:r>
      <w:r w:rsidRPr="00072CAA">
        <w:rPr>
          <w:rFonts w:ascii="Arial" w:hAnsi="Arial" w:cs="Arial"/>
          <w:lang w:val="en-US"/>
        </w:rPr>
        <w:t>, p. 28</w:t>
      </w:r>
      <w:r>
        <w:rPr>
          <w:rFonts w:ascii="Arial" w:hAnsi="Arial" w:cs="Arial"/>
          <w:lang w:val="en-US"/>
        </w:rPr>
        <w:t>.</w:t>
      </w:r>
    </w:p>
  </w:footnote>
  <w:footnote w:id="96">
    <w:p w:rsidR="00E203AB" w:rsidRPr="00072CAA" w:rsidRDefault="00E203AB" w:rsidP="00317A49">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BERGER, Peter L. Luckmann T. </w:t>
      </w:r>
      <w:r w:rsidRPr="00072CAA">
        <w:rPr>
          <w:rFonts w:ascii="Arial" w:hAnsi="Arial" w:cs="Arial"/>
          <w:b/>
        </w:rPr>
        <w:t>A construção social da realidade</w:t>
      </w:r>
      <w:r w:rsidRPr="00072CAA">
        <w:rPr>
          <w:rFonts w:ascii="Arial" w:hAnsi="Arial" w:cs="Arial"/>
        </w:rPr>
        <w:t>. Petrópolis: 8° ed. Vozes, 1990, p.</w:t>
      </w:r>
      <w:r>
        <w:rPr>
          <w:rFonts w:ascii="Arial" w:hAnsi="Arial" w:cs="Arial"/>
        </w:rPr>
        <w:t xml:space="preserve"> </w:t>
      </w:r>
      <w:r w:rsidRPr="00072CAA">
        <w:rPr>
          <w:rFonts w:ascii="Arial" w:hAnsi="Arial" w:cs="Arial"/>
        </w:rPr>
        <w:t xml:space="preserve">228.  </w:t>
      </w:r>
    </w:p>
  </w:footnote>
  <w:footnote w:id="97">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color w:val="000000"/>
          <w:shd w:val="clear" w:color="auto" w:fill="FFFFFF"/>
        </w:rPr>
        <w:t xml:space="preserve">CIAMPA, A. C. </w:t>
      </w:r>
      <w:r w:rsidRPr="00072CAA">
        <w:rPr>
          <w:rFonts w:ascii="Arial" w:hAnsi="Arial" w:cs="Arial"/>
          <w:b/>
          <w:iCs/>
          <w:color w:val="000000" w:themeColor="text1"/>
          <w:shd w:val="clear" w:color="auto" w:fill="FFFFFF"/>
        </w:rPr>
        <w:t>A estória do Severino e a história da Severina,</w:t>
      </w:r>
      <w:r w:rsidRPr="00072CAA">
        <w:rPr>
          <w:rFonts w:ascii="Arial" w:hAnsi="Arial" w:cs="Arial"/>
          <w:iCs/>
          <w:color w:val="000000" w:themeColor="text1"/>
          <w:shd w:val="clear" w:color="auto" w:fill="FFFFFF"/>
        </w:rPr>
        <w:t xml:space="preserve"> </w:t>
      </w:r>
      <w:r>
        <w:rPr>
          <w:rFonts w:ascii="Arial" w:hAnsi="Arial" w:cs="Arial"/>
          <w:iCs/>
          <w:color w:val="000000"/>
          <w:shd w:val="clear" w:color="auto" w:fill="FFFFFF"/>
        </w:rPr>
        <w:t>2 ed</w:t>
      </w:r>
      <w:r w:rsidRPr="00072CAA">
        <w:rPr>
          <w:rFonts w:ascii="Arial" w:hAnsi="Arial" w:cs="Arial"/>
          <w:iCs/>
          <w:color w:val="000000"/>
          <w:shd w:val="clear" w:color="auto" w:fill="FFFFFF"/>
        </w:rPr>
        <w:t>., São Paulo: Brasiliense, 1987, p. 75.</w:t>
      </w:r>
    </w:p>
  </w:footnote>
  <w:footnote w:id="98">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ZAFFARONI, E. Raúl; BATISTA, Nilo; ALAGIA, Alejandro &amp; SLOKAR, Alejandro. </w:t>
      </w:r>
      <w:r w:rsidRPr="00072CAA">
        <w:rPr>
          <w:rFonts w:ascii="Arial" w:hAnsi="Arial" w:cs="Arial"/>
          <w:b/>
        </w:rPr>
        <w:t>Direto penal brasileiro: teoria geral do direito penal</w:t>
      </w:r>
      <w:r w:rsidRPr="00072CAA">
        <w:rPr>
          <w:rFonts w:ascii="Arial" w:hAnsi="Arial" w:cs="Arial"/>
        </w:rPr>
        <w:t>. Rio de Janeiro: Revan, 2003, vol. 1.p 43.</w:t>
      </w:r>
    </w:p>
  </w:footnote>
  <w:footnote w:id="99">
    <w:p w:rsidR="00E203AB" w:rsidRPr="00072CAA" w:rsidRDefault="00E203AB" w:rsidP="00985D03">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w:t>
      </w:r>
      <w:r w:rsidRPr="00722078">
        <w:rPr>
          <w:rFonts w:ascii="Arial" w:hAnsi="Arial" w:cs="Arial"/>
          <w:color w:val="000000" w:themeColor="text1"/>
        </w:rPr>
        <w:t>Op. Cit.,</w:t>
      </w:r>
      <w:r w:rsidRPr="00072CAA">
        <w:rPr>
          <w:rFonts w:ascii="Arial" w:hAnsi="Arial" w:cs="Arial"/>
        </w:rPr>
        <w:t xml:space="preserve"> p. 179</w:t>
      </w:r>
    </w:p>
  </w:footnote>
  <w:footnote w:id="100">
    <w:p w:rsidR="00E203AB" w:rsidRPr="00072CAA" w:rsidRDefault="00E203AB" w:rsidP="00985D03">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w:t>
      </w:r>
      <w:r>
        <w:rPr>
          <w:rFonts w:ascii="Arial" w:hAnsi="Arial" w:cs="Arial"/>
        </w:rPr>
        <w:t xml:space="preserve"> </w:t>
      </w:r>
      <w:r w:rsidRPr="00722078">
        <w:rPr>
          <w:rFonts w:ascii="Arial" w:hAnsi="Arial" w:cs="Arial"/>
          <w:b/>
        </w:rPr>
        <w:t>Criminologia</w:t>
      </w:r>
      <w:r>
        <w:rPr>
          <w:rFonts w:ascii="Arial" w:hAnsi="Arial" w:cs="Arial"/>
          <w:b/>
        </w:rPr>
        <w:t xml:space="preserve"> Crítica</w:t>
      </w:r>
      <w:r>
        <w:rPr>
          <w:rFonts w:ascii="Arial" w:hAnsi="Arial" w:cs="Arial"/>
        </w:rPr>
        <w:t>...</w:t>
      </w:r>
      <w:r w:rsidRPr="00072CAA">
        <w:rPr>
          <w:rFonts w:ascii="Arial" w:hAnsi="Arial" w:cs="Arial"/>
        </w:rPr>
        <w:t>, p. 179</w:t>
      </w:r>
      <w:r>
        <w:rPr>
          <w:rFonts w:ascii="Arial" w:hAnsi="Arial" w:cs="Arial"/>
        </w:rPr>
        <w:t>.</w:t>
      </w:r>
    </w:p>
  </w:footnote>
  <w:footnote w:id="101">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ARISTÓTELES. </w:t>
      </w:r>
      <w:r w:rsidRPr="00072CAA">
        <w:rPr>
          <w:rFonts w:ascii="Arial" w:hAnsi="Arial" w:cs="Arial"/>
          <w:b/>
        </w:rPr>
        <w:t>A Política</w:t>
      </w:r>
      <w:r w:rsidRPr="00072CAA">
        <w:rPr>
          <w:rFonts w:ascii="Arial" w:hAnsi="Arial" w:cs="Arial"/>
        </w:rPr>
        <w:t>. São Paulo: Hemus, 1966.</w:t>
      </w:r>
    </w:p>
  </w:footnote>
  <w:footnote w:id="102">
    <w:p w:rsidR="00E203AB" w:rsidRPr="00072CAA" w:rsidRDefault="00E203AB" w:rsidP="00C023B9">
      <w:pPr>
        <w:pStyle w:val="Textodenotaderodap"/>
        <w:rPr>
          <w:rFonts w:ascii="Arial" w:hAnsi="Arial" w:cs="Arial"/>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072CAA">
        <w:rPr>
          <w:rFonts w:ascii="Arial" w:hAnsi="Arial" w:cs="Arial"/>
          <w:color w:val="000000" w:themeColor="text1"/>
          <w:shd w:val="clear" w:color="auto" w:fill="FFFFFF"/>
        </w:rPr>
        <w:t>DURKHEIM, Emile.</w:t>
      </w:r>
      <w:r w:rsidRPr="00072CAA">
        <w:rPr>
          <w:rStyle w:val="apple-converted-space"/>
          <w:rFonts w:ascii="Arial" w:hAnsi="Arial" w:cs="Arial"/>
          <w:color w:val="000000" w:themeColor="text1"/>
          <w:shd w:val="clear" w:color="auto" w:fill="FFFFFF"/>
        </w:rPr>
        <w:t> </w:t>
      </w:r>
      <w:r w:rsidRPr="00072CAA">
        <w:rPr>
          <w:rStyle w:val="Forte"/>
          <w:rFonts w:ascii="Arial" w:hAnsi="Arial" w:cs="Arial"/>
          <w:color w:val="000000" w:themeColor="text1"/>
          <w:shd w:val="clear" w:color="auto" w:fill="FFFFFF"/>
        </w:rPr>
        <w:t xml:space="preserve">As Regras do Método Sociológico.  </w:t>
      </w:r>
      <w:r w:rsidRPr="00072CAA">
        <w:rPr>
          <w:rStyle w:val="Forte"/>
          <w:rFonts w:ascii="Arial" w:hAnsi="Arial" w:cs="Arial"/>
          <w:b w:val="0"/>
          <w:color w:val="000000" w:themeColor="text1"/>
          <w:shd w:val="clear" w:color="auto" w:fill="FFFFFF"/>
        </w:rPr>
        <w:t>São Paulo: Martins Fontes, 2007, p. 15</w:t>
      </w:r>
    </w:p>
  </w:footnote>
  <w:footnote w:id="103">
    <w:p w:rsidR="00E203AB" w:rsidRPr="00072CAA" w:rsidRDefault="00E203AB">
      <w:pPr>
        <w:pStyle w:val="Textodenotaderodap"/>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BECKER, Howard. Op. Cit., p.22</w:t>
      </w:r>
    </w:p>
  </w:footnote>
  <w:footnote w:id="104">
    <w:p w:rsidR="00E203AB" w:rsidRPr="00072CAA" w:rsidRDefault="00E203AB">
      <w:pPr>
        <w:pStyle w:val="Textodenotaderodap"/>
        <w:rPr>
          <w:rFonts w:ascii="Arial" w:hAnsi="Arial" w:cs="Arial"/>
          <w:b/>
        </w:rPr>
      </w:pPr>
      <w:r w:rsidRPr="00072CAA">
        <w:rPr>
          <w:rStyle w:val="Refdenotaderodap"/>
          <w:rFonts w:ascii="Arial" w:hAnsi="Arial" w:cs="Arial"/>
          <w:b/>
        </w:rPr>
        <w:footnoteRef/>
      </w:r>
      <w:r w:rsidRPr="00072CAA">
        <w:rPr>
          <w:rFonts w:ascii="Arial" w:hAnsi="Arial" w:cs="Arial"/>
          <w:b/>
        </w:rPr>
        <w:t xml:space="preserve"> </w:t>
      </w:r>
      <w:r w:rsidRPr="00072CAA">
        <w:rPr>
          <w:rFonts w:ascii="Arial" w:hAnsi="Arial" w:cs="Arial"/>
        </w:rPr>
        <w:t xml:space="preserve">BARATTA, Alessandro apud LEMERT, </w:t>
      </w:r>
      <w:r w:rsidRPr="00722078">
        <w:rPr>
          <w:rFonts w:ascii="Arial" w:hAnsi="Arial" w:cs="Arial"/>
        </w:rPr>
        <w:t>Op. Cit.,</w:t>
      </w:r>
      <w:r w:rsidRPr="00072CAA">
        <w:rPr>
          <w:rFonts w:ascii="Arial" w:hAnsi="Arial" w:cs="Arial"/>
        </w:rPr>
        <w:t xml:space="preserve"> p. 107.</w:t>
      </w:r>
    </w:p>
  </w:footnote>
  <w:footnote w:id="105">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w:t>
      </w:r>
      <w:r>
        <w:rPr>
          <w:rFonts w:ascii="Arial" w:hAnsi="Arial" w:cs="Arial"/>
        </w:rPr>
        <w:t xml:space="preserve"> </w:t>
      </w:r>
      <w:r w:rsidRPr="00722078">
        <w:rPr>
          <w:rFonts w:ascii="Arial" w:hAnsi="Arial" w:cs="Arial"/>
          <w:b/>
        </w:rPr>
        <w:t>Criminologia</w:t>
      </w:r>
      <w:r>
        <w:rPr>
          <w:rFonts w:ascii="Arial" w:hAnsi="Arial" w:cs="Arial"/>
          <w:b/>
        </w:rPr>
        <w:t xml:space="preserve"> Crítica</w:t>
      </w:r>
      <w:r>
        <w:rPr>
          <w:rFonts w:ascii="Arial" w:hAnsi="Arial" w:cs="Arial"/>
        </w:rPr>
        <w:t>..., p.</w:t>
      </w:r>
      <w:r w:rsidRPr="00072CAA">
        <w:rPr>
          <w:rFonts w:ascii="Arial" w:hAnsi="Arial" w:cs="Arial"/>
        </w:rPr>
        <w:t xml:space="preserve"> 172</w:t>
      </w:r>
    </w:p>
  </w:footnote>
  <w:footnote w:id="106">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Pr>
          <w:rFonts w:ascii="Arial" w:hAnsi="Arial" w:cs="Arial"/>
        </w:rPr>
        <w:t>, p.</w:t>
      </w:r>
      <w:r w:rsidRPr="00072CAA">
        <w:rPr>
          <w:rFonts w:ascii="Arial" w:hAnsi="Arial" w:cs="Arial"/>
        </w:rPr>
        <w:t xml:space="preserve"> 174</w:t>
      </w:r>
    </w:p>
  </w:footnote>
  <w:footnote w:id="107">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Pr>
          <w:rFonts w:ascii="Arial" w:hAnsi="Arial" w:cs="Arial"/>
        </w:rPr>
        <w:t>,</w:t>
      </w:r>
      <w:r w:rsidRPr="00072CAA">
        <w:rPr>
          <w:rFonts w:ascii="Arial" w:hAnsi="Arial" w:cs="Arial"/>
        </w:rPr>
        <w:t xml:space="preserve"> p. 175</w:t>
      </w:r>
    </w:p>
  </w:footnote>
  <w:footnote w:id="108">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C33E87">
        <w:rPr>
          <w:rFonts w:ascii="Arial" w:hAnsi="Arial" w:cs="Arial"/>
          <w:i/>
        </w:rPr>
        <w:t>Idem, ibidem,</w:t>
      </w:r>
      <w:r w:rsidRPr="00072CAA">
        <w:rPr>
          <w:rFonts w:ascii="Arial" w:hAnsi="Arial" w:cs="Arial"/>
        </w:rPr>
        <w:t xml:space="preserve"> p. 17</w:t>
      </w:r>
      <w:r>
        <w:rPr>
          <w:rFonts w:ascii="Arial" w:hAnsi="Arial" w:cs="Arial"/>
        </w:rPr>
        <w:t>3</w:t>
      </w:r>
    </w:p>
  </w:footnote>
  <w:footnote w:id="109">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w:t>
      </w:r>
      <w:r w:rsidRPr="00AB694A">
        <w:rPr>
          <w:rFonts w:ascii="Arial" w:hAnsi="Arial" w:cs="Arial"/>
          <w:b/>
        </w:rPr>
        <w:t>Criminologia Crítica</w:t>
      </w:r>
      <w:r>
        <w:rPr>
          <w:rFonts w:ascii="Arial" w:hAnsi="Arial" w:cs="Arial"/>
        </w:rPr>
        <w:t>...,</w:t>
      </w:r>
      <w:r w:rsidRPr="00072CAA">
        <w:rPr>
          <w:rFonts w:ascii="Arial" w:hAnsi="Arial" w:cs="Arial"/>
        </w:rPr>
        <w:t xml:space="preserve"> </w:t>
      </w:r>
      <w:r w:rsidRPr="00585E0D">
        <w:rPr>
          <w:rFonts w:ascii="Arial" w:hAnsi="Arial" w:cs="Arial"/>
        </w:rPr>
        <w:t xml:space="preserve">p. </w:t>
      </w:r>
      <w:r w:rsidRPr="00072CAA">
        <w:rPr>
          <w:rFonts w:ascii="Arial" w:hAnsi="Arial" w:cs="Arial"/>
        </w:rPr>
        <w:t>173</w:t>
      </w:r>
      <w:r>
        <w:rPr>
          <w:rFonts w:ascii="Arial" w:hAnsi="Arial" w:cs="Arial"/>
        </w:rPr>
        <w:t>.</w:t>
      </w:r>
    </w:p>
  </w:footnote>
  <w:footnote w:id="110">
    <w:p w:rsidR="00E203AB" w:rsidRPr="00585E0D" w:rsidRDefault="00E203AB" w:rsidP="009D637D">
      <w:pPr>
        <w:pStyle w:val="Textodenotaderodap"/>
        <w:jc w:val="both"/>
        <w:rPr>
          <w:rFonts w:ascii="Arial" w:hAnsi="Arial" w:cs="Arial"/>
        </w:rPr>
      </w:pPr>
      <w:r w:rsidRPr="00585E0D">
        <w:rPr>
          <w:rStyle w:val="Refdenotaderodap"/>
          <w:rFonts w:ascii="Arial" w:hAnsi="Arial" w:cs="Arial"/>
        </w:rPr>
        <w:footnoteRef/>
      </w:r>
      <w:r w:rsidRPr="00585E0D">
        <w:rPr>
          <w:rFonts w:ascii="Arial" w:hAnsi="Arial" w:cs="Arial"/>
        </w:rPr>
        <w:t xml:space="preserve"> </w:t>
      </w:r>
      <w:r w:rsidRPr="00B25DB5">
        <w:rPr>
          <w:rFonts w:ascii="Arial" w:hAnsi="Arial" w:cs="Arial"/>
          <w:i/>
        </w:rPr>
        <w:t>Idem, ibidem,</w:t>
      </w:r>
      <w:r>
        <w:rPr>
          <w:rFonts w:ascii="Arial" w:hAnsi="Arial" w:cs="Arial"/>
        </w:rPr>
        <w:t xml:space="preserve"> p. 172</w:t>
      </w:r>
    </w:p>
  </w:footnote>
  <w:footnote w:id="111">
    <w:p w:rsidR="00E203AB" w:rsidRPr="00585E0D" w:rsidRDefault="00E203AB" w:rsidP="009D637D">
      <w:pPr>
        <w:pStyle w:val="Textodenotaderodap"/>
        <w:jc w:val="both"/>
        <w:rPr>
          <w:rFonts w:ascii="Arial" w:hAnsi="Arial" w:cs="Arial"/>
        </w:rPr>
      </w:pPr>
      <w:r w:rsidRPr="00585E0D">
        <w:rPr>
          <w:rStyle w:val="Refdenotaderodap"/>
          <w:rFonts w:ascii="Arial" w:hAnsi="Arial" w:cs="Arial"/>
        </w:rPr>
        <w:footnoteRef/>
      </w:r>
      <w:r w:rsidRPr="00585E0D">
        <w:rPr>
          <w:rFonts w:ascii="Arial" w:hAnsi="Arial" w:cs="Arial"/>
        </w:rPr>
        <w:t xml:space="preserve"> </w:t>
      </w:r>
      <w:r w:rsidRPr="00B25DB5">
        <w:rPr>
          <w:rFonts w:ascii="Arial" w:hAnsi="Arial" w:cs="Arial"/>
          <w:i/>
        </w:rPr>
        <w:t>Idem, ibidem</w:t>
      </w:r>
      <w:r>
        <w:rPr>
          <w:rFonts w:ascii="Arial" w:hAnsi="Arial" w:cs="Arial"/>
        </w:rPr>
        <w:t>, p. 173</w:t>
      </w:r>
    </w:p>
  </w:footnote>
  <w:footnote w:id="112">
    <w:p w:rsidR="00E203AB" w:rsidRPr="00C95672" w:rsidRDefault="00E203AB" w:rsidP="00C95672">
      <w:pPr>
        <w:pStyle w:val="Textodenotaderodap"/>
        <w:jc w:val="both"/>
        <w:rPr>
          <w:rFonts w:ascii="Arial" w:hAnsi="Arial" w:cs="Arial"/>
        </w:rPr>
      </w:pPr>
      <w:r w:rsidRPr="00C95672">
        <w:rPr>
          <w:rStyle w:val="Refdenotaderodap"/>
          <w:rFonts w:ascii="Arial" w:hAnsi="Arial" w:cs="Arial"/>
        </w:rPr>
        <w:footnoteRef/>
      </w:r>
      <w:r w:rsidRPr="00C95672">
        <w:rPr>
          <w:rFonts w:ascii="Arial" w:hAnsi="Arial" w:cs="Arial"/>
        </w:rPr>
        <w:t xml:space="preserve"> </w:t>
      </w:r>
      <w:r w:rsidRPr="00B25DB5">
        <w:rPr>
          <w:rFonts w:ascii="Arial" w:hAnsi="Arial" w:cs="Arial"/>
          <w:i/>
        </w:rPr>
        <w:t>Idem, ibidem</w:t>
      </w:r>
      <w:r w:rsidRPr="00C95672">
        <w:rPr>
          <w:rFonts w:ascii="Arial" w:hAnsi="Arial" w:cs="Arial"/>
        </w:rPr>
        <w:t>, p. 174</w:t>
      </w:r>
    </w:p>
  </w:footnote>
  <w:footnote w:id="113">
    <w:p w:rsidR="00E203AB" w:rsidRPr="00C95672" w:rsidRDefault="00E203AB" w:rsidP="00C95672">
      <w:pPr>
        <w:spacing w:after="0" w:line="240" w:lineRule="auto"/>
        <w:jc w:val="both"/>
        <w:rPr>
          <w:rFonts w:ascii="Arial" w:hAnsi="Arial" w:cs="Arial"/>
          <w:sz w:val="20"/>
          <w:szCs w:val="20"/>
          <w:shd w:val="clear" w:color="auto" w:fill="FFFFFF"/>
        </w:rPr>
      </w:pPr>
      <w:r w:rsidRPr="00C95672">
        <w:rPr>
          <w:rStyle w:val="Refdenotaderodap"/>
          <w:rFonts w:ascii="Arial" w:hAnsi="Arial" w:cs="Arial"/>
          <w:sz w:val="20"/>
          <w:szCs w:val="20"/>
        </w:rPr>
        <w:footnoteRef/>
      </w:r>
      <w:r w:rsidRPr="00C95672">
        <w:rPr>
          <w:rFonts w:ascii="Arial" w:hAnsi="Arial" w:cs="Arial"/>
          <w:sz w:val="20"/>
          <w:szCs w:val="20"/>
        </w:rPr>
        <w:t xml:space="preserve"> A profecia autorrealizável assume a concretização de alguma pressuposição, de tal modo que determina a veracidade dos boatos, transformando-se em verdade. Em seus estudos, Merton teria se dedicado às pesquisas do comportamento dos correntistas de banco. Quando há o boato que a instituição bancária está passando por dificuldades financeiras, os clientes agilizam a retirada de todo o seu dinheiro e passam a investir em outro lugar, de maneira que o banco acabe falindo de fato. MERTON, Robert K. </w:t>
      </w:r>
      <w:r w:rsidRPr="00C95672">
        <w:rPr>
          <w:rFonts w:ascii="Arial" w:hAnsi="Arial" w:cs="Arial"/>
          <w:b/>
          <w:sz w:val="20"/>
          <w:szCs w:val="20"/>
        </w:rPr>
        <w:t>Sociologia: Teoria e Estrutura</w:t>
      </w:r>
      <w:r w:rsidRPr="00C95672">
        <w:rPr>
          <w:rFonts w:ascii="Arial" w:hAnsi="Arial" w:cs="Arial"/>
          <w:sz w:val="20"/>
          <w:szCs w:val="20"/>
        </w:rPr>
        <w:t>. São Paulo: Mestre Jou, 1980, p.</w:t>
      </w:r>
      <w:r>
        <w:rPr>
          <w:rFonts w:ascii="Arial" w:hAnsi="Arial" w:cs="Arial"/>
          <w:sz w:val="20"/>
          <w:szCs w:val="20"/>
        </w:rPr>
        <w:t xml:space="preserve"> </w:t>
      </w:r>
      <w:r w:rsidRPr="00C95672">
        <w:rPr>
          <w:rFonts w:ascii="Arial" w:hAnsi="Arial" w:cs="Arial"/>
          <w:sz w:val="20"/>
          <w:szCs w:val="20"/>
        </w:rPr>
        <w:t>470)</w:t>
      </w:r>
    </w:p>
  </w:footnote>
  <w:footnote w:id="114">
    <w:p w:rsidR="00E203AB" w:rsidRPr="00C95672" w:rsidRDefault="00E203AB" w:rsidP="00C95672">
      <w:pPr>
        <w:pStyle w:val="Textodenotaderodap"/>
        <w:jc w:val="both"/>
        <w:rPr>
          <w:rFonts w:ascii="Arial" w:hAnsi="Arial" w:cs="Arial"/>
        </w:rPr>
      </w:pPr>
      <w:r w:rsidRPr="00C95672">
        <w:rPr>
          <w:rStyle w:val="Refdenotaderodap"/>
          <w:rFonts w:ascii="Arial" w:hAnsi="Arial" w:cs="Arial"/>
        </w:rPr>
        <w:footnoteRef/>
      </w:r>
      <w:r w:rsidRPr="00C95672">
        <w:rPr>
          <w:rFonts w:ascii="Arial" w:hAnsi="Arial" w:cs="Arial"/>
        </w:rPr>
        <w:t xml:space="preserve"> MERTON, Robert K. </w:t>
      </w:r>
      <w:r w:rsidRPr="00C95672">
        <w:rPr>
          <w:rFonts w:ascii="Arial" w:hAnsi="Arial" w:cs="Arial"/>
          <w:b/>
        </w:rPr>
        <w:t>Sociologia</w:t>
      </w:r>
      <w:r w:rsidRPr="00722078">
        <w:rPr>
          <w:rFonts w:ascii="Arial" w:hAnsi="Arial" w:cs="Arial"/>
        </w:rPr>
        <w:t>..., p. 470</w:t>
      </w:r>
    </w:p>
  </w:footnote>
  <w:footnote w:id="115">
    <w:p w:rsidR="00E203AB" w:rsidRPr="00C95672" w:rsidRDefault="00E203AB" w:rsidP="00C95672">
      <w:pPr>
        <w:pStyle w:val="Textodenotaderodap"/>
        <w:jc w:val="both"/>
        <w:rPr>
          <w:rFonts w:ascii="Arial" w:hAnsi="Arial" w:cs="Arial"/>
        </w:rPr>
      </w:pPr>
      <w:r w:rsidRPr="00C95672">
        <w:rPr>
          <w:rStyle w:val="Refdenotaderodap"/>
          <w:rFonts w:ascii="Arial" w:hAnsi="Arial" w:cs="Arial"/>
        </w:rPr>
        <w:footnoteRef/>
      </w:r>
      <w:r w:rsidRPr="00C95672">
        <w:rPr>
          <w:rFonts w:ascii="Arial" w:hAnsi="Arial" w:cs="Arial"/>
        </w:rPr>
        <w:t xml:space="preserve"> BARATTA, Alessandro. Op. Cit., p. 174</w:t>
      </w:r>
    </w:p>
  </w:footnote>
  <w:footnote w:id="116">
    <w:p w:rsidR="00E203AB" w:rsidRPr="00C95672" w:rsidRDefault="00E203AB" w:rsidP="00C95672">
      <w:pPr>
        <w:pStyle w:val="Textodenotaderodap"/>
        <w:jc w:val="both"/>
        <w:rPr>
          <w:rFonts w:ascii="Arial" w:hAnsi="Arial" w:cs="Arial"/>
        </w:rPr>
      </w:pPr>
      <w:r w:rsidRPr="00C95672">
        <w:rPr>
          <w:rStyle w:val="Refdenotaderodap"/>
          <w:rFonts w:ascii="Arial" w:hAnsi="Arial" w:cs="Arial"/>
        </w:rPr>
        <w:footnoteRef/>
      </w:r>
      <w:r w:rsidRPr="00C95672">
        <w:rPr>
          <w:rFonts w:ascii="Arial" w:hAnsi="Arial" w:cs="Arial"/>
        </w:rPr>
        <w:t xml:space="preserve"> </w:t>
      </w:r>
      <w:r w:rsidRPr="00B25DB5">
        <w:rPr>
          <w:rFonts w:ascii="Arial" w:hAnsi="Arial" w:cs="Arial"/>
          <w:i/>
        </w:rPr>
        <w:t>Idem, ibidem</w:t>
      </w:r>
      <w:r>
        <w:rPr>
          <w:rFonts w:ascii="Arial" w:hAnsi="Arial" w:cs="Arial"/>
        </w:rPr>
        <w:t xml:space="preserve">, </w:t>
      </w:r>
      <w:r w:rsidRPr="00C95672">
        <w:rPr>
          <w:rFonts w:ascii="Arial" w:hAnsi="Arial" w:cs="Arial"/>
        </w:rPr>
        <w:t>p. 174</w:t>
      </w:r>
      <w:r>
        <w:rPr>
          <w:rFonts w:ascii="Arial" w:hAnsi="Arial" w:cs="Arial"/>
        </w:rPr>
        <w:t>.</w:t>
      </w:r>
    </w:p>
  </w:footnote>
  <w:footnote w:id="117">
    <w:p w:rsidR="00E203AB" w:rsidRPr="00072CAA" w:rsidRDefault="00E203AB" w:rsidP="00C95672">
      <w:pPr>
        <w:pStyle w:val="Textodenotaderodap"/>
        <w:jc w:val="both"/>
        <w:rPr>
          <w:rFonts w:ascii="Arial" w:hAnsi="Arial" w:cs="Arial"/>
        </w:rPr>
      </w:pPr>
      <w:r w:rsidRPr="00C95672">
        <w:rPr>
          <w:rStyle w:val="Refdenotaderodap"/>
          <w:rFonts w:ascii="Arial" w:hAnsi="Arial" w:cs="Arial"/>
        </w:rPr>
        <w:footnoteRef/>
      </w:r>
      <w:r w:rsidRPr="00C95672">
        <w:rPr>
          <w:rFonts w:ascii="Arial" w:hAnsi="Arial" w:cs="Arial"/>
        </w:rPr>
        <w:t xml:space="preserve"> </w:t>
      </w:r>
      <w:r w:rsidRPr="00B25DB5">
        <w:rPr>
          <w:rFonts w:ascii="Arial" w:hAnsi="Arial" w:cs="Arial"/>
          <w:i/>
        </w:rPr>
        <w:t>Idem, ibidem</w:t>
      </w:r>
      <w:r w:rsidRPr="00C95672">
        <w:rPr>
          <w:rFonts w:ascii="Arial" w:hAnsi="Arial" w:cs="Arial"/>
        </w:rPr>
        <w:t>, p. 175</w:t>
      </w:r>
      <w:r>
        <w:rPr>
          <w:rFonts w:ascii="Arial" w:hAnsi="Arial" w:cs="Arial"/>
        </w:rPr>
        <w:t>.</w:t>
      </w:r>
    </w:p>
  </w:footnote>
  <w:footnote w:id="118">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B25DB5">
        <w:rPr>
          <w:rFonts w:ascii="Arial" w:hAnsi="Arial" w:cs="Arial"/>
          <w:i/>
        </w:rPr>
        <w:t>Idem, ibidem,</w:t>
      </w:r>
      <w:r w:rsidRPr="00072CAA">
        <w:rPr>
          <w:rFonts w:ascii="Arial" w:hAnsi="Arial" w:cs="Arial"/>
        </w:rPr>
        <w:t xml:space="preserve"> p. 175-186</w:t>
      </w:r>
    </w:p>
  </w:footnote>
  <w:footnote w:id="119">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B25DB5">
        <w:rPr>
          <w:rFonts w:ascii="Arial" w:hAnsi="Arial" w:cs="Arial"/>
          <w:i/>
        </w:rPr>
        <w:t>Idem, ibidem</w:t>
      </w:r>
      <w:r>
        <w:rPr>
          <w:rFonts w:ascii="Arial" w:hAnsi="Arial" w:cs="Arial"/>
        </w:rPr>
        <w:t>,</w:t>
      </w:r>
      <w:r w:rsidRPr="00072CAA">
        <w:rPr>
          <w:rFonts w:ascii="Arial" w:hAnsi="Arial" w:cs="Arial"/>
        </w:rPr>
        <w:t xml:space="preserve"> p. 175</w:t>
      </w:r>
      <w:r>
        <w:rPr>
          <w:rFonts w:ascii="Arial" w:hAnsi="Arial" w:cs="Arial"/>
        </w:rPr>
        <w:t>.</w:t>
      </w:r>
    </w:p>
  </w:footnote>
  <w:footnote w:id="120">
    <w:p w:rsidR="00E203AB" w:rsidRPr="00072CAA" w:rsidRDefault="00E203AB" w:rsidP="006857D2">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Pr>
          <w:rFonts w:ascii="Arial" w:hAnsi="Arial" w:cs="Arial"/>
        </w:rPr>
        <w:t>“</w:t>
      </w:r>
      <w:r w:rsidRPr="00DD6894">
        <w:rPr>
          <w:rFonts w:ascii="Arial" w:hAnsi="Arial" w:cs="Arial"/>
          <w:iCs/>
          <w:shd w:val="clear" w:color="auto" w:fill="FFFFFF"/>
        </w:rPr>
        <w:t>A homogeneidade do sistema escolar e do sistema penal corresponde ao fato de que realizam, essencialmente, a mesma função de reprodução das relações sociais e de manutenção da estrutura vertical da sociedade, criando, em particular, eficazes contraestímulos à integração dos setores mais baixos e marginalizados do proletariado, ou colocando diretamente em ação processos marginalizadores. Por isso encontramos no sistema penal, em face dos indivíduos provenientes dos estratos sociais mais fracos, os mesmos mecanismos de discriminação presentes no sistema escolar</w:t>
      </w:r>
      <w:r>
        <w:rPr>
          <w:rFonts w:ascii="Arial" w:hAnsi="Arial" w:cs="Arial"/>
          <w:iCs/>
          <w:shd w:val="clear" w:color="auto" w:fill="FFFFFF"/>
        </w:rPr>
        <w:t xml:space="preserve">.” </w:t>
      </w:r>
      <w:r w:rsidRPr="00072CAA">
        <w:rPr>
          <w:rFonts w:ascii="Arial" w:hAnsi="Arial" w:cs="Arial"/>
        </w:rPr>
        <w:t xml:space="preserve">BARATTA, Alessandro. </w:t>
      </w:r>
      <w:r w:rsidRPr="00AB694A">
        <w:rPr>
          <w:rFonts w:ascii="Arial" w:hAnsi="Arial" w:cs="Arial"/>
          <w:b/>
        </w:rPr>
        <w:t>Criminologia Crítica</w:t>
      </w:r>
      <w:r>
        <w:rPr>
          <w:rFonts w:ascii="Arial" w:hAnsi="Arial" w:cs="Arial"/>
        </w:rPr>
        <w:t>...,</w:t>
      </w:r>
      <w:r w:rsidRPr="00072CAA">
        <w:rPr>
          <w:rFonts w:ascii="Arial" w:hAnsi="Arial" w:cs="Arial"/>
        </w:rPr>
        <w:t xml:space="preserve"> p 175</w:t>
      </w:r>
    </w:p>
  </w:footnote>
  <w:footnote w:id="121">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B25DB5">
        <w:rPr>
          <w:rFonts w:ascii="Arial" w:hAnsi="Arial" w:cs="Arial"/>
          <w:i/>
        </w:rPr>
        <w:t>Idem, ibidem,</w:t>
      </w:r>
      <w:r w:rsidRPr="00072CAA">
        <w:rPr>
          <w:rFonts w:ascii="Arial" w:hAnsi="Arial" w:cs="Arial"/>
        </w:rPr>
        <w:t xml:space="preserve"> p. 180</w:t>
      </w:r>
      <w:r>
        <w:rPr>
          <w:rFonts w:ascii="Arial" w:hAnsi="Arial" w:cs="Arial"/>
        </w:rPr>
        <w:t>.</w:t>
      </w:r>
    </w:p>
  </w:footnote>
  <w:footnote w:id="122">
    <w:p w:rsidR="00E203AB" w:rsidRPr="00072CAA" w:rsidRDefault="00E203AB">
      <w:pPr>
        <w:pStyle w:val="Textodenotaderodap"/>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B25DB5">
        <w:rPr>
          <w:rFonts w:ascii="Arial" w:hAnsi="Arial" w:cs="Arial"/>
          <w:i/>
        </w:rPr>
        <w:t>Idem, ibidem,</w:t>
      </w:r>
      <w:r>
        <w:rPr>
          <w:rFonts w:ascii="Arial" w:hAnsi="Arial" w:cs="Arial"/>
        </w:rPr>
        <w:t xml:space="preserve"> p. 181.</w:t>
      </w:r>
    </w:p>
  </w:footnote>
  <w:footnote w:id="123">
    <w:p w:rsidR="00E203AB" w:rsidRPr="00072CAA" w:rsidRDefault="00E203AB">
      <w:pPr>
        <w:pStyle w:val="Textodenotaderodap"/>
        <w:rPr>
          <w:rFonts w:ascii="Arial" w:hAnsi="Arial" w:cs="Arial"/>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072CAA">
        <w:rPr>
          <w:rFonts w:ascii="Arial" w:hAnsi="Arial" w:cs="Arial"/>
          <w:color w:val="000000" w:themeColor="text1"/>
          <w:shd w:val="clear" w:color="auto" w:fill="FFFFFF"/>
        </w:rPr>
        <w:t>ANDRADE, Vera Regina Pereira Andrade de.</w:t>
      </w:r>
      <w:r w:rsidRPr="00072CAA">
        <w:rPr>
          <w:rStyle w:val="apple-converted-space"/>
          <w:rFonts w:ascii="Arial" w:hAnsi="Arial" w:cs="Arial"/>
          <w:b/>
          <w:color w:val="000000" w:themeColor="text1"/>
          <w:shd w:val="clear" w:color="auto" w:fill="FFFFFF"/>
        </w:rPr>
        <w:t> </w:t>
      </w:r>
      <w:r w:rsidRPr="00072CAA">
        <w:rPr>
          <w:rStyle w:val="nfase"/>
          <w:rFonts w:ascii="Arial" w:hAnsi="Arial" w:cs="Arial"/>
          <w:b/>
          <w:i w:val="0"/>
          <w:color w:val="000000" w:themeColor="text1"/>
          <w:shd w:val="clear" w:color="auto" w:fill="FFFFFF"/>
        </w:rPr>
        <w:t>A ilusão de segurança jurídica</w:t>
      </w:r>
      <w:r w:rsidRPr="00072CAA">
        <w:rPr>
          <w:rFonts w:ascii="Arial" w:hAnsi="Arial" w:cs="Arial"/>
          <w:b/>
          <w:color w:val="000000" w:themeColor="text1"/>
          <w:shd w:val="clear" w:color="auto" w:fill="FFFFFF"/>
        </w:rPr>
        <w:t xml:space="preserve">: do controle da violência a violência do controle penal. </w:t>
      </w:r>
      <w:r w:rsidRPr="00072CAA">
        <w:rPr>
          <w:rFonts w:ascii="Arial" w:hAnsi="Arial" w:cs="Arial"/>
          <w:color w:val="000000" w:themeColor="text1"/>
          <w:shd w:val="clear" w:color="auto" w:fill="FFFFFF"/>
        </w:rPr>
        <w:t>Porto Alegre: Livraria do Advogado, 1997. p.254</w:t>
      </w:r>
    </w:p>
  </w:footnote>
  <w:footnote w:id="124">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Op. Cit., p. 171</w:t>
      </w:r>
    </w:p>
  </w:footnote>
  <w:footnote w:id="125">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B25DB5">
        <w:rPr>
          <w:rFonts w:ascii="Arial" w:hAnsi="Arial" w:cs="Arial"/>
          <w:i/>
        </w:rPr>
        <w:t>Idem, ibidem</w:t>
      </w:r>
      <w:r>
        <w:rPr>
          <w:rFonts w:ascii="Arial" w:hAnsi="Arial" w:cs="Arial"/>
        </w:rPr>
        <w:t xml:space="preserve">, </w:t>
      </w:r>
      <w:r w:rsidRPr="00072CAA">
        <w:rPr>
          <w:rFonts w:ascii="Arial" w:hAnsi="Arial" w:cs="Arial"/>
        </w:rPr>
        <w:t>p. 175</w:t>
      </w:r>
      <w:r>
        <w:rPr>
          <w:rFonts w:ascii="Arial" w:hAnsi="Arial" w:cs="Arial"/>
        </w:rPr>
        <w:t>.</w:t>
      </w:r>
    </w:p>
  </w:footnote>
  <w:footnote w:id="126">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w:t>
      </w:r>
      <w:r w:rsidRPr="00AB694A">
        <w:rPr>
          <w:rFonts w:ascii="Arial" w:hAnsi="Arial" w:cs="Arial"/>
          <w:b/>
        </w:rPr>
        <w:t>Criminologia Crítica</w:t>
      </w:r>
      <w:r>
        <w:rPr>
          <w:rFonts w:ascii="Arial" w:hAnsi="Arial" w:cs="Arial"/>
        </w:rPr>
        <w:t xml:space="preserve">... </w:t>
      </w:r>
      <w:r w:rsidRPr="00072CAA">
        <w:rPr>
          <w:rFonts w:ascii="Arial" w:hAnsi="Arial" w:cs="Arial"/>
        </w:rPr>
        <w:t>p. 181</w:t>
      </w:r>
    </w:p>
  </w:footnote>
  <w:footnote w:id="127">
    <w:p w:rsidR="00E203AB" w:rsidRPr="00585E0D" w:rsidRDefault="00E203AB" w:rsidP="009D637D">
      <w:pPr>
        <w:pStyle w:val="Textodenotaderodap"/>
        <w:jc w:val="both"/>
        <w:rPr>
          <w:rFonts w:ascii="Arial" w:hAnsi="Arial" w:cs="Arial"/>
        </w:rPr>
      </w:pPr>
      <w:r w:rsidRPr="00585E0D">
        <w:rPr>
          <w:rStyle w:val="Refdenotaderodap"/>
          <w:rFonts w:ascii="Arial" w:hAnsi="Arial" w:cs="Arial"/>
        </w:rPr>
        <w:footnoteRef/>
      </w:r>
      <w:r w:rsidRPr="00585E0D">
        <w:rPr>
          <w:rFonts w:ascii="Arial" w:hAnsi="Arial" w:cs="Arial"/>
        </w:rPr>
        <w:t xml:space="preserve"> </w:t>
      </w:r>
      <w:r w:rsidRPr="00B25DB5">
        <w:rPr>
          <w:rFonts w:ascii="Arial" w:hAnsi="Arial" w:cs="Arial"/>
          <w:i/>
        </w:rPr>
        <w:t>Idem, ibidem</w:t>
      </w:r>
      <w:r>
        <w:rPr>
          <w:rFonts w:ascii="Arial" w:hAnsi="Arial" w:cs="Arial"/>
        </w:rPr>
        <w:t>, p. 181.</w:t>
      </w:r>
    </w:p>
  </w:footnote>
  <w:footnote w:id="128">
    <w:p w:rsidR="00E203AB" w:rsidRPr="00585E0D" w:rsidRDefault="00E203AB" w:rsidP="00585E0D">
      <w:pPr>
        <w:pStyle w:val="Textodenotaderodap"/>
        <w:jc w:val="both"/>
        <w:rPr>
          <w:rFonts w:ascii="Arial" w:hAnsi="Arial" w:cs="Arial"/>
          <w:lang w:val="en-US"/>
        </w:rPr>
      </w:pPr>
      <w:r w:rsidRPr="00585E0D">
        <w:rPr>
          <w:rStyle w:val="Refdenotaderodap"/>
          <w:rFonts w:ascii="Arial" w:hAnsi="Arial" w:cs="Arial"/>
        </w:rPr>
        <w:footnoteRef/>
      </w:r>
      <w:r w:rsidRPr="00585E0D">
        <w:rPr>
          <w:rFonts w:ascii="Arial" w:hAnsi="Arial" w:cs="Arial"/>
          <w:lang w:val="en-US"/>
        </w:rPr>
        <w:t xml:space="preserve"> </w:t>
      </w:r>
      <w:r w:rsidRPr="00B25DB5">
        <w:rPr>
          <w:rFonts w:ascii="Arial" w:hAnsi="Arial" w:cs="Arial"/>
          <w:i/>
          <w:lang w:val="en-US"/>
        </w:rPr>
        <w:t>Idem, ibidem,</w:t>
      </w:r>
      <w:r>
        <w:rPr>
          <w:rFonts w:ascii="Arial" w:hAnsi="Arial" w:cs="Arial"/>
          <w:lang w:val="en-US"/>
        </w:rPr>
        <w:t xml:space="preserve"> p. 182.</w:t>
      </w:r>
    </w:p>
  </w:footnote>
  <w:footnote w:id="129">
    <w:p w:rsidR="00E203AB" w:rsidRPr="00B3379D" w:rsidRDefault="00E203AB" w:rsidP="00B3379D">
      <w:pPr>
        <w:pStyle w:val="Textodenotaderodap"/>
        <w:jc w:val="both"/>
        <w:rPr>
          <w:rFonts w:ascii="Arial" w:hAnsi="Arial" w:cs="Arial"/>
        </w:rPr>
      </w:pPr>
      <w:r w:rsidRPr="00B3379D">
        <w:rPr>
          <w:rStyle w:val="Refdenotaderodap"/>
          <w:rFonts w:ascii="Arial" w:hAnsi="Arial" w:cs="Arial"/>
        </w:rPr>
        <w:footnoteRef/>
      </w:r>
      <w:r w:rsidRPr="00B3379D">
        <w:rPr>
          <w:rFonts w:ascii="Arial" w:hAnsi="Arial" w:cs="Arial"/>
        </w:rPr>
        <w:t xml:space="preserve"> WACQUANT, Löic. </w:t>
      </w:r>
      <w:r w:rsidRPr="00B3379D">
        <w:rPr>
          <w:rFonts w:ascii="Arial" w:hAnsi="Arial" w:cs="Arial"/>
          <w:b/>
        </w:rPr>
        <w:t>Os condenados</w:t>
      </w:r>
      <w:r w:rsidRPr="00B3379D">
        <w:rPr>
          <w:rFonts w:ascii="Arial" w:hAnsi="Arial" w:cs="Arial"/>
        </w:rPr>
        <w:t>..., p. 78</w:t>
      </w:r>
    </w:p>
  </w:footnote>
  <w:footnote w:id="130">
    <w:p w:rsidR="00E203AB" w:rsidRPr="00B3379D" w:rsidRDefault="00E203AB" w:rsidP="00B3379D">
      <w:pPr>
        <w:pStyle w:val="Textodenotaderodap"/>
        <w:jc w:val="both"/>
        <w:rPr>
          <w:rFonts w:ascii="Arial" w:hAnsi="Arial" w:cs="Arial"/>
        </w:rPr>
      </w:pPr>
      <w:r w:rsidRPr="00B3379D">
        <w:rPr>
          <w:rStyle w:val="Refdenotaderodap"/>
          <w:rFonts w:ascii="Arial" w:hAnsi="Arial" w:cs="Arial"/>
        </w:rPr>
        <w:footnoteRef/>
      </w:r>
      <w:r w:rsidRPr="00B3379D">
        <w:rPr>
          <w:rFonts w:ascii="Arial" w:hAnsi="Arial" w:cs="Arial"/>
        </w:rPr>
        <w:t xml:space="preserve"> BAUMAN, Zygmunt. </w:t>
      </w:r>
      <w:r w:rsidRPr="00B3379D">
        <w:rPr>
          <w:rFonts w:ascii="Arial" w:hAnsi="Arial" w:cs="Arial"/>
          <w:b/>
        </w:rPr>
        <w:t>Vida para consumo – a transformação das pessoas em mercadoria</w:t>
      </w:r>
      <w:r w:rsidRPr="00B3379D">
        <w:rPr>
          <w:rFonts w:ascii="Arial" w:hAnsi="Arial" w:cs="Arial"/>
        </w:rPr>
        <w:t>. Rio de Janeiro: Ed. Jorge Zahar, 2008, p. 70</w:t>
      </w:r>
    </w:p>
  </w:footnote>
  <w:footnote w:id="131">
    <w:p w:rsidR="00E203AB" w:rsidRPr="00AB694A" w:rsidRDefault="00E203AB" w:rsidP="00B3379D">
      <w:pPr>
        <w:spacing w:after="0" w:line="240" w:lineRule="auto"/>
        <w:jc w:val="both"/>
        <w:rPr>
          <w:rFonts w:ascii="Arial" w:hAnsi="Arial" w:cs="Arial"/>
          <w:sz w:val="20"/>
          <w:szCs w:val="20"/>
        </w:rPr>
      </w:pPr>
      <w:r w:rsidRPr="00B3379D">
        <w:rPr>
          <w:rStyle w:val="Refdenotaderodap"/>
          <w:rFonts w:ascii="Arial" w:hAnsi="Arial" w:cs="Arial"/>
          <w:sz w:val="20"/>
          <w:szCs w:val="20"/>
        </w:rPr>
        <w:footnoteRef/>
      </w:r>
      <w:r w:rsidRPr="00B3379D">
        <w:rPr>
          <w:rFonts w:ascii="Arial" w:hAnsi="Arial" w:cs="Arial"/>
          <w:sz w:val="20"/>
          <w:szCs w:val="20"/>
        </w:rPr>
        <w:t xml:space="preserve"> </w:t>
      </w:r>
      <w:r w:rsidRPr="00B25DB5">
        <w:rPr>
          <w:rFonts w:ascii="Arial" w:hAnsi="Arial" w:cs="Arial"/>
          <w:i/>
          <w:sz w:val="20"/>
          <w:szCs w:val="20"/>
        </w:rPr>
        <w:t>Idem, ibidem</w:t>
      </w:r>
      <w:r w:rsidRPr="00B3379D">
        <w:rPr>
          <w:rFonts w:ascii="Arial" w:hAnsi="Arial" w:cs="Arial"/>
          <w:sz w:val="20"/>
          <w:szCs w:val="20"/>
        </w:rPr>
        <w:t>, p. 72.</w:t>
      </w:r>
    </w:p>
  </w:footnote>
  <w:footnote w:id="132">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lang w:val="en-US"/>
        </w:rPr>
        <w:t xml:space="preserve"> ELIAS, Norbert. SCOTSSON, John. </w:t>
      </w:r>
      <w:r w:rsidRPr="00AB11AD">
        <w:rPr>
          <w:rFonts w:ascii="Arial" w:hAnsi="Arial" w:cs="Arial"/>
          <w:b/>
          <w:lang w:val="en-US"/>
        </w:rPr>
        <w:t xml:space="preserve">Os estabelecidos e os </w:t>
      </w:r>
      <w:r w:rsidRPr="00AB11AD">
        <w:rPr>
          <w:rFonts w:ascii="Arial" w:hAnsi="Arial" w:cs="Arial"/>
          <w:b/>
          <w:i/>
          <w:lang w:val="en-US"/>
        </w:rPr>
        <w:t>outsiders</w:t>
      </w:r>
      <w:r w:rsidRPr="00072CAA">
        <w:rPr>
          <w:rFonts w:ascii="Arial" w:hAnsi="Arial" w:cs="Arial"/>
        </w:rPr>
        <w:t>.</w:t>
      </w:r>
      <w:r>
        <w:rPr>
          <w:rFonts w:ascii="Arial" w:hAnsi="Arial" w:cs="Arial"/>
        </w:rPr>
        <w:t>..</w:t>
      </w:r>
      <w:r w:rsidRPr="00072CAA">
        <w:rPr>
          <w:rFonts w:ascii="Arial" w:hAnsi="Arial" w:cs="Arial"/>
        </w:rPr>
        <w:t>, p. 64</w:t>
      </w:r>
    </w:p>
  </w:footnote>
  <w:footnote w:id="133">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color w:val="000000" w:themeColor="text1"/>
          <w:shd w:val="clear" w:color="auto" w:fill="FFFFFF"/>
        </w:rPr>
        <w:t>BISSOLI FILHO, Francisco.</w:t>
      </w:r>
      <w:r w:rsidRPr="00072CAA">
        <w:rPr>
          <w:rStyle w:val="apple-converted-space"/>
          <w:rFonts w:ascii="Arial" w:hAnsi="Arial" w:cs="Arial"/>
          <w:color w:val="000000" w:themeColor="text1"/>
          <w:shd w:val="clear" w:color="auto" w:fill="FFFFFF"/>
        </w:rPr>
        <w:t> </w:t>
      </w:r>
      <w:r w:rsidRPr="00072CAA">
        <w:rPr>
          <w:rStyle w:val="nfase"/>
          <w:rFonts w:ascii="Arial" w:hAnsi="Arial" w:cs="Arial"/>
          <w:b/>
          <w:i w:val="0"/>
          <w:color w:val="000000" w:themeColor="text1"/>
          <w:shd w:val="clear" w:color="auto" w:fill="FFFFFF"/>
        </w:rPr>
        <w:t>Estigmas da criminalização</w:t>
      </w:r>
      <w:r w:rsidRPr="00AB694A">
        <w:rPr>
          <w:rStyle w:val="nfase"/>
          <w:rFonts w:ascii="Arial" w:hAnsi="Arial" w:cs="Arial"/>
          <w:i w:val="0"/>
          <w:color w:val="000000" w:themeColor="text1"/>
          <w:shd w:val="clear" w:color="auto" w:fill="FFFFFF"/>
        </w:rPr>
        <w:t>..</w:t>
      </w:r>
      <w:r w:rsidRPr="00AB694A">
        <w:rPr>
          <w:rFonts w:ascii="Arial" w:hAnsi="Arial" w:cs="Arial"/>
        </w:rPr>
        <w:t>.,</w:t>
      </w:r>
      <w:r w:rsidRPr="00072CAA">
        <w:rPr>
          <w:rFonts w:ascii="Arial" w:hAnsi="Arial" w:cs="Arial"/>
        </w:rPr>
        <w:t xml:space="preserve"> p. 183</w:t>
      </w:r>
      <w:r>
        <w:rPr>
          <w:rFonts w:ascii="Arial" w:hAnsi="Arial" w:cs="Arial"/>
        </w:rPr>
        <w:t>.</w:t>
      </w:r>
    </w:p>
  </w:footnote>
  <w:footnote w:id="134">
    <w:p w:rsidR="00E203AB" w:rsidRDefault="00E203AB" w:rsidP="0042404D">
      <w:pPr>
        <w:pStyle w:val="Textodenotaderodap"/>
        <w:jc w:val="both"/>
      </w:pPr>
      <w:r>
        <w:rPr>
          <w:rStyle w:val="Refdenotaderodap"/>
        </w:rPr>
        <w:footnoteRef/>
      </w:r>
      <w:r>
        <w:t xml:space="preserve"> </w:t>
      </w:r>
      <w:r w:rsidRPr="0042404D">
        <w:rPr>
          <w:rFonts w:ascii="Arial" w:hAnsi="Arial" w:cs="Arial"/>
        </w:rPr>
        <w:t>BARATTA, Alessandro, Op. Cit., p. 173.</w:t>
      </w:r>
    </w:p>
  </w:footnote>
  <w:footnote w:id="135">
    <w:p w:rsidR="00E203AB" w:rsidRPr="0042404D" w:rsidRDefault="00E203AB" w:rsidP="009D637D">
      <w:pPr>
        <w:pStyle w:val="Textodenotaderodap"/>
        <w:jc w:val="both"/>
        <w:rPr>
          <w:rFonts w:ascii="Arial" w:hAnsi="Arial" w:cs="Arial"/>
        </w:rPr>
      </w:pPr>
      <w:r w:rsidRPr="0042404D">
        <w:rPr>
          <w:rStyle w:val="Refdenotaderodap"/>
          <w:rFonts w:ascii="Arial" w:hAnsi="Arial" w:cs="Arial"/>
        </w:rPr>
        <w:footnoteRef/>
      </w:r>
      <w:r w:rsidRPr="0042404D">
        <w:rPr>
          <w:rFonts w:ascii="Arial" w:hAnsi="Arial" w:cs="Arial"/>
        </w:rPr>
        <w:t xml:space="preserve"> </w:t>
      </w:r>
      <w:r w:rsidRPr="0042404D">
        <w:rPr>
          <w:rFonts w:ascii="Arial" w:hAnsi="Arial" w:cs="Arial"/>
          <w:color w:val="000000" w:themeColor="text1"/>
          <w:shd w:val="clear" w:color="auto" w:fill="FFFFFF"/>
        </w:rPr>
        <w:t>BISSOLI FILHO, Francisco.</w:t>
      </w:r>
      <w:r w:rsidRPr="0042404D">
        <w:rPr>
          <w:rStyle w:val="apple-converted-space"/>
          <w:rFonts w:ascii="Arial" w:hAnsi="Arial" w:cs="Arial"/>
          <w:color w:val="000000" w:themeColor="text1"/>
          <w:shd w:val="clear" w:color="auto" w:fill="FFFFFF"/>
        </w:rPr>
        <w:t> </w:t>
      </w:r>
      <w:r w:rsidRPr="0042404D">
        <w:rPr>
          <w:rStyle w:val="nfase"/>
          <w:rFonts w:ascii="Arial" w:hAnsi="Arial" w:cs="Arial"/>
          <w:b/>
          <w:i w:val="0"/>
          <w:color w:val="000000" w:themeColor="text1"/>
          <w:shd w:val="clear" w:color="auto" w:fill="FFFFFF"/>
        </w:rPr>
        <w:t>Estigmas da criminalização</w:t>
      </w:r>
      <w:r w:rsidRPr="0042404D">
        <w:rPr>
          <w:rStyle w:val="nfase"/>
          <w:rFonts w:ascii="Arial" w:hAnsi="Arial" w:cs="Arial"/>
          <w:i w:val="0"/>
          <w:color w:val="000000" w:themeColor="text1"/>
          <w:shd w:val="clear" w:color="auto" w:fill="FFFFFF"/>
        </w:rPr>
        <w:t>..</w:t>
      </w:r>
      <w:r w:rsidRPr="0042404D">
        <w:rPr>
          <w:rFonts w:ascii="Arial" w:hAnsi="Arial" w:cs="Arial"/>
        </w:rPr>
        <w:t>., p. 184</w:t>
      </w:r>
    </w:p>
  </w:footnote>
  <w:footnote w:id="136">
    <w:p w:rsidR="00E203AB" w:rsidRPr="0042404D" w:rsidRDefault="00E203AB" w:rsidP="009D637D">
      <w:pPr>
        <w:pStyle w:val="Textodenotaderodap"/>
        <w:jc w:val="both"/>
        <w:rPr>
          <w:rFonts w:ascii="Arial" w:hAnsi="Arial" w:cs="Arial"/>
        </w:rPr>
      </w:pPr>
      <w:r w:rsidRPr="0042404D">
        <w:rPr>
          <w:rStyle w:val="Refdenotaderodap"/>
          <w:rFonts w:ascii="Arial" w:hAnsi="Arial" w:cs="Arial"/>
        </w:rPr>
        <w:footnoteRef/>
      </w:r>
      <w:r w:rsidRPr="0042404D">
        <w:rPr>
          <w:rFonts w:ascii="Arial" w:hAnsi="Arial" w:cs="Arial"/>
        </w:rPr>
        <w:t xml:space="preserve"> BARATTA, Alessandro. Op. Cit., p. 186</w:t>
      </w:r>
    </w:p>
  </w:footnote>
  <w:footnote w:id="137">
    <w:p w:rsidR="00E203AB" w:rsidRPr="0042404D" w:rsidRDefault="00E203AB" w:rsidP="009D637D">
      <w:pPr>
        <w:pStyle w:val="Textodenotaderodap"/>
        <w:jc w:val="both"/>
        <w:rPr>
          <w:rFonts w:ascii="Arial" w:hAnsi="Arial" w:cs="Arial"/>
        </w:rPr>
      </w:pPr>
      <w:r w:rsidRPr="0042404D">
        <w:rPr>
          <w:rStyle w:val="Refdenotaderodap"/>
          <w:rFonts w:ascii="Arial" w:hAnsi="Arial" w:cs="Arial"/>
        </w:rPr>
        <w:footnoteRef/>
      </w:r>
      <w:r w:rsidRPr="0042404D">
        <w:rPr>
          <w:rFonts w:ascii="Arial" w:hAnsi="Arial" w:cs="Arial"/>
        </w:rPr>
        <w:t xml:space="preserve"> BARATTA, Alessandro. Op. Cit., p. 180</w:t>
      </w:r>
    </w:p>
  </w:footnote>
  <w:footnote w:id="138">
    <w:p w:rsidR="00E203AB" w:rsidRPr="0042404D" w:rsidRDefault="00E203AB" w:rsidP="009D637D">
      <w:pPr>
        <w:pStyle w:val="Textodenotaderodap"/>
        <w:jc w:val="both"/>
        <w:rPr>
          <w:rFonts w:ascii="Arial" w:hAnsi="Arial" w:cs="Arial"/>
        </w:rPr>
      </w:pPr>
      <w:r w:rsidRPr="0042404D">
        <w:rPr>
          <w:rStyle w:val="Refdenotaderodap"/>
          <w:rFonts w:ascii="Arial" w:hAnsi="Arial" w:cs="Arial"/>
        </w:rPr>
        <w:footnoteRef/>
      </w:r>
      <w:r w:rsidRPr="0042404D">
        <w:rPr>
          <w:rFonts w:ascii="Arial" w:hAnsi="Arial" w:cs="Arial"/>
        </w:rPr>
        <w:t xml:space="preserve"> GOFFMAN, Erwing. </w:t>
      </w:r>
      <w:r w:rsidRPr="0042404D">
        <w:rPr>
          <w:rFonts w:ascii="Arial" w:hAnsi="Arial" w:cs="Arial"/>
          <w:b/>
        </w:rPr>
        <w:t>Estigma: Notas sobre a Manipulação da Identidade Deteriorada</w:t>
      </w:r>
      <w:r w:rsidRPr="0042404D">
        <w:rPr>
          <w:rFonts w:ascii="Arial" w:hAnsi="Arial" w:cs="Arial"/>
        </w:rPr>
        <w:t>. 4° Ed., Rio de Janeiro: LTC, 2008, p. 8.</w:t>
      </w:r>
    </w:p>
  </w:footnote>
  <w:footnote w:id="139">
    <w:p w:rsidR="00E203AB" w:rsidRPr="0042404D" w:rsidRDefault="00E203AB">
      <w:pPr>
        <w:pStyle w:val="Textodenotaderodap"/>
        <w:rPr>
          <w:rFonts w:ascii="Arial" w:hAnsi="Arial" w:cs="Arial"/>
        </w:rPr>
      </w:pPr>
      <w:r w:rsidRPr="0042404D">
        <w:rPr>
          <w:rStyle w:val="Refdenotaderodap"/>
          <w:rFonts w:ascii="Arial" w:hAnsi="Arial" w:cs="Arial"/>
        </w:rPr>
        <w:footnoteRef/>
      </w:r>
      <w:r w:rsidRPr="0042404D">
        <w:rPr>
          <w:rFonts w:ascii="Arial" w:hAnsi="Arial" w:cs="Arial"/>
        </w:rPr>
        <w:t xml:space="preserve"> </w:t>
      </w:r>
      <w:r w:rsidRPr="00B25DB5">
        <w:rPr>
          <w:rFonts w:ascii="Arial" w:hAnsi="Arial" w:cs="Arial"/>
          <w:i/>
        </w:rPr>
        <w:t>Idem, ibidem,</w:t>
      </w:r>
      <w:r w:rsidRPr="0042404D">
        <w:rPr>
          <w:rFonts w:ascii="Arial" w:hAnsi="Arial" w:cs="Arial"/>
        </w:rPr>
        <w:t xml:space="preserve"> p. 7.</w:t>
      </w:r>
    </w:p>
  </w:footnote>
  <w:footnote w:id="140">
    <w:p w:rsidR="00E203AB" w:rsidRPr="00072CAA" w:rsidRDefault="00E203AB" w:rsidP="009D637D">
      <w:pPr>
        <w:pStyle w:val="Textodenotaderodap"/>
        <w:jc w:val="both"/>
        <w:rPr>
          <w:rFonts w:ascii="Arial" w:hAnsi="Arial" w:cs="Arial"/>
        </w:rPr>
      </w:pPr>
      <w:r w:rsidRPr="0042404D">
        <w:rPr>
          <w:rStyle w:val="Refdenotaderodap"/>
          <w:rFonts w:ascii="Arial" w:hAnsi="Arial" w:cs="Arial"/>
        </w:rPr>
        <w:footnoteRef/>
      </w:r>
      <w:r w:rsidRPr="0042404D">
        <w:rPr>
          <w:rFonts w:ascii="Arial" w:hAnsi="Arial" w:cs="Arial"/>
        </w:rPr>
        <w:t xml:space="preserve"> </w:t>
      </w:r>
      <w:r w:rsidRPr="00B25DB5">
        <w:rPr>
          <w:rFonts w:ascii="Arial" w:hAnsi="Arial" w:cs="Arial"/>
          <w:i/>
        </w:rPr>
        <w:t>Idem,</w:t>
      </w:r>
      <w:r>
        <w:rPr>
          <w:rFonts w:ascii="Arial" w:hAnsi="Arial" w:cs="Arial"/>
          <w:i/>
        </w:rPr>
        <w:t xml:space="preserve"> </w:t>
      </w:r>
      <w:r w:rsidRPr="00B25DB5">
        <w:rPr>
          <w:rFonts w:ascii="Arial" w:hAnsi="Arial" w:cs="Arial"/>
          <w:i/>
        </w:rPr>
        <w:t>ibidem,</w:t>
      </w:r>
      <w:r w:rsidRPr="0042404D">
        <w:rPr>
          <w:rFonts w:ascii="Arial" w:hAnsi="Arial" w:cs="Arial"/>
        </w:rPr>
        <w:t xml:space="preserve"> p. 12.</w:t>
      </w:r>
    </w:p>
  </w:footnote>
  <w:footnote w:id="141">
    <w:p w:rsidR="00E203AB" w:rsidRPr="00072CAA" w:rsidRDefault="00E203AB" w:rsidP="009D637D">
      <w:pPr>
        <w:pStyle w:val="Textodenotaderodap"/>
        <w:jc w:val="both"/>
        <w:rPr>
          <w:rFonts w:ascii="Arial" w:hAnsi="Arial" w:cs="Arial"/>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072CAA">
        <w:rPr>
          <w:rFonts w:ascii="Arial" w:hAnsi="Arial" w:cs="Arial"/>
          <w:color w:val="000000" w:themeColor="text1"/>
          <w:shd w:val="clear" w:color="auto" w:fill="FFFFFF"/>
        </w:rPr>
        <w:t>BISSOLI FILHO, Francisco.</w:t>
      </w:r>
      <w:r w:rsidRPr="00072CAA">
        <w:rPr>
          <w:rStyle w:val="apple-converted-space"/>
          <w:rFonts w:ascii="Arial" w:hAnsi="Arial" w:cs="Arial"/>
          <w:b/>
          <w:color w:val="000000" w:themeColor="text1"/>
          <w:shd w:val="clear" w:color="auto" w:fill="FFFFFF"/>
        </w:rPr>
        <w:t> </w:t>
      </w:r>
      <w:r w:rsidRPr="00072CAA">
        <w:rPr>
          <w:rStyle w:val="nfase"/>
          <w:rFonts w:ascii="Arial" w:hAnsi="Arial" w:cs="Arial"/>
          <w:b/>
          <w:i w:val="0"/>
          <w:color w:val="000000" w:themeColor="text1"/>
          <w:shd w:val="clear" w:color="auto" w:fill="FFFFFF"/>
        </w:rPr>
        <w:t>Estigmas da criminalização</w:t>
      </w:r>
      <w:r>
        <w:rPr>
          <w:rFonts w:ascii="Arial" w:hAnsi="Arial" w:cs="Arial"/>
          <w:color w:val="000000" w:themeColor="text1"/>
          <w:shd w:val="clear" w:color="auto" w:fill="FFFFFF"/>
        </w:rPr>
        <w:t xml:space="preserve">..., </w:t>
      </w:r>
      <w:r w:rsidRPr="00072CAA">
        <w:rPr>
          <w:rFonts w:ascii="Arial" w:hAnsi="Arial" w:cs="Arial"/>
          <w:color w:val="000000" w:themeColor="text1"/>
          <w:shd w:val="clear" w:color="auto" w:fill="FFFFFF"/>
        </w:rPr>
        <w:t>p.198, BISSOLI apud CHAPMAN</w:t>
      </w:r>
    </w:p>
  </w:footnote>
  <w:footnote w:id="142">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Pr>
          <w:rFonts w:ascii="Arial" w:hAnsi="Arial" w:cs="Arial"/>
        </w:rPr>
        <w:t xml:space="preserve"> </w:t>
      </w:r>
      <w:r w:rsidRPr="00072CAA">
        <w:rPr>
          <w:rFonts w:ascii="Arial" w:hAnsi="Arial" w:cs="Arial"/>
          <w:color w:val="000000"/>
        </w:rPr>
        <w:t>MOLINA, Antônio García-Pablos de; GOMES, Luiz Flávio.</w:t>
      </w:r>
      <w:r w:rsidRPr="00072CAA">
        <w:rPr>
          <w:rStyle w:val="apple-converted-space"/>
          <w:rFonts w:ascii="Arial" w:hAnsi="Arial" w:cs="Arial"/>
          <w:color w:val="000000"/>
        </w:rPr>
        <w:t> </w:t>
      </w:r>
      <w:r w:rsidRPr="00072CAA">
        <w:rPr>
          <w:rStyle w:val="nfase"/>
          <w:rFonts w:ascii="Arial" w:hAnsi="Arial" w:cs="Arial"/>
          <w:b/>
          <w:i w:val="0"/>
          <w:color w:val="000000" w:themeColor="text1"/>
        </w:rPr>
        <w:t>Criminologia</w:t>
      </w:r>
      <w:r w:rsidRPr="00072CAA">
        <w:rPr>
          <w:rFonts w:ascii="Arial" w:hAnsi="Arial" w:cs="Arial"/>
          <w:b/>
          <w:i/>
          <w:color w:val="000000" w:themeColor="text1"/>
        </w:rPr>
        <w:t>.</w:t>
      </w:r>
      <w:r w:rsidRPr="00072CAA">
        <w:rPr>
          <w:rFonts w:ascii="Arial" w:hAnsi="Arial" w:cs="Arial"/>
          <w:color w:val="000000" w:themeColor="text1"/>
        </w:rPr>
        <w:t xml:space="preserve"> </w:t>
      </w:r>
      <w:r w:rsidRPr="00072CAA">
        <w:rPr>
          <w:rFonts w:ascii="Arial" w:hAnsi="Arial" w:cs="Arial"/>
          <w:color w:val="000000"/>
        </w:rPr>
        <w:t>4. ed. São Paulo: RT, 2002. p. 134.</w:t>
      </w:r>
    </w:p>
  </w:footnote>
  <w:footnote w:id="143">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BARATTA, Alessandro. </w:t>
      </w:r>
      <w:r w:rsidRPr="00AB11AD">
        <w:rPr>
          <w:rFonts w:ascii="Arial" w:hAnsi="Arial" w:cs="Arial"/>
        </w:rPr>
        <w:t>Op. Cit.,</w:t>
      </w:r>
      <w:r w:rsidRPr="00072CAA">
        <w:rPr>
          <w:rFonts w:ascii="Arial" w:hAnsi="Arial" w:cs="Arial"/>
        </w:rPr>
        <w:t xml:space="preserve"> p. 111</w:t>
      </w:r>
      <w:r>
        <w:rPr>
          <w:rFonts w:ascii="Arial" w:hAnsi="Arial" w:cs="Arial"/>
        </w:rPr>
        <w:t>.</w:t>
      </w:r>
    </w:p>
  </w:footnote>
  <w:footnote w:id="144">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072CAA">
        <w:rPr>
          <w:rFonts w:ascii="Arial" w:hAnsi="Arial" w:cs="Arial"/>
          <w:color w:val="000000"/>
        </w:rPr>
        <w:t>ZAFFARONI, Eugenio Raúl.</w:t>
      </w:r>
      <w:r w:rsidRPr="00072CAA">
        <w:rPr>
          <w:rStyle w:val="nfase"/>
          <w:rFonts w:ascii="Arial" w:hAnsi="Arial" w:cs="Arial"/>
          <w:b/>
          <w:i w:val="0"/>
          <w:color w:val="000000"/>
        </w:rPr>
        <w:t xml:space="preserve"> </w:t>
      </w:r>
      <w:r w:rsidRPr="00072CAA">
        <w:rPr>
          <w:rStyle w:val="nfase"/>
          <w:rFonts w:ascii="Arial" w:hAnsi="Arial" w:cs="Arial"/>
          <w:i w:val="0"/>
          <w:color w:val="000000"/>
        </w:rPr>
        <w:t>Op. Cit.,</w:t>
      </w:r>
      <w:r w:rsidRPr="00072CAA">
        <w:rPr>
          <w:rStyle w:val="nfase"/>
          <w:rFonts w:ascii="Arial" w:hAnsi="Arial" w:cs="Arial"/>
          <w:b/>
          <w:i w:val="0"/>
          <w:color w:val="000000"/>
        </w:rPr>
        <w:t xml:space="preserve"> </w:t>
      </w:r>
      <w:r w:rsidRPr="00072CAA">
        <w:rPr>
          <w:rFonts w:ascii="Arial" w:hAnsi="Arial" w:cs="Arial"/>
          <w:color w:val="000000"/>
        </w:rPr>
        <w:t>p. 130.</w:t>
      </w:r>
    </w:p>
  </w:footnote>
  <w:footnote w:id="145">
    <w:p w:rsidR="00E203AB" w:rsidRPr="00BF3808" w:rsidRDefault="00E203AB" w:rsidP="009D637D">
      <w:pPr>
        <w:pStyle w:val="Textodenotaderodap"/>
        <w:jc w:val="both"/>
        <w:rPr>
          <w:rFonts w:ascii="Arial" w:hAnsi="Arial" w:cs="Arial"/>
        </w:rPr>
      </w:pPr>
      <w:r w:rsidRPr="00072CAA">
        <w:rPr>
          <w:rStyle w:val="Refdenotaderodap"/>
          <w:rFonts w:ascii="Arial" w:hAnsi="Arial" w:cs="Arial"/>
        </w:rPr>
        <w:footnoteRef/>
      </w:r>
      <w:hyperlink r:id="rId1" w:history="1">
        <w:r w:rsidRPr="00BF3808">
          <w:rPr>
            <w:rStyle w:val="Hyperlink"/>
            <w:rFonts w:ascii="Arial" w:hAnsi="Arial" w:cs="Arial"/>
            <w:color w:val="000000" w:themeColor="text1"/>
          </w:rPr>
          <w:t>http://www.justica.gov.br/noticias/mj-divulgara-novo-relatorio-do-infopen-nesta-terca-feira/relatorio-depen-versao-web.pdf</w:t>
        </w:r>
      </w:hyperlink>
      <w:r w:rsidRPr="00BF3808">
        <w:rPr>
          <w:rFonts w:ascii="Arial" w:hAnsi="Arial" w:cs="Arial"/>
          <w:color w:val="000000" w:themeColor="text1"/>
        </w:rPr>
        <w:t xml:space="preserve"> </w:t>
      </w:r>
    </w:p>
  </w:footnote>
  <w:footnote w:id="146">
    <w:p w:rsidR="00E203AB" w:rsidRPr="00BF3808" w:rsidRDefault="00E203AB" w:rsidP="009D637D">
      <w:pPr>
        <w:pStyle w:val="Textodenotaderodap"/>
        <w:jc w:val="both"/>
        <w:rPr>
          <w:rFonts w:ascii="Arial" w:hAnsi="Arial" w:cs="Arial"/>
          <w:lang w:val="en-US"/>
        </w:rPr>
      </w:pPr>
      <w:r w:rsidRPr="00BF3808">
        <w:rPr>
          <w:rStyle w:val="Refdenotaderodap"/>
          <w:rFonts w:ascii="Arial" w:hAnsi="Arial" w:cs="Arial"/>
        </w:rPr>
        <w:footnoteRef/>
      </w:r>
      <w:r w:rsidRPr="00BF3808">
        <w:rPr>
          <w:rFonts w:ascii="Arial" w:hAnsi="Arial" w:cs="Arial"/>
          <w:lang w:val="en-US"/>
        </w:rPr>
        <w:t xml:space="preserve"> GOFFMAN, Erwing. </w:t>
      </w:r>
      <w:r w:rsidRPr="00217A66">
        <w:rPr>
          <w:rFonts w:ascii="Arial" w:hAnsi="Arial" w:cs="Arial"/>
          <w:b/>
          <w:lang w:val="en-US"/>
        </w:rPr>
        <w:t>Estigma</w:t>
      </w:r>
      <w:r>
        <w:rPr>
          <w:rFonts w:ascii="Arial" w:hAnsi="Arial" w:cs="Arial"/>
          <w:lang w:val="en-US"/>
        </w:rPr>
        <w:t>...</w:t>
      </w:r>
      <w:r w:rsidRPr="00BF3808">
        <w:rPr>
          <w:rFonts w:ascii="Arial" w:hAnsi="Arial" w:cs="Arial"/>
          <w:lang w:val="en-US"/>
        </w:rPr>
        <w:t xml:space="preserve"> p. 15</w:t>
      </w:r>
    </w:p>
  </w:footnote>
  <w:footnote w:id="147">
    <w:p w:rsidR="00E203AB" w:rsidRDefault="00E203AB">
      <w:pPr>
        <w:pStyle w:val="Textodenotaderodap"/>
      </w:pPr>
      <w:r w:rsidRPr="00BF3808">
        <w:rPr>
          <w:rStyle w:val="Refdenotaderodap"/>
          <w:rFonts w:ascii="Arial" w:hAnsi="Arial" w:cs="Arial"/>
        </w:rPr>
        <w:footnoteRef/>
      </w:r>
      <w:r w:rsidRPr="00BF3808">
        <w:rPr>
          <w:rFonts w:ascii="Arial" w:hAnsi="Arial" w:cs="Arial"/>
        </w:rPr>
        <w:t xml:space="preserve"> ELIAS, Norbert. SCOTSSON, </w:t>
      </w:r>
      <w:r w:rsidRPr="00AB11AD">
        <w:rPr>
          <w:rFonts w:ascii="Arial" w:hAnsi="Arial" w:cs="Arial"/>
        </w:rPr>
        <w:t>Op. Cit.,</w:t>
      </w:r>
      <w:r w:rsidRPr="00BF3808">
        <w:rPr>
          <w:rFonts w:ascii="Arial" w:hAnsi="Arial" w:cs="Arial"/>
        </w:rPr>
        <w:t xml:space="preserve"> p. 64</w:t>
      </w:r>
    </w:p>
  </w:footnote>
  <w:footnote w:id="148">
    <w:p w:rsidR="00E203AB" w:rsidRDefault="00E203AB">
      <w:pPr>
        <w:pStyle w:val="Textodenotaderodap"/>
      </w:pPr>
      <w:r>
        <w:rPr>
          <w:rStyle w:val="Refdenotaderodap"/>
        </w:rPr>
        <w:footnoteRef/>
      </w:r>
      <w:r>
        <w:t xml:space="preserve"> </w:t>
      </w:r>
      <w:r w:rsidRPr="00987547">
        <w:rPr>
          <w:rFonts w:ascii="Arial" w:hAnsi="Arial" w:cs="Arial"/>
        </w:rPr>
        <w:t>BECKER, Howard</w:t>
      </w:r>
      <w:r>
        <w:rPr>
          <w:rFonts w:ascii="Arial" w:hAnsi="Arial" w:cs="Arial"/>
        </w:rPr>
        <w:t xml:space="preserve"> S. </w:t>
      </w:r>
      <w:r w:rsidRPr="00F85A78">
        <w:rPr>
          <w:rFonts w:ascii="Arial" w:hAnsi="Arial" w:cs="Arial"/>
          <w:b/>
          <w:i/>
        </w:rPr>
        <w:t>Outsiders</w:t>
      </w:r>
      <w:r w:rsidRPr="00F85A78">
        <w:rPr>
          <w:rFonts w:ascii="Arial" w:hAnsi="Arial" w:cs="Arial"/>
          <w:i/>
        </w:rPr>
        <w:t>,</w:t>
      </w:r>
      <w:r>
        <w:rPr>
          <w:rFonts w:ascii="Arial" w:hAnsi="Arial" w:cs="Arial"/>
        </w:rPr>
        <w:t xml:space="preserve"> p. 17.</w:t>
      </w:r>
    </w:p>
  </w:footnote>
  <w:footnote w:id="149">
    <w:p w:rsidR="00E203AB" w:rsidRPr="00987547" w:rsidRDefault="00E203AB">
      <w:pPr>
        <w:pStyle w:val="Textodenotaderodap"/>
        <w:rPr>
          <w:rFonts w:ascii="Arial" w:hAnsi="Arial" w:cs="Arial"/>
        </w:rPr>
      </w:pPr>
      <w:r w:rsidRPr="00987547">
        <w:rPr>
          <w:rStyle w:val="Refdenotaderodap"/>
          <w:rFonts w:ascii="Arial" w:hAnsi="Arial" w:cs="Arial"/>
        </w:rPr>
        <w:footnoteRef/>
      </w:r>
      <w:r w:rsidRPr="00987547">
        <w:rPr>
          <w:rFonts w:ascii="Arial" w:hAnsi="Arial" w:cs="Arial"/>
        </w:rPr>
        <w:t xml:space="preserve"> </w:t>
      </w:r>
      <w:r w:rsidRPr="00B25DB5">
        <w:rPr>
          <w:rFonts w:ascii="Arial" w:hAnsi="Arial" w:cs="Arial"/>
          <w:i/>
        </w:rPr>
        <w:t>Idem, ibidem</w:t>
      </w:r>
      <w:r>
        <w:rPr>
          <w:rFonts w:ascii="Arial" w:hAnsi="Arial" w:cs="Arial"/>
        </w:rPr>
        <w:t>, p. 47.</w:t>
      </w:r>
    </w:p>
  </w:footnote>
  <w:footnote w:id="150">
    <w:p w:rsidR="00E203AB" w:rsidRPr="00987547" w:rsidRDefault="00E203AB">
      <w:pPr>
        <w:pStyle w:val="Textodenotaderodap"/>
        <w:rPr>
          <w:rFonts w:ascii="Arial" w:hAnsi="Arial" w:cs="Arial"/>
        </w:rPr>
      </w:pPr>
      <w:r w:rsidRPr="00987547">
        <w:rPr>
          <w:rStyle w:val="Refdenotaderodap"/>
          <w:rFonts w:ascii="Arial" w:hAnsi="Arial" w:cs="Arial"/>
        </w:rPr>
        <w:footnoteRef/>
      </w:r>
      <w:r w:rsidRPr="00987547">
        <w:rPr>
          <w:rFonts w:ascii="Arial" w:hAnsi="Arial" w:cs="Arial"/>
        </w:rPr>
        <w:t xml:space="preserve"> </w:t>
      </w:r>
      <w:r w:rsidRPr="00B25DB5">
        <w:rPr>
          <w:rFonts w:ascii="Arial" w:hAnsi="Arial" w:cs="Arial"/>
          <w:i/>
        </w:rPr>
        <w:t>Idem, ibidem,</w:t>
      </w:r>
      <w:r>
        <w:rPr>
          <w:rFonts w:ascii="Arial" w:hAnsi="Arial" w:cs="Arial"/>
        </w:rPr>
        <w:t xml:space="preserve"> p. 47-48.</w:t>
      </w:r>
    </w:p>
  </w:footnote>
  <w:footnote w:id="151">
    <w:p w:rsidR="00E203AB" w:rsidRDefault="00E203AB">
      <w:pPr>
        <w:pStyle w:val="Textodenotaderodap"/>
      </w:pPr>
      <w:r w:rsidRPr="00987547">
        <w:rPr>
          <w:rStyle w:val="Refdenotaderodap"/>
          <w:rFonts w:ascii="Arial" w:hAnsi="Arial" w:cs="Arial"/>
        </w:rPr>
        <w:footnoteRef/>
      </w:r>
      <w:r w:rsidRPr="00987547">
        <w:rPr>
          <w:rFonts w:ascii="Arial" w:hAnsi="Arial" w:cs="Arial"/>
        </w:rPr>
        <w:t xml:space="preserve"> </w:t>
      </w:r>
      <w:r w:rsidRPr="00B25DB5">
        <w:rPr>
          <w:rFonts w:ascii="Arial" w:hAnsi="Arial" w:cs="Arial"/>
          <w:i/>
        </w:rPr>
        <w:t>Idem, ibidem</w:t>
      </w:r>
      <w:r w:rsidRPr="00987547">
        <w:rPr>
          <w:rFonts w:ascii="Arial" w:hAnsi="Arial" w:cs="Arial"/>
        </w:rPr>
        <w:t>, p. 48.</w:t>
      </w:r>
    </w:p>
  </w:footnote>
  <w:footnote w:id="152">
    <w:p w:rsidR="00E203AB" w:rsidRPr="00987547" w:rsidRDefault="00E203AB" w:rsidP="00C36777">
      <w:pPr>
        <w:pStyle w:val="Textodenotaderodap"/>
        <w:jc w:val="both"/>
        <w:rPr>
          <w:rFonts w:ascii="Arial" w:hAnsi="Arial" w:cs="Arial"/>
        </w:rPr>
      </w:pPr>
      <w:r w:rsidRPr="00987547">
        <w:rPr>
          <w:rStyle w:val="Refdenotaderodap"/>
          <w:rFonts w:ascii="Arial" w:hAnsi="Arial" w:cs="Arial"/>
        </w:rPr>
        <w:footnoteRef/>
      </w:r>
      <w:r w:rsidRPr="00987547">
        <w:rPr>
          <w:rFonts w:ascii="Arial" w:hAnsi="Arial" w:cs="Arial"/>
        </w:rPr>
        <w:t xml:space="preserve"> BECKER, Howard</w:t>
      </w:r>
      <w:r>
        <w:rPr>
          <w:rFonts w:ascii="Arial" w:hAnsi="Arial" w:cs="Arial"/>
        </w:rPr>
        <w:t xml:space="preserve"> S.</w:t>
      </w:r>
      <w:r w:rsidRPr="00F85A78">
        <w:rPr>
          <w:rFonts w:ascii="Arial" w:hAnsi="Arial" w:cs="Arial"/>
          <w:i/>
        </w:rPr>
        <w:t xml:space="preserve"> </w:t>
      </w:r>
      <w:r w:rsidRPr="00F85A78">
        <w:rPr>
          <w:rFonts w:ascii="Arial" w:hAnsi="Arial" w:cs="Arial"/>
          <w:b/>
          <w:i/>
        </w:rPr>
        <w:t>Outsiders</w:t>
      </w:r>
      <w:r w:rsidRPr="00987547">
        <w:rPr>
          <w:rFonts w:ascii="Arial" w:hAnsi="Arial" w:cs="Arial"/>
        </w:rPr>
        <w:t>, p. 49.</w:t>
      </w:r>
    </w:p>
  </w:footnote>
  <w:footnote w:id="153">
    <w:p w:rsidR="00E203AB" w:rsidRPr="00C36777" w:rsidRDefault="00E203AB" w:rsidP="00C36777">
      <w:pPr>
        <w:pStyle w:val="Textodenotaderodap"/>
        <w:jc w:val="both"/>
        <w:rPr>
          <w:rFonts w:ascii="Arial" w:hAnsi="Arial" w:cs="Arial"/>
        </w:rPr>
      </w:pPr>
      <w:r w:rsidRPr="00C36777">
        <w:rPr>
          <w:rStyle w:val="Refdenotaderodap"/>
          <w:rFonts w:ascii="Arial" w:hAnsi="Arial" w:cs="Arial"/>
        </w:rPr>
        <w:footnoteRef/>
      </w:r>
      <w:r w:rsidRPr="00C36777">
        <w:rPr>
          <w:rFonts w:ascii="Arial" w:hAnsi="Arial" w:cs="Arial"/>
        </w:rPr>
        <w:t xml:space="preserve"> </w:t>
      </w:r>
      <w:r w:rsidRPr="00B25DB5">
        <w:rPr>
          <w:rFonts w:ascii="Arial" w:hAnsi="Arial" w:cs="Arial"/>
          <w:i/>
        </w:rPr>
        <w:t>Idem, ibidem</w:t>
      </w:r>
      <w:r w:rsidRPr="00C36777">
        <w:rPr>
          <w:rFonts w:ascii="Arial" w:hAnsi="Arial" w:cs="Arial"/>
        </w:rPr>
        <w:t>, p. 48.</w:t>
      </w:r>
    </w:p>
  </w:footnote>
  <w:footnote w:id="154">
    <w:p w:rsidR="00E203AB" w:rsidRPr="00987547" w:rsidRDefault="00E203AB">
      <w:pPr>
        <w:pStyle w:val="Textodenotaderodap"/>
        <w:rPr>
          <w:rFonts w:ascii="Arial" w:hAnsi="Arial" w:cs="Arial"/>
        </w:rPr>
      </w:pPr>
      <w:r w:rsidRPr="00987547">
        <w:rPr>
          <w:rStyle w:val="Refdenotaderodap"/>
          <w:rFonts w:ascii="Arial" w:hAnsi="Arial" w:cs="Arial"/>
        </w:rPr>
        <w:footnoteRef/>
      </w:r>
      <w:r w:rsidRPr="00987547">
        <w:rPr>
          <w:rFonts w:ascii="Arial" w:hAnsi="Arial" w:cs="Arial"/>
        </w:rPr>
        <w:t xml:space="preserve"> </w:t>
      </w:r>
      <w:r w:rsidRPr="00B25DB5">
        <w:rPr>
          <w:rFonts w:ascii="Arial" w:hAnsi="Arial" w:cs="Arial"/>
          <w:i/>
        </w:rPr>
        <w:t>Idem, ibidem,</w:t>
      </w:r>
      <w:r w:rsidRPr="00987547">
        <w:rPr>
          <w:rFonts w:ascii="Arial" w:hAnsi="Arial" w:cs="Arial"/>
        </w:rPr>
        <w:t xml:space="preserve"> p. 50.</w:t>
      </w:r>
    </w:p>
  </w:footnote>
  <w:footnote w:id="155">
    <w:p w:rsidR="00E203AB" w:rsidRPr="00AB694A" w:rsidRDefault="00E203AB" w:rsidP="00AB694A">
      <w:pPr>
        <w:spacing w:after="0" w:line="240" w:lineRule="auto"/>
        <w:jc w:val="both"/>
        <w:rPr>
          <w:rFonts w:ascii="Arial" w:hAnsi="Arial" w:cs="Arial"/>
          <w:sz w:val="20"/>
          <w:szCs w:val="20"/>
        </w:rPr>
      </w:pPr>
      <w:r w:rsidRPr="00987547">
        <w:rPr>
          <w:rStyle w:val="Refdenotaderodap"/>
          <w:rFonts w:ascii="Arial" w:hAnsi="Arial" w:cs="Arial"/>
          <w:sz w:val="20"/>
          <w:szCs w:val="20"/>
        </w:rPr>
        <w:footnoteRef/>
      </w:r>
      <w:r w:rsidRPr="00987547">
        <w:rPr>
          <w:rFonts w:ascii="Arial" w:hAnsi="Arial" w:cs="Arial"/>
          <w:sz w:val="20"/>
          <w:szCs w:val="20"/>
        </w:rPr>
        <w:t xml:space="preserve"> O termo pulsão (</w:t>
      </w:r>
      <w:r w:rsidRPr="00987547">
        <w:rPr>
          <w:rFonts w:ascii="Arial" w:hAnsi="Arial" w:cs="Arial"/>
          <w:i/>
          <w:sz w:val="20"/>
          <w:szCs w:val="20"/>
        </w:rPr>
        <w:t>trieb</w:t>
      </w:r>
      <w:r w:rsidRPr="00987547">
        <w:rPr>
          <w:rFonts w:ascii="Arial" w:hAnsi="Arial" w:cs="Arial"/>
          <w:sz w:val="20"/>
          <w:szCs w:val="20"/>
        </w:rPr>
        <w:t xml:space="preserve">) foi estudado pela primeira vez por FREUD em sua obra “Projeto”” em 1895, conceituando pulsão em 1915 em “Pulsões e destinos das pulsões”, entendo pulsão como um “conceito de fronteira entre o psíquico e o somático” Significa dizer que pulsão é um estimulo que se origina no somático ou corporal atingindo o psíquico, com intenção de atingir um alvo predefinido pelos desejos a fim de “tornar possível a sua satisfação.” FREUD, Sigmund. </w:t>
      </w:r>
      <w:r w:rsidRPr="00987547">
        <w:rPr>
          <w:rFonts w:ascii="Arial" w:hAnsi="Arial" w:cs="Arial"/>
          <w:b/>
          <w:sz w:val="20"/>
          <w:szCs w:val="20"/>
        </w:rPr>
        <w:t>As pulsões e seus destinos</w:t>
      </w:r>
      <w:r w:rsidRPr="00987547">
        <w:rPr>
          <w:rFonts w:ascii="Arial" w:hAnsi="Arial" w:cs="Arial"/>
          <w:sz w:val="20"/>
          <w:szCs w:val="20"/>
        </w:rPr>
        <w:t>. São Paulo, Ed. Autentica, 2013.</w:t>
      </w:r>
    </w:p>
  </w:footnote>
  <w:footnote w:id="156">
    <w:p w:rsidR="00E203AB" w:rsidRPr="00987547" w:rsidRDefault="00E203AB">
      <w:pPr>
        <w:pStyle w:val="Textodenotaderodap"/>
        <w:rPr>
          <w:rFonts w:ascii="Arial" w:hAnsi="Arial" w:cs="Arial"/>
        </w:rPr>
      </w:pPr>
      <w:r w:rsidRPr="00987547">
        <w:rPr>
          <w:rStyle w:val="Refdenotaderodap"/>
          <w:rFonts w:ascii="Arial" w:hAnsi="Arial" w:cs="Arial"/>
        </w:rPr>
        <w:footnoteRef/>
      </w:r>
      <w:r w:rsidRPr="00987547">
        <w:rPr>
          <w:rFonts w:ascii="Arial" w:hAnsi="Arial" w:cs="Arial"/>
        </w:rPr>
        <w:t xml:space="preserve"> BECKER, Howard. </w:t>
      </w:r>
      <w:r w:rsidRPr="00AB694A">
        <w:rPr>
          <w:rFonts w:ascii="Arial" w:hAnsi="Arial" w:cs="Arial"/>
          <w:b/>
          <w:i/>
        </w:rPr>
        <w:t>Outsiders</w:t>
      </w:r>
      <w:r w:rsidRPr="00AB694A">
        <w:rPr>
          <w:rFonts w:ascii="Arial" w:hAnsi="Arial" w:cs="Arial"/>
          <w:i/>
        </w:rPr>
        <w:t>.</w:t>
      </w:r>
      <w:r w:rsidRPr="00987547">
        <w:rPr>
          <w:rFonts w:ascii="Arial" w:hAnsi="Arial" w:cs="Arial"/>
        </w:rPr>
        <w:t xml:space="preserve"> p. 45.</w:t>
      </w:r>
    </w:p>
  </w:footnote>
  <w:footnote w:id="157">
    <w:p w:rsidR="00E203AB" w:rsidRDefault="00E203AB">
      <w:pPr>
        <w:pStyle w:val="Textodenotaderodap"/>
      </w:pPr>
      <w:r w:rsidRPr="00987547">
        <w:rPr>
          <w:rStyle w:val="Refdenotaderodap"/>
          <w:rFonts w:ascii="Arial" w:hAnsi="Arial" w:cs="Arial"/>
        </w:rPr>
        <w:footnoteRef/>
      </w:r>
      <w:r w:rsidRPr="00987547">
        <w:rPr>
          <w:rFonts w:ascii="Arial" w:hAnsi="Arial" w:cs="Arial"/>
        </w:rPr>
        <w:t xml:space="preserve"> </w:t>
      </w:r>
      <w:r w:rsidRPr="00B25DB5">
        <w:rPr>
          <w:rFonts w:ascii="Arial" w:hAnsi="Arial" w:cs="Arial"/>
          <w:i/>
        </w:rPr>
        <w:t xml:space="preserve">Idem, ibidem, </w:t>
      </w:r>
      <w:r>
        <w:rPr>
          <w:rFonts w:ascii="Arial" w:hAnsi="Arial" w:cs="Arial"/>
        </w:rPr>
        <w:t>p. 45.</w:t>
      </w:r>
    </w:p>
  </w:footnote>
  <w:footnote w:id="158">
    <w:p w:rsidR="00E203AB" w:rsidRPr="00EA4678" w:rsidRDefault="00E203AB" w:rsidP="00EA4678">
      <w:pPr>
        <w:pStyle w:val="Textodenotaderodap"/>
        <w:jc w:val="both"/>
        <w:rPr>
          <w:rFonts w:ascii="Arial" w:hAnsi="Arial" w:cs="Arial"/>
          <w:color w:val="000000" w:themeColor="text1"/>
        </w:rPr>
      </w:pPr>
      <w:r w:rsidRPr="00A43366">
        <w:rPr>
          <w:rStyle w:val="Refdenotaderodap"/>
          <w:rFonts w:ascii="Arial" w:hAnsi="Arial" w:cs="Arial"/>
        </w:rPr>
        <w:footnoteRef/>
      </w:r>
      <w:r w:rsidRPr="00A43366">
        <w:rPr>
          <w:rFonts w:ascii="Arial" w:hAnsi="Arial" w:cs="Arial"/>
        </w:rPr>
        <w:t xml:space="preserve"> Em seus estudos Howard Becker reconhece a</w:t>
      </w:r>
      <w:r>
        <w:rPr>
          <w:rFonts w:ascii="Arial" w:hAnsi="Arial" w:cs="Arial"/>
        </w:rPr>
        <w:t xml:space="preserve"> importância das</w:t>
      </w:r>
      <w:r w:rsidRPr="00A43366">
        <w:rPr>
          <w:rFonts w:ascii="Arial" w:hAnsi="Arial" w:cs="Arial"/>
        </w:rPr>
        <w:t xml:space="preserve"> subjetividade</w:t>
      </w:r>
      <w:r>
        <w:rPr>
          <w:rFonts w:ascii="Arial" w:hAnsi="Arial" w:cs="Arial"/>
        </w:rPr>
        <w:t>s e preconceitos</w:t>
      </w:r>
      <w:r w:rsidRPr="00A43366">
        <w:rPr>
          <w:rFonts w:ascii="Arial" w:hAnsi="Arial" w:cs="Arial"/>
        </w:rPr>
        <w:t xml:space="preserve"> dos personagens envolvidos em ações e reações de pessoas que o cercam, nesse casso, quando em um ambiente onde a cultura exige a conservação das proezas heterossexuais que preza em preservar a estima do homem no grupo em grupos de trabalhos masculinos</w:t>
      </w:r>
      <w:r>
        <w:rPr>
          <w:rFonts w:ascii="Arial" w:hAnsi="Arial" w:cs="Arial"/>
        </w:rPr>
        <w:t>, o homossexual passa a ser considerado aquele que se deve evitar</w:t>
      </w:r>
      <w:r w:rsidRPr="00A43366">
        <w:rPr>
          <w:rFonts w:ascii="Arial" w:hAnsi="Arial" w:cs="Arial"/>
        </w:rPr>
        <w:t xml:space="preserve">. Assim a falta de correspondência do desviante quebra a </w:t>
      </w:r>
      <w:r w:rsidRPr="00EA4678">
        <w:rPr>
          <w:rFonts w:ascii="Arial" w:hAnsi="Arial" w:cs="Arial"/>
          <w:color w:val="000000" w:themeColor="text1"/>
        </w:rPr>
        <w:t>expectativa dos outros e “pode obrigar o indivíduo a tentar maneiras desviantes de alcançar resultados automáticos para a pessoa normal.” (</w:t>
      </w:r>
      <w:r>
        <w:rPr>
          <w:rFonts w:ascii="Arial" w:hAnsi="Arial" w:cs="Arial"/>
          <w:color w:val="000000" w:themeColor="text1"/>
        </w:rPr>
        <w:t>BECKER, Howard. Op. Cit.,</w:t>
      </w:r>
      <w:r w:rsidRPr="00EA4678">
        <w:rPr>
          <w:rFonts w:ascii="Arial" w:hAnsi="Arial" w:cs="Arial"/>
          <w:color w:val="000000" w:themeColor="text1"/>
        </w:rPr>
        <w:t xml:space="preserve"> p. 46) Há então um controle que não é gerenciado pelo direito penal, mas pelas pessoas ao redor, que faz com que o homossexual possa vir a desenvolver carreiras que não considerem sua sexualidade um estorvo ou fator de rotulação e desprezo.</w:t>
      </w:r>
    </w:p>
  </w:footnote>
  <w:footnote w:id="159">
    <w:p w:rsidR="00E203AB" w:rsidRDefault="00E203AB" w:rsidP="00987547">
      <w:pPr>
        <w:pStyle w:val="Textodenotaderodap"/>
        <w:jc w:val="both"/>
      </w:pPr>
      <w:r w:rsidRPr="00EA4678">
        <w:rPr>
          <w:rStyle w:val="Refdenotaderodap"/>
          <w:rFonts w:ascii="Arial" w:hAnsi="Arial" w:cs="Arial"/>
          <w:color w:val="000000" w:themeColor="text1"/>
        </w:rPr>
        <w:footnoteRef/>
      </w:r>
      <w:r w:rsidRPr="00EA4678">
        <w:rPr>
          <w:rFonts w:ascii="Arial" w:hAnsi="Arial" w:cs="Arial"/>
          <w:color w:val="000000" w:themeColor="text1"/>
        </w:rPr>
        <w:t xml:space="preserve"> GOFFMAN distingue o desviante convencional do desviante inusual, definindo que o ato destoante de uma maioria, mesmo que realizado com frequência, pode não condizer com uma real identificação de desviante nato: “O termo "homossexual" é, geralmente, usado em referência a alguém que se engaja em práticas homossexuais abertas com um membro de seu mesmo sexo, sendo essa prática chamada de "homossexualismo". Esse emprego parece estar baseado num quadro de referência médico e legal e nos dá uma categorização muito ampla e heterogênea para ser usada aqui. Refiro-me, somente, a indivíduos que participam de uma comunidade específica de entendimento dentro da qual os membros do mesmo sexo são definidos como os objetos sexuais mais desejáveis, e a sociabilidade está energeticamente organizada ao redor da busca e conservação desses objetos. Segundo essa concepção, há quatro variedades básicas de vida homossexual: o tipo masculino e o feminino encontrados em instituições de custódia e os círculos de "informados" masculinos e femininos encontrados nos centros urbanos. (Para esse último caso, ver Hooker, op. cit.). Observe-se que um indivíduo pode conservar a filiação no mundo homossexual sem se engajar em práticas homossexuais, assim como pode explorar o homossexual pela venda de favores sexuais sem participar social e espiritualmente da comunidade. (Sobre esse último exemplo, ver Reiss, op. cit.). Se o termo homossexual é usado em referência a alguém que se engaja num tipo particular de ato sexual, então é necessário um termo como "homossexualista" para designar alguém que participa de um tipo par</w:t>
      </w:r>
      <w:r>
        <w:rPr>
          <w:rFonts w:ascii="Arial" w:hAnsi="Arial" w:cs="Arial"/>
          <w:color w:val="000000" w:themeColor="text1"/>
        </w:rPr>
        <w:t xml:space="preserve">ticular de comunidade desviante.” </w:t>
      </w:r>
      <w:r w:rsidRPr="00EA4678">
        <w:rPr>
          <w:rFonts w:ascii="Arial" w:hAnsi="Arial" w:cs="Arial"/>
          <w:color w:val="000000" w:themeColor="text1"/>
        </w:rPr>
        <w:t>GOFFMAN,</w:t>
      </w:r>
      <w:r>
        <w:rPr>
          <w:rFonts w:ascii="Arial" w:hAnsi="Arial" w:cs="Arial"/>
          <w:color w:val="000000" w:themeColor="text1"/>
        </w:rPr>
        <w:t xml:space="preserve"> Erwing. </w:t>
      </w:r>
      <w:r w:rsidRPr="00217A66">
        <w:rPr>
          <w:rFonts w:ascii="Arial" w:hAnsi="Arial" w:cs="Arial"/>
          <w:b/>
          <w:color w:val="000000" w:themeColor="text1"/>
        </w:rPr>
        <w:t>Estigma</w:t>
      </w:r>
      <w:r>
        <w:rPr>
          <w:rFonts w:ascii="Arial" w:hAnsi="Arial" w:cs="Arial"/>
          <w:color w:val="000000" w:themeColor="text1"/>
        </w:rPr>
        <w:t>... p. 121.</w:t>
      </w:r>
    </w:p>
  </w:footnote>
  <w:footnote w:id="160">
    <w:p w:rsidR="00E203AB" w:rsidRPr="00D84B74" w:rsidRDefault="00E203AB">
      <w:pPr>
        <w:pStyle w:val="Textodenotaderodap"/>
        <w:rPr>
          <w:rFonts w:ascii="Arial" w:hAnsi="Arial" w:cs="Arial"/>
        </w:rPr>
      </w:pPr>
      <w:r w:rsidRPr="00D84B74">
        <w:rPr>
          <w:rStyle w:val="Refdenotaderodap"/>
          <w:rFonts w:ascii="Arial" w:hAnsi="Arial" w:cs="Arial"/>
        </w:rPr>
        <w:footnoteRef/>
      </w:r>
      <w:r w:rsidRPr="00D84B74">
        <w:rPr>
          <w:rFonts w:ascii="Arial" w:hAnsi="Arial" w:cs="Arial"/>
        </w:rPr>
        <w:t xml:space="preserve"> BECKER, Howard. </w:t>
      </w:r>
      <w:r w:rsidRPr="00AB11AD">
        <w:rPr>
          <w:rFonts w:ascii="Arial" w:hAnsi="Arial" w:cs="Arial"/>
          <w:b/>
          <w:i/>
        </w:rPr>
        <w:t>Outsiders</w:t>
      </w:r>
      <w:r>
        <w:rPr>
          <w:rFonts w:ascii="Arial" w:hAnsi="Arial" w:cs="Arial"/>
        </w:rPr>
        <w:t>,</w:t>
      </w:r>
      <w:r w:rsidRPr="00D84B74">
        <w:rPr>
          <w:rFonts w:ascii="Arial" w:hAnsi="Arial" w:cs="Arial"/>
        </w:rPr>
        <w:t xml:space="preserve"> p. 92</w:t>
      </w:r>
    </w:p>
  </w:footnote>
  <w:footnote w:id="161">
    <w:p w:rsidR="00E203AB" w:rsidRPr="00D84B74" w:rsidRDefault="00E203AB">
      <w:pPr>
        <w:pStyle w:val="Textodenotaderodap"/>
        <w:rPr>
          <w:rFonts w:ascii="Arial" w:hAnsi="Arial" w:cs="Arial"/>
        </w:rPr>
      </w:pPr>
      <w:r w:rsidRPr="00D84B74">
        <w:rPr>
          <w:rStyle w:val="Refdenotaderodap"/>
          <w:rFonts w:ascii="Arial" w:hAnsi="Arial" w:cs="Arial"/>
        </w:rPr>
        <w:footnoteRef/>
      </w:r>
      <w:r w:rsidRPr="00D84B74">
        <w:rPr>
          <w:rFonts w:ascii="Arial" w:hAnsi="Arial" w:cs="Arial"/>
        </w:rPr>
        <w:t xml:space="preserve"> </w:t>
      </w:r>
      <w:r w:rsidRPr="00B25DB5">
        <w:rPr>
          <w:rFonts w:ascii="Arial" w:hAnsi="Arial" w:cs="Arial"/>
          <w:i/>
        </w:rPr>
        <w:t>Idem, ibidem,</w:t>
      </w:r>
      <w:r>
        <w:rPr>
          <w:rFonts w:ascii="Arial" w:hAnsi="Arial" w:cs="Arial"/>
        </w:rPr>
        <w:t xml:space="preserve"> p. 92-93</w:t>
      </w:r>
    </w:p>
  </w:footnote>
  <w:footnote w:id="162">
    <w:p w:rsidR="00E203AB" w:rsidRPr="00D84B74" w:rsidRDefault="00E203AB">
      <w:pPr>
        <w:pStyle w:val="Textodenotaderodap"/>
        <w:rPr>
          <w:rFonts w:ascii="Arial" w:hAnsi="Arial" w:cs="Arial"/>
        </w:rPr>
      </w:pPr>
      <w:r w:rsidRPr="00D84B74">
        <w:rPr>
          <w:rStyle w:val="Refdenotaderodap"/>
          <w:rFonts w:ascii="Arial" w:hAnsi="Arial" w:cs="Arial"/>
        </w:rPr>
        <w:footnoteRef/>
      </w:r>
      <w:r w:rsidRPr="00D84B74">
        <w:rPr>
          <w:rFonts w:ascii="Arial" w:hAnsi="Arial" w:cs="Arial"/>
        </w:rPr>
        <w:t xml:space="preserve"> </w:t>
      </w:r>
      <w:r w:rsidRPr="00B25DB5">
        <w:rPr>
          <w:rFonts w:ascii="Arial" w:hAnsi="Arial" w:cs="Arial"/>
          <w:i/>
        </w:rPr>
        <w:t>Idem, ibidem,</w:t>
      </w:r>
      <w:r w:rsidRPr="00D84B74">
        <w:rPr>
          <w:rFonts w:ascii="Arial" w:hAnsi="Arial" w:cs="Arial"/>
        </w:rPr>
        <w:t xml:space="preserve"> p. 95.</w:t>
      </w:r>
      <w:r>
        <w:rPr>
          <w:rFonts w:ascii="Arial" w:hAnsi="Arial" w:cs="Arial"/>
        </w:rPr>
        <w:t xml:space="preserve"> </w:t>
      </w:r>
    </w:p>
  </w:footnote>
  <w:footnote w:id="163">
    <w:p w:rsidR="00E203AB" w:rsidRDefault="00E203AB">
      <w:pPr>
        <w:pStyle w:val="Textodenotaderodap"/>
      </w:pPr>
      <w:r w:rsidRPr="00D84B74">
        <w:rPr>
          <w:rStyle w:val="Refdenotaderodap"/>
          <w:rFonts w:ascii="Arial" w:hAnsi="Arial" w:cs="Arial"/>
        </w:rPr>
        <w:footnoteRef/>
      </w:r>
      <w:r w:rsidRPr="00D84B74">
        <w:rPr>
          <w:rFonts w:ascii="Arial" w:hAnsi="Arial" w:cs="Arial"/>
        </w:rPr>
        <w:t xml:space="preserve"> BARATTA, Alessandro. </w:t>
      </w:r>
      <w:r w:rsidRPr="00410FFC">
        <w:rPr>
          <w:rFonts w:ascii="Arial" w:hAnsi="Arial" w:cs="Arial"/>
          <w:b/>
        </w:rPr>
        <w:t>Criminologia Crítica</w:t>
      </w:r>
      <w:r>
        <w:rPr>
          <w:rFonts w:ascii="Arial" w:hAnsi="Arial" w:cs="Arial"/>
        </w:rPr>
        <w:t>..</w:t>
      </w:r>
      <w:r w:rsidRPr="00D84B74">
        <w:rPr>
          <w:rFonts w:ascii="Arial" w:hAnsi="Arial" w:cs="Arial"/>
        </w:rPr>
        <w:t>., p. 77</w:t>
      </w:r>
      <w:r>
        <w:rPr>
          <w:rFonts w:ascii="Arial" w:hAnsi="Arial" w:cs="Arial"/>
        </w:rPr>
        <w:t>.</w:t>
      </w:r>
    </w:p>
  </w:footnote>
  <w:footnote w:id="164">
    <w:p w:rsidR="00E203AB" w:rsidRPr="00D80B74" w:rsidRDefault="00E203AB" w:rsidP="00D80B74">
      <w:pPr>
        <w:pStyle w:val="Textodenotaderodap"/>
        <w:jc w:val="both"/>
        <w:rPr>
          <w:rFonts w:ascii="Arial" w:hAnsi="Arial" w:cs="Arial"/>
        </w:rPr>
      </w:pPr>
      <w:r w:rsidRPr="00D80B74">
        <w:rPr>
          <w:rStyle w:val="Refdenotaderodap"/>
          <w:rFonts w:ascii="Arial" w:hAnsi="Arial" w:cs="Arial"/>
        </w:rPr>
        <w:footnoteRef/>
      </w:r>
      <w:r w:rsidRPr="00D80B74">
        <w:rPr>
          <w:rFonts w:ascii="Arial" w:hAnsi="Arial" w:cs="Arial"/>
        </w:rPr>
        <w:t xml:space="preserve"> BECKER, Howard, </w:t>
      </w:r>
      <w:r w:rsidRPr="00F85A78">
        <w:rPr>
          <w:rFonts w:ascii="Arial" w:hAnsi="Arial" w:cs="Arial"/>
          <w:b/>
          <w:i/>
        </w:rPr>
        <w:t>Outsiders</w:t>
      </w:r>
      <w:r w:rsidRPr="00F85A78">
        <w:rPr>
          <w:rFonts w:ascii="Arial" w:hAnsi="Arial" w:cs="Arial"/>
          <w:b/>
        </w:rPr>
        <w:t>.</w:t>
      </w:r>
      <w:r w:rsidRPr="00D80B74">
        <w:rPr>
          <w:rFonts w:ascii="Arial" w:hAnsi="Arial" w:cs="Arial"/>
        </w:rPr>
        <w:t xml:space="preserve"> p. 90.</w:t>
      </w:r>
    </w:p>
  </w:footnote>
  <w:footnote w:id="165">
    <w:p w:rsidR="00E203AB" w:rsidRPr="00D84B74" w:rsidRDefault="00E203AB" w:rsidP="00D84B74">
      <w:pPr>
        <w:spacing w:after="0" w:line="240" w:lineRule="auto"/>
        <w:jc w:val="both"/>
        <w:rPr>
          <w:rFonts w:ascii="Arial" w:hAnsi="Arial" w:cs="Arial"/>
          <w:sz w:val="20"/>
          <w:szCs w:val="20"/>
          <w:shd w:val="clear" w:color="auto" w:fill="FFFFFF"/>
        </w:rPr>
      </w:pPr>
      <w:r w:rsidRPr="00D84B74">
        <w:rPr>
          <w:rStyle w:val="Refdenotaderodap"/>
          <w:rFonts w:ascii="Arial" w:hAnsi="Arial" w:cs="Arial"/>
          <w:sz w:val="20"/>
          <w:szCs w:val="20"/>
        </w:rPr>
        <w:footnoteRef/>
      </w:r>
      <w:r w:rsidRPr="00D84B74">
        <w:rPr>
          <w:rFonts w:ascii="Arial" w:hAnsi="Arial" w:cs="Arial"/>
          <w:sz w:val="20"/>
          <w:szCs w:val="20"/>
        </w:rPr>
        <w:t xml:space="preserve"> </w:t>
      </w:r>
      <w:r w:rsidRPr="00D84B74">
        <w:rPr>
          <w:rFonts w:ascii="Arial" w:hAnsi="Arial" w:cs="Arial"/>
          <w:sz w:val="20"/>
          <w:szCs w:val="20"/>
          <w:bdr w:val="none" w:sz="0" w:space="0" w:color="auto" w:frame="1"/>
          <w:shd w:val="clear" w:color="auto" w:fill="FFFFFF"/>
        </w:rPr>
        <w:t>HOBSBAWM, Eric J. </w:t>
      </w:r>
      <w:r w:rsidRPr="00D84B74">
        <w:rPr>
          <w:rFonts w:ascii="Arial" w:hAnsi="Arial" w:cs="Arial"/>
          <w:b/>
          <w:bCs/>
          <w:sz w:val="20"/>
          <w:szCs w:val="20"/>
          <w:bdr w:val="none" w:sz="0" w:space="0" w:color="auto" w:frame="1"/>
          <w:shd w:val="clear" w:color="auto" w:fill="FFFFFF"/>
        </w:rPr>
        <w:t xml:space="preserve">A história social do </w:t>
      </w:r>
      <w:r w:rsidRPr="00410FFC">
        <w:rPr>
          <w:rFonts w:ascii="Arial" w:hAnsi="Arial" w:cs="Arial"/>
          <w:b/>
          <w:bCs/>
          <w:i/>
          <w:sz w:val="20"/>
          <w:szCs w:val="20"/>
          <w:bdr w:val="none" w:sz="0" w:space="0" w:color="auto" w:frame="1"/>
          <w:shd w:val="clear" w:color="auto" w:fill="FFFFFF"/>
        </w:rPr>
        <w:t>jazz</w:t>
      </w:r>
      <w:r w:rsidRPr="00D84B74">
        <w:rPr>
          <w:rFonts w:ascii="Arial" w:hAnsi="Arial" w:cs="Arial"/>
          <w:sz w:val="20"/>
          <w:szCs w:val="20"/>
          <w:bdr w:val="none" w:sz="0" w:space="0" w:color="auto" w:frame="1"/>
          <w:shd w:val="clear" w:color="auto" w:fill="FFFFFF"/>
        </w:rPr>
        <w:t>. Paz e Terra, 2008, p. 48</w:t>
      </w:r>
      <w:r>
        <w:rPr>
          <w:rFonts w:ascii="Arial" w:hAnsi="Arial" w:cs="Arial"/>
          <w:sz w:val="20"/>
          <w:szCs w:val="20"/>
          <w:bdr w:val="none" w:sz="0" w:space="0" w:color="auto" w:frame="1"/>
          <w:shd w:val="clear" w:color="auto" w:fill="FFFFFF"/>
        </w:rPr>
        <w:t>.</w:t>
      </w:r>
    </w:p>
  </w:footnote>
  <w:footnote w:id="166">
    <w:p w:rsidR="00E203AB" w:rsidRDefault="00E203AB">
      <w:pPr>
        <w:pStyle w:val="Textodenotaderodap"/>
      </w:pPr>
      <w:r>
        <w:rPr>
          <w:rStyle w:val="Refdenotaderodap"/>
        </w:rPr>
        <w:footnoteRef/>
      </w:r>
      <w:r>
        <w:t xml:space="preserve"> </w:t>
      </w:r>
      <w:r w:rsidRPr="00D84B74">
        <w:rPr>
          <w:rFonts w:ascii="Arial" w:hAnsi="Arial" w:cs="Arial"/>
        </w:rPr>
        <w:t>ELIAS, Norbert. SCOTSSON, John</w:t>
      </w:r>
      <w:r>
        <w:rPr>
          <w:rFonts w:ascii="Arial" w:hAnsi="Arial" w:cs="Arial"/>
        </w:rPr>
        <w:t>. Op. Cit., p. 189.</w:t>
      </w:r>
    </w:p>
  </w:footnote>
  <w:footnote w:id="167">
    <w:p w:rsidR="00E203AB" w:rsidRPr="00D84B74" w:rsidRDefault="00E203AB" w:rsidP="00D84B74">
      <w:pPr>
        <w:pStyle w:val="Textodenotaderodap"/>
        <w:jc w:val="both"/>
        <w:rPr>
          <w:rFonts w:ascii="Arial" w:hAnsi="Arial" w:cs="Arial"/>
        </w:rPr>
      </w:pPr>
      <w:r w:rsidRPr="00D84B74">
        <w:rPr>
          <w:rStyle w:val="Refdenotaderodap"/>
          <w:rFonts w:ascii="Arial" w:hAnsi="Arial" w:cs="Arial"/>
        </w:rPr>
        <w:footnoteRef/>
      </w:r>
      <w:r w:rsidRPr="00D84B74">
        <w:rPr>
          <w:rFonts w:ascii="Arial" w:hAnsi="Arial" w:cs="Arial"/>
        </w:rPr>
        <w:t xml:space="preserve"> </w:t>
      </w:r>
      <w:r w:rsidRPr="00B25DB5">
        <w:rPr>
          <w:rFonts w:ascii="Arial" w:hAnsi="Arial" w:cs="Arial"/>
          <w:i/>
        </w:rPr>
        <w:t>Idem, ibidem</w:t>
      </w:r>
      <w:r>
        <w:rPr>
          <w:rFonts w:ascii="Arial" w:hAnsi="Arial" w:cs="Arial"/>
        </w:rPr>
        <w:t xml:space="preserve">, </w:t>
      </w:r>
      <w:r w:rsidRPr="00D84B74">
        <w:rPr>
          <w:rFonts w:ascii="Arial" w:hAnsi="Arial" w:cs="Arial"/>
        </w:rPr>
        <w:t>p. 19</w:t>
      </w:r>
      <w:r>
        <w:rPr>
          <w:rFonts w:ascii="Arial" w:hAnsi="Arial" w:cs="Arial"/>
        </w:rPr>
        <w:t>0</w:t>
      </w:r>
      <w:r w:rsidRPr="00D84B74">
        <w:rPr>
          <w:rFonts w:ascii="Arial" w:hAnsi="Arial" w:cs="Arial"/>
        </w:rPr>
        <w:t>.</w:t>
      </w:r>
    </w:p>
  </w:footnote>
  <w:footnote w:id="168">
    <w:p w:rsidR="00E203AB" w:rsidRDefault="00E203AB" w:rsidP="00D84B74">
      <w:pPr>
        <w:pStyle w:val="Textodenotaderodap"/>
        <w:jc w:val="both"/>
      </w:pPr>
      <w:r w:rsidRPr="00D84B74">
        <w:rPr>
          <w:rStyle w:val="Refdenotaderodap"/>
          <w:rFonts w:ascii="Arial" w:hAnsi="Arial" w:cs="Arial"/>
        </w:rPr>
        <w:footnoteRef/>
      </w:r>
      <w:r w:rsidRPr="00D84B74">
        <w:rPr>
          <w:rFonts w:ascii="Arial" w:hAnsi="Arial" w:cs="Arial"/>
        </w:rPr>
        <w:t xml:space="preserve"> ELIAS, Norbert. SCOTSSON, John. </w:t>
      </w:r>
      <w:r w:rsidRPr="00410FFC">
        <w:rPr>
          <w:rFonts w:ascii="Arial" w:hAnsi="Arial" w:cs="Arial"/>
          <w:b/>
        </w:rPr>
        <w:t xml:space="preserve">Os estabelecidos e os </w:t>
      </w:r>
      <w:r w:rsidRPr="00410FFC">
        <w:rPr>
          <w:rFonts w:ascii="Arial" w:hAnsi="Arial" w:cs="Arial"/>
          <w:b/>
          <w:i/>
        </w:rPr>
        <w:t>outsiders</w:t>
      </w:r>
      <w:r>
        <w:rPr>
          <w:rFonts w:ascii="Arial" w:hAnsi="Arial" w:cs="Arial"/>
        </w:rPr>
        <w:t>..., p.</w:t>
      </w:r>
      <w:r w:rsidRPr="00D84B74">
        <w:rPr>
          <w:rFonts w:ascii="Arial" w:hAnsi="Arial" w:cs="Arial"/>
        </w:rPr>
        <w:t>190</w:t>
      </w:r>
      <w:r>
        <w:rPr>
          <w:rFonts w:ascii="Arial" w:hAnsi="Arial" w:cs="Arial"/>
        </w:rPr>
        <w:t>-191.</w:t>
      </w:r>
    </w:p>
  </w:footnote>
  <w:footnote w:id="169">
    <w:p w:rsidR="00E203AB" w:rsidRPr="005A7716" w:rsidRDefault="00E203AB" w:rsidP="005A7716">
      <w:pPr>
        <w:pStyle w:val="Textodenotaderodap"/>
        <w:jc w:val="both"/>
        <w:rPr>
          <w:rFonts w:ascii="Arial" w:hAnsi="Arial" w:cs="Arial"/>
        </w:rPr>
      </w:pPr>
      <w:r w:rsidRPr="005A7716">
        <w:rPr>
          <w:rStyle w:val="Refdenotaderodap"/>
          <w:rFonts w:ascii="Arial" w:hAnsi="Arial" w:cs="Arial"/>
        </w:rPr>
        <w:footnoteRef/>
      </w:r>
      <w:r w:rsidRPr="005A7716">
        <w:rPr>
          <w:rFonts w:ascii="Arial" w:hAnsi="Arial" w:cs="Arial"/>
        </w:rPr>
        <w:t xml:space="preserve"> </w:t>
      </w:r>
      <w:r w:rsidRPr="00B25DB5">
        <w:rPr>
          <w:rFonts w:ascii="Arial" w:hAnsi="Arial" w:cs="Arial"/>
          <w:i/>
        </w:rPr>
        <w:t>Idem, ibidem</w:t>
      </w:r>
      <w:r>
        <w:rPr>
          <w:rFonts w:ascii="Arial" w:hAnsi="Arial" w:cs="Arial"/>
        </w:rPr>
        <w:t>, p</w:t>
      </w:r>
      <w:r w:rsidRPr="005A7716">
        <w:rPr>
          <w:rFonts w:ascii="Arial" w:hAnsi="Arial" w:cs="Arial"/>
        </w:rPr>
        <w:t>. 110.</w:t>
      </w:r>
      <w:r>
        <w:rPr>
          <w:rFonts w:ascii="Arial" w:hAnsi="Arial" w:cs="Arial"/>
        </w:rPr>
        <w:t xml:space="preserve"> </w:t>
      </w:r>
    </w:p>
  </w:footnote>
  <w:footnote w:id="170">
    <w:p w:rsidR="00E203AB" w:rsidRPr="005A7716" w:rsidRDefault="00E203AB" w:rsidP="001E70ED">
      <w:pPr>
        <w:pStyle w:val="Textodenotaderodap"/>
        <w:jc w:val="both"/>
        <w:rPr>
          <w:rFonts w:ascii="Arial" w:hAnsi="Arial" w:cs="Arial"/>
        </w:rPr>
      </w:pPr>
      <w:r w:rsidRPr="005A7716">
        <w:rPr>
          <w:rStyle w:val="Refdenotaderodap"/>
          <w:rFonts w:ascii="Arial" w:hAnsi="Arial" w:cs="Arial"/>
        </w:rPr>
        <w:footnoteRef/>
      </w:r>
      <w:r w:rsidRPr="005A7716">
        <w:rPr>
          <w:rFonts w:ascii="Arial" w:hAnsi="Arial" w:cs="Arial"/>
        </w:rPr>
        <w:t xml:space="preserve"> BECKER, Howard. </w:t>
      </w:r>
      <w:r w:rsidRPr="00F41D8D">
        <w:rPr>
          <w:rFonts w:ascii="Arial" w:hAnsi="Arial" w:cs="Arial"/>
          <w:b/>
          <w:i/>
        </w:rPr>
        <w:t>Outsiders</w:t>
      </w:r>
      <w:r w:rsidRPr="00F41D8D">
        <w:rPr>
          <w:rFonts w:ascii="Arial" w:hAnsi="Arial" w:cs="Arial"/>
          <w:i/>
        </w:rPr>
        <w:t>.,</w:t>
      </w:r>
      <w:r w:rsidRPr="005A7716">
        <w:rPr>
          <w:rFonts w:ascii="Arial" w:hAnsi="Arial" w:cs="Arial"/>
        </w:rPr>
        <w:t xml:space="preserve"> p. 49.</w:t>
      </w:r>
    </w:p>
  </w:footnote>
  <w:footnote w:id="171">
    <w:p w:rsidR="00E203AB" w:rsidRPr="005A7716" w:rsidRDefault="00E203AB" w:rsidP="005A7716">
      <w:pPr>
        <w:pStyle w:val="Textodenotaderodap"/>
        <w:jc w:val="both"/>
        <w:rPr>
          <w:rFonts w:ascii="Arial" w:hAnsi="Arial" w:cs="Arial"/>
        </w:rPr>
      </w:pPr>
      <w:r w:rsidRPr="005A7716">
        <w:rPr>
          <w:rStyle w:val="Refdenotaderodap"/>
          <w:rFonts w:ascii="Arial" w:hAnsi="Arial" w:cs="Arial"/>
        </w:rPr>
        <w:footnoteRef/>
      </w:r>
      <w:r w:rsidRPr="005A7716">
        <w:rPr>
          <w:rFonts w:ascii="Arial" w:hAnsi="Arial" w:cs="Arial"/>
        </w:rPr>
        <w:t xml:space="preserve"> </w:t>
      </w:r>
      <w:r w:rsidRPr="00B25DB5">
        <w:rPr>
          <w:rFonts w:ascii="Arial" w:hAnsi="Arial" w:cs="Arial"/>
          <w:i/>
        </w:rPr>
        <w:t>Idem, ibidem</w:t>
      </w:r>
      <w:r>
        <w:rPr>
          <w:rFonts w:ascii="Arial" w:hAnsi="Arial" w:cs="Arial"/>
        </w:rPr>
        <w:t>, p.</w:t>
      </w:r>
      <w:r w:rsidRPr="005A7716">
        <w:rPr>
          <w:rFonts w:ascii="Arial" w:hAnsi="Arial" w:cs="Arial"/>
        </w:rPr>
        <w:t xml:space="preserve"> 101.</w:t>
      </w:r>
    </w:p>
  </w:footnote>
  <w:footnote w:id="172">
    <w:p w:rsidR="00E203AB" w:rsidRPr="005A7716" w:rsidRDefault="00E203AB" w:rsidP="005A7716">
      <w:pPr>
        <w:pStyle w:val="Textodenotaderodap"/>
        <w:jc w:val="both"/>
        <w:rPr>
          <w:rFonts w:ascii="Arial" w:hAnsi="Arial" w:cs="Arial"/>
        </w:rPr>
      </w:pPr>
      <w:r w:rsidRPr="005A7716">
        <w:rPr>
          <w:rStyle w:val="Refdenotaderodap"/>
          <w:rFonts w:ascii="Arial" w:hAnsi="Arial" w:cs="Arial"/>
        </w:rPr>
        <w:footnoteRef/>
      </w:r>
      <w:r w:rsidRPr="005A7716">
        <w:rPr>
          <w:rFonts w:ascii="Arial" w:hAnsi="Arial" w:cs="Arial"/>
        </w:rPr>
        <w:t xml:space="preserve"> </w:t>
      </w:r>
      <w:r w:rsidRPr="00B25DB5">
        <w:rPr>
          <w:rFonts w:ascii="Arial" w:hAnsi="Arial" w:cs="Arial"/>
          <w:i/>
        </w:rPr>
        <w:t>Idem, ibidem</w:t>
      </w:r>
      <w:r w:rsidRPr="005A7716">
        <w:rPr>
          <w:rFonts w:ascii="Arial" w:hAnsi="Arial" w:cs="Arial"/>
        </w:rPr>
        <w:t>, p. 51</w:t>
      </w:r>
      <w:r>
        <w:rPr>
          <w:rFonts w:ascii="Arial" w:hAnsi="Arial" w:cs="Arial"/>
        </w:rPr>
        <w:t>.</w:t>
      </w:r>
    </w:p>
  </w:footnote>
  <w:footnote w:id="173">
    <w:p w:rsidR="00E203AB" w:rsidRPr="005A7716" w:rsidRDefault="00E203AB" w:rsidP="005A7716">
      <w:pPr>
        <w:pStyle w:val="Textodenotaderodap"/>
        <w:jc w:val="both"/>
        <w:rPr>
          <w:rFonts w:ascii="Arial" w:hAnsi="Arial" w:cs="Arial"/>
        </w:rPr>
      </w:pPr>
      <w:r w:rsidRPr="005A7716">
        <w:rPr>
          <w:rStyle w:val="Refdenotaderodap"/>
          <w:rFonts w:ascii="Arial" w:hAnsi="Arial" w:cs="Arial"/>
        </w:rPr>
        <w:footnoteRef/>
      </w:r>
      <w:r w:rsidRPr="005A7716">
        <w:rPr>
          <w:rFonts w:ascii="Arial" w:hAnsi="Arial" w:cs="Arial"/>
        </w:rPr>
        <w:t xml:space="preserve"> BECKER, Howard. </w:t>
      </w:r>
      <w:r w:rsidRPr="00F41D8D">
        <w:rPr>
          <w:rFonts w:ascii="Arial" w:hAnsi="Arial" w:cs="Arial"/>
          <w:b/>
          <w:i/>
        </w:rPr>
        <w:t>Outsiders</w:t>
      </w:r>
      <w:r w:rsidRPr="005A7716">
        <w:rPr>
          <w:rFonts w:ascii="Arial" w:hAnsi="Arial" w:cs="Arial"/>
        </w:rPr>
        <w:t>., p</w:t>
      </w:r>
      <w:r>
        <w:rPr>
          <w:rFonts w:ascii="Arial" w:hAnsi="Arial" w:cs="Arial"/>
        </w:rPr>
        <w:t>. 51.</w:t>
      </w:r>
    </w:p>
  </w:footnote>
  <w:footnote w:id="174">
    <w:p w:rsidR="00E203AB" w:rsidRDefault="00E203AB" w:rsidP="005A7716">
      <w:pPr>
        <w:pStyle w:val="Textodenotaderodap"/>
        <w:jc w:val="both"/>
      </w:pPr>
      <w:r w:rsidRPr="005A7716">
        <w:rPr>
          <w:rStyle w:val="Refdenotaderodap"/>
          <w:rFonts w:ascii="Arial" w:hAnsi="Arial" w:cs="Arial"/>
        </w:rPr>
        <w:footnoteRef/>
      </w:r>
      <w:r w:rsidRPr="005A7716">
        <w:rPr>
          <w:rFonts w:ascii="Arial" w:hAnsi="Arial" w:cs="Arial"/>
        </w:rPr>
        <w:t xml:space="preserve"> </w:t>
      </w:r>
      <w:r w:rsidRPr="00B25DB5">
        <w:rPr>
          <w:rFonts w:ascii="Arial" w:hAnsi="Arial" w:cs="Arial"/>
          <w:i/>
        </w:rPr>
        <w:t>Idem, ibidem</w:t>
      </w:r>
      <w:r>
        <w:rPr>
          <w:rFonts w:ascii="Arial" w:hAnsi="Arial" w:cs="Arial"/>
        </w:rPr>
        <w:t>, p. 52.</w:t>
      </w:r>
    </w:p>
  </w:footnote>
  <w:footnote w:id="175">
    <w:p w:rsidR="00E203AB" w:rsidRDefault="00E203AB" w:rsidP="00D0253C">
      <w:pPr>
        <w:pStyle w:val="Textodenotaderodap"/>
        <w:jc w:val="both"/>
        <w:rPr>
          <w:rFonts w:ascii="Arial" w:hAnsi="Arial" w:cs="Arial"/>
        </w:rPr>
      </w:pPr>
      <w:r w:rsidRPr="002007DB">
        <w:rPr>
          <w:rStyle w:val="Refdenotaderodap"/>
          <w:rFonts w:ascii="Arial" w:hAnsi="Arial" w:cs="Arial"/>
        </w:rPr>
        <w:footnoteRef/>
      </w:r>
      <w:r w:rsidRPr="002007DB">
        <w:rPr>
          <w:rFonts w:ascii="Arial" w:hAnsi="Arial" w:cs="Arial"/>
        </w:rPr>
        <w:t xml:space="preserve"> </w:t>
      </w:r>
      <w:r>
        <w:rPr>
          <w:rFonts w:ascii="Arial" w:hAnsi="Arial" w:cs="Arial"/>
        </w:rPr>
        <w:t>No capítulo</w:t>
      </w:r>
      <w:r w:rsidRPr="002007DB">
        <w:rPr>
          <w:rFonts w:ascii="Arial" w:hAnsi="Arial" w:cs="Arial"/>
        </w:rPr>
        <w:t xml:space="preserve"> </w:t>
      </w:r>
      <w:r>
        <w:rPr>
          <w:rFonts w:ascii="Arial" w:hAnsi="Arial" w:cs="Arial"/>
        </w:rPr>
        <w:t>“</w:t>
      </w:r>
      <w:r w:rsidRPr="002007DB">
        <w:rPr>
          <w:rFonts w:ascii="Arial" w:hAnsi="Arial" w:cs="Arial"/>
        </w:rPr>
        <w:t>Tornando-se um usuário de maconha</w:t>
      </w:r>
      <w:r>
        <w:rPr>
          <w:rFonts w:ascii="Arial" w:hAnsi="Arial" w:cs="Arial"/>
        </w:rPr>
        <w:t>”</w:t>
      </w:r>
      <w:r w:rsidRPr="002007DB">
        <w:rPr>
          <w:rFonts w:ascii="Arial" w:hAnsi="Arial" w:cs="Arial"/>
        </w:rPr>
        <w:t xml:space="preserve">, p. 51, </w:t>
      </w:r>
      <w:r w:rsidRPr="00C305EB">
        <w:rPr>
          <w:rFonts w:ascii="Arial" w:hAnsi="Arial" w:cs="Arial"/>
          <w:b/>
          <w:i/>
        </w:rPr>
        <w:t>Outsiders</w:t>
      </w:r>
      <w:r w:rsidRPr="002007DB">
        <w:rPr>
          <w:rFonts w:ascii="Arial" w:hAnsi="Arial" w:cs="Arial"/>
        </w:rPr>
        <w:t xml:space="preserve">, 2008, BECKER afirma por intermédio de suas pesquisas com usuários e curiosos a dificuldade da pessoa conseguir o “barato” ou a satisfação com o uso do produto. Nesse sentido, a indisposição e o desprazer após os primeiros usos da droga são capazes de fazer com que a pessoa nunca mais retorne ao uso. Subjetivamente, as concepções apreendidas são de que o produto não atingiu o que prometia ou que a instabilidade causada no organismo não vale uma segunda tentativa. Além desses temores, </w:t>
      </w:r>
      <w:r>
        <w:rPr>
          <w:rFonts w:ascii="Arial" w:hAnsi="Arial" w:cs="Arial"/>
        </w:rPr>
        <w:t xml:space="preserve">a convivência </w:t>
      </w:r>
      <w:r w:rsidRPr="002007DB">
        <w:rPr>
          <w:rFonts w:ascii="Arial" w:hAnsi="Arial" w:cs="Arial"/>
        </w:rPr>
        <w:t xml:space="preserve">com a família e os termos morais repartidos com os seus parentes tornam o </w:t>
      </w:r>
      <w:r>
        <w:rPr>
          <w:rFonts w:ascii="Arial" w:hAnsi="Arial" w:cs="Arial"/>
        </w:rPr>
        <w:t xml:space="preserve">primeiro </w:t>
      </w:r>
      <w:r w:rsidRPr="002007DB">
        <w:rPr>
          <w:rFonts w:ascii="Arial" w:hAnsi="Arial" w:cs="Arial"/>
        </w:rPr>
        <w:t xml:space="preserve">encontro após o uso trágico de forma que não valha o risco. Ainda, o fornecimento da droga geralmente é realizado por traficantes conhecedores de seu oficio na distribuição de drogas ilícitas, o que se torna “mais difícil às pessoas que não estão envolvidas com grupos que usam drogas.” Todavia, a medida em que há essa identificação com o grupo e o indivíduo passa a reconhecer os vendedores do produto e ser </w:t>
      </w:r>
      <w:r w:rsidRPr="00D0253C">
        <w:rPr>
          <w:rFonts w:ascii="Arial" w:hAnsi="Arial" w:cs="Arial"/>
        </w:rPr>
        <w:t>reconhec</w:t>
      </w:r>
      <w:r>
        <w:rPr>
          <w:rFonts w:ascii="Arial" w:hAnsi="Arial" w:cs="Arial"/>
        </w:rPr>
        <w:t>ido</w:t>
      </w:r>
      <w:r w:rsidRPr="00D0253C">
        <w:rPr>
          <w:rFonts w:ascii="Arial" w:hAnsi="Arial" w:cs="Arial"/>
        </w:rPr>
        <w:t xml:space="preserve"> como comprador, a possibilidade frequente da prisão pode impedi-lo de tentar a compra. Após a primeira compra realizada com sucesso, o indivíduo passa a reavaliar o perigo </w:t>
      </w:r>
      <w:r>
        <w:rPr>
          <w:rFonts w:ascii="Arial" w:hAnsi="Arial" w:cs="Arial"/>
        </w:rPr>
        <w:t xml:space="preserve">e assim se tornar um comprador (Ibidem </w:t>
      </w:r>
      <w:r w:rsidRPr="00D0253C">
        <w:rPr>
          <w:rFonts w:ascii="Arial" w:hAnsi="Arial" w:cs="Arial"/>
        </w:rPr>
        <w:t>p. 74). Todavia, mesmo com todos os “controles sociais e penais existentes”, o desviante primário no uso de maconha, devido às dificuldades quanto ao engajamento e as técnicas do uso recreativo, possui a chance de não passar de um primeiro e único desvio. As subculturas desviantes, nesse caso especi</w:t>
      </w:r>
      <w:r>
        <w:rPr>
          <w:rFonts w:ascii="Arial" w:hAnsi="Arial" w:cs="Arial"/>
        </w:rPr>
        <w:t>fico, tratam de valorizar o silê</w:t>
      </w:r>
      <w:r w:rsidRPr="00D0253C">
        <w:rPr>
          <w:rFonts w:ascii="Arial" w:hAnsi="Arial" w:cs="Arial"/>
        </w:rPr>
        <w:t xml:space="preserve">ncio de quem se insere no grupo e seu comprometimento com a segurança de todos no agrupamento. </w:t>
      </w:r>
    </w:p>
    <w:p w:rsidR="00E203AB" w:rsidRPr="00D84B74" w:rsidRDefault="00E203AB" w:rsidP="00D0253C">
      <w:pPr>
        <w:pStyle w:val="Textodenotaderodap"/>
        <w:jc w:val="both"/>
        <w:rPr>
          <w:rFonts w:ascii="Arial" w:hAnsi="Arial" w:cs="Arial"/>
        </w:rPr>
      </w:pPr>
      <w:r w:rsidRPr="00D0253C">
        <w:rPr>
          <w:rFonts w:ascii="Arial" w:hAnsi="Arial" w:cs="Arial"/>
        </w:rPr>
        <w:t>Da mesma forma, em</w:t>
      </w:r>
      <w:r>
        <w:rPr>
          <w:rFonts w:ascii="Arial" w:hAnsi="Arial" w:cs="Arial"/>
        </w:rPr>
        <w:t xml:space="preserve"> </w:t>
      </w:r>
      <w:r w:rsidRPr="00C305EB">
        <w:rPr>
          <w:rFonts w:ascii="Arial" w:hAnsi="Arial" w:cs="Arial"/>
          <w:i/>
        </w:rPr>
        <w:t>“Becoming a marihuana user”</w:t>
      </w:r>
      <w:r>
        <w:rPr>
          <w:rFonts w:ascii="Arial" w:hAnsi="Arial" w:cs="Arial"/>
        </w:rPr>
        <w:t xml:space="preserve"> Becker afirma que </w:t>
      </w:r>
      <w:r>
        <w:rPr>
          <w:rFonts w:ascii="Arial" w:hAnsi="Arial" w:cs="Arial"/>
        </w:rPr>
        <w:br/>
        <w:t>“n</w:t>
      </w:r>
      <w:r w:rsidRPr="00D0253C">
        <w:rPr>
          <w:rFonts w:ascii="Arial" w:hAnsi="Arial" w:cs="Arial"/>
        </w:rPr>
        <w:t>enhuma pessoa continuou com o uso de maconha para prazer sem apr</w:t>
      </w:r>
      <w:r>
        <w:rPr>
          <w:rFonts w:ascii="Arial" w:hAnsi="Arial" w:cs="Arial"/>
        </w:rPr>
        <w:t>ender uma técnica que fornece</w:t>
      </w:r>
      <w:r w:rsidRPr="00D0253C">
        <w:rPr>
          <w:rFonts w:ascii="Arial" w:hAnsi="Arial" w:cs="Arial"/>
        </w:rPr>
        <w:t xml:space="preserve"> suficie</w:t>
      </w:r>
      <w:r>
        <w:rPr>
          <w:rFonts w:ascii="Arial" w:hAnsi="Arial" w:cs="Arial"/>
        </w:rPr>
        <w:t>nte dosagem para os efeitos da</w:t>
      </w:r>
      <w:r w:rsidRPr="00D0253C">
        <w:rPr>
          <w:rFonts w:ascii="Arial" w:hAnsi="Arial" w:cs="Arial"/>
        </w:rPr>
        <w:t xml:space="preserve"> droga aparecer. Somente quando isso aconte</w:t>
      </w:r>
      <w:r>
        <w:rPr>
          <w:rFonts w:ascii="Arial" w:hAnsi="Arial" w:cs="Arial"/>
        </w:rPr>
        <w:t xml:space="preserve">ceu, </w:t>
      </w:r>
      <w:r w:rsidRPr="00D84B74">
        <w:rPr>
          <w:rFonts w:ascii="Arial" w:hAnsi="Arial" w:cs="Arial"/>
        </w:rPr>
        <w:t xml:space="preserve">aprendi que era possível uma concepção da droga como um objeto que poderia ser usado por prazer surgir. Sem essa concepção o uso de marihuana foi considerado </w:t>
      </w:r>
      <w:r>
        <w:rPr>
          <w:rFonts w:ascii="Arial" w:hAnsi="Arial" w:cs="Arial"/>
        </w:rPr>
        <w:t xml:space="preserve">sem sentido e não continuou.” </w:t>
      </w:r>
      <w:r w:rsidRPr="00D84B74">
        <w:rPr>
          <w:rFonts w:ascii="Arial" w:hAnsi="Arial" w:cs="Arial"/>
        </w:rPr>
        <w:t xml:space="preserve">BECKER, Howard. </w:t>
      </w:r>
      <w:r w:rsidRPr="00C305EB">
        <w:rPr>
          <w:rFonts w:ascii="Arial" w:hAnsi="Arial" w:cs="Arial"/>
          <w:b/>
          <w:i/>
        </w:rPr>
        <w:t>Becoming a marihuana user.</w:t>
      </w:r>
      <w:r w:rsidRPr="00D84B74">
        <w:rPr>
          <w:rFonts w:ascii="Arial" w:hAnsi="Arial" w:cs="Arial"/>
        </w:rPr>
        <w:t xml:space="preserve"> Chicago, University of Chicago Press, 2015, p. 237</w:t>
      </w:r>
      <w:r>
        <w:rPr>
          <w:rFonts w:ascii="Arial" w:hAnsi="Arial" w:cs="Arial"/>
        </w:rPr>
        <w:t>, Tradução nossa</w:t>
      </w:r>
    </w:p>
  </w:footnote>
  <w:footnote w:id="176">
    <w:p w:rsidR="00E203AB" w:rsidRPr="00572556" w:rsidRDefault="00E203AB" w:rsidP="00572556">
      <w:pPr>
        <w:pStyle w:val="Textodenotaderodap"/>
        <w:jc w:val="both"/>
        <w:rPr>
          <w:rFonts w:ascii="Arial" w:hAnsi="Arial" w:cs="Arial"/>
        </w:rPr>
      </w:pPr>
      <w:r w:rsidRPr="00572556">
        <w:rPr>
          <w:rStyle w:val="Refdenotaderodap"/>
          <w:rFonts w:ascii="Arial" w:hAnsi="Arial" w:cs="Arial"/>
        </w:rPr>
        <w:footnoteRef/>
      </w:r>
      <w:r w:rsidRPr="00572556">
        <w:rPr>
          <w:rFonts w:ascii="Arial" w:hAnsi="Arial" w:cs="Arial"/>
        </w:rPr>
        <w:t xml:space="preserve"> </w:t>
      </w:r>
      <w:r w:rsidRPr="00D84B74">
        <w:rPr>
          <w:rFonts w:ascii="Arial" w:hAnsi="Arial" w:cs="Arial"/>
        </w:rPr>
        <w:t xml:space="preserve">BECKER, Howard. </w:t>
      </w:r>
      <w:r w:rsidRPr="00C305EB">
        <w:rPr>
          <w:rFonts w:ascii="Arial" w:hAnsi="Arial" w:cs="Arial"/>
          <w:b/>
          <w:i/>
        </w:rPr>
        <w:t>Becoming</w:t>
      </w:r>
      <w:r w:rsidRPr="00410FFC">
        <w:rPr>
          <w:rFonts w:ascii="Arial" w:hAnsi="Arial" w:cs="Arial"/>
        </w:rPr>
        <w:t>..., p. 237</w:t>
      </w:r>
      <w:r>
        <w:rPr>
          <w:rFonts w:ascii="Arial" w:hAnsi="Arial" w:cs="Arial"/>
        </w:rPr>
        <w:t>.</w:t>
      </w:r>
      <w:r w:rsidRPr="00572556">
        <w:rPr>
          <w:rFonts w:ascii="Arial" w:hAnsi="Arial" w:cs="Arial"/>
        </w:rPr>
        <w:t xml:space="preserve"> </w:t>
      </w:r>
    </w:p>
  </w:footnote>
  <w:footnote w:id="177">
    <w:p w:rsidR="00E203AB" w:rsidRDefault="00E203AB">
      <w:pPr>
        <w:pStyle w:val="Textodenotaderodap"/>
      </w:pPr>
      <w:r w:rsidRPr="00D84B74">
        <w:rPr>
          <w:rStyle w:val="Refdenotaderodap"/>
          <w:rFonts w:ascii="Arial" w:hAnsi="Arial" w:cs="Arial"/>
        </w:rPr>
        <w:footnoteRef/>
      </w:r>
      <w:r w:rsidRPr="00D84B74">
        <w:rPr>
          <w:rFonts w:ascii="Arial" w:hAnsi="Arial" w:cs="Arial"/>
        </w:rPr>
        <w:t xml:space="preserve"> BECKER, Howard, </w:t>
      </w:r>
      <w:r>
        <w:rPr>
          <w:rFonts w:ascii="Arial" w:hAnsi="Arial" w:cs="Arial"/>
        </w:rPr>
        <w:t>Op. Cit.</w:t>
      </w:r>
      <w:r w:rsidRPr="00D84B74">
        <w:rPr>
          <w:rFonts w:ascii="Arial" w:hAnsi="Arial" w:cs="Arial"/>
        </w:rPr>
        <w:t>, p. 70</w:t>
      </w:r>
    </w:p>
  </w:footnote>
  <w:footnote w:id="178">
    <w:p w:rsidR="00E203AB" w:rsidRPr="003E37FE" w:rsidRDefault="00E203AB" w:rsidP="00D502D2">
      <w:pPr>
        <w:pStyle w:val="Textodenotaderodap"/>
        <w:jc w:val="both"/>
        <w:rPr>
          <w:rFonts w:ascii="Arial" w:hAnsi="Arial" w:cs="Arial"/>
        </w:rPr>
      </w:pPr>
      <w:r w:rsidRPr="003E37FE">
        <w:rPr>
          <w:rStyle w:val="Refdenotaderodap"/>
          <w:rFonts w:ascii="Arial" w:hAnsi="Arial" w:cs="Arial"/>
        </w:rPr>
        <w:footnoteRef/>
      </w:r>
      <w:r w:rsidRPr="003E37FE">
        <w:rPr>
          <w:rFonts w:ascii="Arial" w:hAnsi="Arial" w:cs="Arial"/>
        </w:rPr>
        <w:t xml:space="preserve"> O período estudado e que se refere aos adolescentes de Winston Parva compreendeu entre os anos de 1958 e 1960.</w:t>
      </w:r>
    </w:p>
  </w:footnote>
  <w:footnote w:id="179">
    <w:p w:rsidR="00E203AB" w:rsidRPr="003E37FE" w:rsidRDefault="00E203AB">
      <w:pPr>
        <w:pStyle w:val="Textodenotaderodap"/>
        <w:rPr>
          <w:rFonts w:ascii="Arial" w:hAnsi="Arial" w:cs="Arial"/>
        </w:rPr>
      </w:pPr>
      <w:r w:rsidRPr="003E37FE">
        <w:rPr>
          <w:rStyle w:val="Refdenotaderodap"/>
          <w:rFonts w:ascii="Arial" w:hAnsi="Arial" w:cs="Arial"/>
        </w:rPr>
        <w:footnoteRef/>
      </w:r>
      <w:r w:rsidRPr="003E37FE">
        <w:rPr>
          <w:rFonts w:ascii="Arial" w:hAnsi="Arial" w:cs="Arial"/>
        </w:rPr>
        <w:t xml:space="preserve"> ELIAS, Norbert. SCOTSSON, John. </w:t>
      </w:r>
      <w:r w:rsidRPr="00410FFC">
        <w:rPr>
          <w:rFonts w:ascii="Arial" w:hAnsi="Arial" w:cs="Arial"/>
          <w:b/>
        </w:rPr>
        <w:t>Os estabelecidos e outsiders</w:t>
      </w:r>
      <w:r w:rsidRPr="003E37FE">
        <w:rPr>
          <w:rFonts w:ascii="Arial" w:hAnsi="Arial" w:cs="Arial"/>
        </w:rPr>
        <w:t>., p. 134.</w:t>
      </w:r>
    </w:p>
  </w:footnote>
  <w:footnote w:id="180">
    <w:p w:rsidR="00E203AB" w:rsidRPr="00E15539" w:rsidRDefault="00E203AB">
      <w:pPr>
        <w:pStyle w:val="Textodenotaderodap"/>
        <w:rPr>
          <w:rFonts w:ascii="Arial" w:hAnsi="Arial" w:cs="Arial"/>
        </w:rPr>
      </w:pPr>
      <w:r w:rsidRPr="00E15539">
        <w:rPr>
          <w:rStyle w:val="Refdenotaderodap"/>
          <w:rFonts w:ascii="Arial" w:hAnsi="Arial" w:cs="Arial"/>
        </w:rPr>
        <w:footnoteRef/>
      </w:r>
      <w:r w:rsidRPr="00E15539">
        <w:rPr>
          <w:rFonts w:ascii="Arial" w:hAnsi="Arial" w:cs="Arial"/>
        </w:rPr>
        <w:t xml:space="preserve"> </w:t>
      </w:r>
      <w:r w:rsidRPr="00B25DB5">
        <w:rPr>
          <w:rFonts w:ascii="Arial" w:hAnsi="Arial" w:cs="Arial"/>
          <w:i/>
        </w:rPr>
        <w:t>Idem, ibidem</w:t>
      </w:r>
      <w:r>
        <w:rPr>
          <w:rFonts w:ascii="Arial" w:hAnsi="Arial" w:cs="Arial"/>
        </w:rPr>
        <w:t>, p. 134.</w:t>
      </w:r>
    </w:p>
  </w:footnote>
  <w:footnote w:id="181">
    <w:p w:rsidR="00E203AB" w:rsidRDefault="00E203AB" w:rsidP="003E37FE">
      <w:pPr>
        <w:pStyle w:val="Textodenotaderodap"/>
        <w:jc w:val="both"/>
      </w:pPr>
      <w:r w:rsidRPr="003E37FE">
        <w:rPr>
          <w:rStyle w:val="Refdenotaderodap"/>
          <w:rFonts w:ascii="Arial" w:hAnsi="Arial" w:cs="Arial"/>
        </w:rPr>
        <w:footnoteRef/>
      </w:r>
      <w:r w:rsidRPr="003E37FE">
        <w:rPr>
          <w:rFonts w:ascii="Arial" w:hAnsi="Arial" w:cs="Arial"/>
        </w:rPr>
        <w:t xml:space="preserve"> </w:t>
      </w:r>
      <w:r w:rsidRPr="00B25DB5">
        <w:rPr>
          <w:rFonts w:ascii="Arial" w:hAnsi="Arial" w:cs="Arial"/>
          <w:i/>
        </w:rPr>
        <w:t>Idem, ibidem,</w:t>
      </w:r>
      <w:r>
        <w:rPr>
          <w:rFonts w:ascii="Arial" w:hAnsi="Arial" w:cs="Arial"/>
        </w:rPr>
        <w:t xml:space="preserve"> p. 134-135</w:t>
      </w:r>
    </w:p>
  </w:footnote>
  <w:footnote w:id="182">
    <w:p w:rsidR="00E203AB" w:rsidRPr="003E37FE" w:rsidRDefault="00E203AB">
      <w:pPr>
        <w:pStyle w:val="Textodenotaderodap"/>
        <w:rPr>
          <w:rFonts w:ascii="Arial" w:hAnsi="Arial" w:cs="Arial"/>
        </w:rPr>
      </w:pPr>
      <w:r w:rsidRPr="003E37FE">
        <w:rPr>
          <w:rStyle w:val="Refdenotaderodap"/>
          <w:rFonts w:ascii="Arial" w:hAnsi="Arial" w:cs="Arial"/>
        </w:rPr>
        <w:footnoteRef/>
      </w:r>
      <w:r w:rsidRPr="003E37FE">
        <w:rPr>
          <w:rFonts w:ascii="Arial" w:hAnsi="Arial" w:cs="Arial"/>
        </w:rPr>
        <w:t xml:space="preserve"> </w:t>
      </w:r>
      <w:r w:rsidRPr="00B25DB5">
        <w:rPr>
          <w:rFonts w:ascii="Arial" w:hAnsi="Arial" w:cs="Arial"/>
          <w:i/>
        </w:rPr>
        <w:t>Idem, ibidem,</w:t>
      </w:r>
      <w:r>
        <w:rPr>
          <w:rFonts w:ascii="Arial" w:hAnsi="Arial" w:cs="Arial"/>
        </w:rPr>
        <w:t xml:space="preserve"> </w:t>
      </w:r>
      <w:r w:rsidRPr="003E37FE">
        <w:rPr>
          <w:rFonts w:ascii="Arial" w:hAnsi="Arial" w:cs="Arial"/>
        </w:rPr>
        <w:t>p. 136.</w:t>
      </w:r>
      <w:r>
        <w:rPr>
          <w:rFonts w:ascii="Arial" w:hAnsi="Arial" w:cs="Arial"/>
        </w:rPr>
        <w:t xml:space="preserve"> </w:t>
      </w:r>
    </w:p>
  </w:footnote>
  <w:footnote w:id="183">
    <w:p w:rsidR="00E203AB" w:rsidRPr="00E15539" w:rsidRDefault="00E203AB">
      <w:pPr>
        <w:pStyle w:val="Textodenotaderodap"/>
        <w:rPr>
          <w:rFonts w:ascii="Arial" w:hAnsi="Arial" w:cs="Arial"/>
        </w:rPr>
      </w:pPr>
      <w:r w:rsidRPr="00E15539">
        <w:rPr>
          <w:rStyle w:val="Refdenotaderodap"/>
          <w:rFonts w:ascii="Arial" w:hAnsi="Arial" w:cs="Arial"/>
        </w:rPr>
        <w:footnoteRef/>
      </w:r>
      <w:r w:rsidRPr="00E15539">
        <w:rPr>
          <w:rFonts w:ascii="Arial" w:hAnsi="Arial" w:cs="Arial"/>
        </w:rPr>
        <w:t xml:space="preserve"> </w:t>
      </w:r>
      <w:r w:rsidRPr="003E37FE">
        <w:rPr>
          <w:rFonts w:ascii="Arial" w:hAnsi="Arial" w:cs="Arial"/>
        </w:rPr>
        <w:t xml:space="preserve">ELIAS, Norbert. SCOTSSON, John. </w:t>
      </w:r>
      <w:r w:rsidRPr="00410FFC">
        <w:rPr>
          <w:rFonts w:ascii="Arial" w:hAnsi="Arial" w:cs="Arial"/>
          <w:b/>
        </w:rPr>
        <w:t xml:space="preserve">Os estabelecidos e </w:t>
      </w:r>
      <w:r w:rsidRPr="00F85A78">
        <w:rPr>
          <w:rFonts w:ascii="Arial" w:hAnsi="Arial" w:cs="Arial"/>
          <w:b/>
          <w:i/>
        </w:rPr>
        <w:t>outsiders</w:t>
      </w:r>
      <w:r w:rsidRPr="003E37FE">
        <w:rPr>
          <w:rFonts w:ascii="Arial" w:hAnsi="Arial" w:cs="Arial"/>
        </w:rPr>
        <w:t xml:space="preserve">., </w:t>
      </w:r>
      <w:r w:rsidRPr="00E15539">
        <w:rPr>
          <w:rFonts w:ascii="Arial" w:hAnsi="Arial" w:cs="Arial"/>
        </w:rPr>
        <w:t>137.</w:t>
      </w:r>
    </w:p>
  </w:footnote>
  <w:footnote w:id="184">
    <w:p w:rsidR="00E203AB" w:rsidRDefault="00E203AB" w:rsidP="00DD1521">
      <w:pPr>
        <w:pStyle w:val="Textodenotaderodap"/>
        <w:jc w:val="both"/>
      </w:pPr>
      <w:r>
        <w:rPr>
          <w:rStyle w:val="Refdenotaderodap"/>
        </w:rPr>
        <w:footnoteRef/>
      </w:r>
      <w:r>
        <w:t xml:space="preserve"> </w:t>
      </w:r>
      <w:r w:rsidRPr="00DD1521">
        <w:rPr>
          <w:rFonts w:ascii="Arial" w:hAnsi="Arial" w:cs="Arial"/>
        </w:rPr>
        <w:t>BARATTA, Alessandro. Op., cit., p. 70.</w:t>
      </w:r>
      <w:r>
        <w:rPr>
          <w:rFonts w:ascii="Arial" w:hAnsi="Arial" w:cs="Arial"/>
        </w:rPr>
        <w:t xml:space="preserve"> Nesse ponto, a origem das subculturas criminais na sociedade industrializada é baseada na estratificação social, onde jovens desenvolvem modelos de comportamentos que se desviam da conduta dos estratos médios: “A constituição de subculturas criminais representa a reação de minorias desfavorecidas e a tentativa, por parte delas, de se orientarem dentro da sociedade, não obstante as reduzidas possibilidades legitimas de agir, de que dispõe.”</w:t>
      </w:r>
    </w:p>
  </w:footnote>
  <w:footnote w:id="185">
    <w:p w:rsidR="00E203AB" w:rsidRDefault="00E203AB">
      <w:pPr>
        <w:pStyle w:val="Textodenotaderodap"/>
      </w:pPr>
      <w:r w:rsidRPr="003E37FE">
        <w:rPr>
          <w:rStyle w:val="Refdenotaderodap"/>
          <w:rFonts w:ascii="Arial" w:hAnsi="Arial" w:cs="Arial"/>
        </w:rPr>
        <w:footnoteRef/>
      </w:r>
      <w:r w:rsidRPr="003E37FE">
        <w:rPr>
          <w:rFonts w:ascii="Arial" w:hAnsi="Arial" w:cs="Arial"/>
        </w:rPr>
        <w:t xml:space="preserve"> </w:t>
      </w:r>
      <w:r w:rsidRPr="00DD1521">
        <w:rPr>
          <w:rFonts w:ascii="Arial" w:hAnsi="Arial" w:cs="Arial"/>
        </w:rPr>
        <w:t>ELIAS, Norbert</w:t>
      </w:r>
      <w:r>
        <w:rPr>
          <w:rFonts w:ascii="Arial" w:hAnsi="Arial" w:cs="Arial"/>
          <w:i/>
        </w:rPr>
        <w:t xml:space="preserve">. </w:t>
      </w:r>
      <w:r w:rsidRPr="003E37FE">
        <w:rPr>
          <w:rFonts w:ascii="Arial" w:hAnsi="Arial" w:cs="Arial"/>
        </w:rPr>
        <w:t>SCOTSSON, John</w:t>
      </w:r>
      <w:r>
        <w:rPr>
          <w:rFonts w:ascii="Arial" w:hAnsi="Arial" w:cs="Arial"/>
        </w:rPr>
        <w:t>, Op., cit.,</w:t>
      </w:r>
      <w:r>
        <w:rPr>
          <w:rFonts w:ascii="Arial" w:hAnsi="Arial" w:cs="Arial"/>
          <w:i/>
        </w:rPr>
        <w:t xml:space="preserve"> </w:t>
      </w:r>
      <w:r w:rsidRPr="003E37FE">
        <w:rPr>
          <w:rFonts w:ascii="Arial" w:hAnsi="Arial" w:cs="Arial"/>
        </w:rPr>
        <w:t>p. 141.</w:t>
      </w:r>
    </w:p>
  </w:footnote>
  <w:footnote w:id="186">
    <w:p w:rsidR="00E203AB" w:rsidRPr="002F7A3A" w:rsidRDefault="00E203AB" w:rsidP="002F7A3A">
      <w:pPr>
        <w:pStyle w:val="Textodenotaderodap"/>
        <w:jc w:val="both"/>
        <w:rPr>
          <w:rFonts w:ascii="Arial" w:hAnsi="Arial" w:cs="Arial"/>
        </w:rPr>
      </w:pPr>
      <w:r w:rsidRPr="002F7A3A">
        <w:rPr>
          <w:rStyle w:val="Refdenotaderodap"/>
          <w:rFonts w:ascii="Arial" w:hAnsi="Arial" w:cs="Arial"/>
        </w:rPr>
        <w:footnoteRef/>
      </w:r>
      <w:r w:rsidRPr="002F7A3A">
        <w:rPr>
          <w:rFonts w:ascii="Arial" w:hAnsi="Arial" w:cs="Arial"/>
        </w:rPr>
        <w:t xml:space="preserve"> </w:t>
      </w:r>
      <w:r w:rsidRPr="001E69DE">
        <w:rPr>
          <w:rFonts w:ascii="Arial" w:hAnsi="Arial" w:cs="Arial"/>
          <w:i/>
        </w:rPr>
        <w:t>Idem, ibidem,</w:t>
      </w:r>
      <w:r>
        <w:rPr>
          <w:rFonts w:ascii="Arial" w:hAnsi="Arial" w:cs="Arial"/>
        </w:rPr>
        <w:t xml:space="preserve"> p. 141.</w:t>
      </w:r>
    </w:p>
  </w:footnote>
  <w:footnote w:id="187">
    <w:p w:rsidR="00E203AB" w:rsidRPr="000D511E" w:rsidRDefault="00E203AB" w:rsidP="003E37FE">
      <w:pPr>
        <w:pStyle w:val="Textodenotaderodap"/>
        <w:jc w:val="both"/>
        <w:rPr>
          <w:rFonts w:ascii="Arial" w:hAnsi="Arial" w:cs="Arial"/>
        </w:rPr>
      </w:pPr>
      <w:r w:rsidRPr="000D511E">
        <w:rPr>
          <w:rStyle w:val="Refdenotaderodap"/>
          <w:rFonts w:ascii="Arial" w:hAnsi="Arial" w:cs="Arial"/>
        </w:rPr>
        <w:footnoteRef/>
      </w:r>
      <w:r w:rsidRPr="000D511E">
        <w:rPr>
          <w:rFonts w:ascii="Arial" w:hAnsi="Arial" w:cs="Arial"/>
        </w:rPr>
        <w:t xml:space="preserve"> A tradição da família e do grupo estabelecido a qual pertence favorece a fixação e a continuidade do </w:t>
      </w:r>
      <w:r w:rsidRPr="000D511E">
        <w:rPr>
          <w:rFonts w:ascii="Arial" w:hAnsi="Arial" w:cs="Arial"/>
          <w:i/>
        </w:rPr>
        <w:t>status</w:t>
      </w:r>
      <w:r w:rsidRPr="000D511E">
        <w:rPr>
          <w:rFonts w:ascii="Arial" w:hAnsi="Arial" w:cs="Arial"/>
        </w:rPr>
        <w:t xml:space="preserve"> e posição do indivíduo que se identifica e faz parte da malha social dominadora, mesmo nas dificuldades trazidas pela economia ou por diversas o</w:t>
      </w:r>
      <w:r>
        <w:rPr>
          <w:rFonts w:ascii="Arial" w:hAnsi="Arial" w:cs="Arial"/>
        </w:rPr>
        <w:t>utras mazelas, como afirma BAK</w:t>
      </w:r>
      <w:r w:rsidRPr="000D511E">
        <w:rPr>
          <w:rFonts w:ascii="Arial" w:hAnsi="Arial" w:cs="Arial"/>
        </w:rPr>
        <w:t>UNIN: “Mas, se absolutamente nada é salvo, há sempre as relações familiares e sociais, que, com a ajuda dos conhecimentos em negócios passados de pai para filho, permitem-lhe os postos mais altos de trabalho, na administração; ser um funcionário do Estado, ser um executivo em um negócio comercial ou industrial, terminar, embora dependente, com um rendimento superior àqueles que paga</w:t>
      </w:r>
      <w:r>
        <w:rPr>
          <w:rFonts w:ascii="Arial" w:hAnsi="Arial" w:cs="Arial"/>
        </w:rPr>
        <w:t xml:space="preserve">vam seus antigos trabalhadores”. (BAKUNIN, Mikhail. </w:t>
      </w:r>
      <w:r w:rsidRPr="00C95672">
        <w:rPr>
          <w:rFonts w:ascii="Arial" w:hAnsi="Arial" w:cs="Arial"/>
          <w:b/>
        </w:rPr>
        <w:t>O sistema capitalista</w:t>
      </w:r>
      <w:r>
        <w:rPr>
          <w:rFonts w:ascii="Arial" w:hAnsi="Arial" w:cs="Arial"/>
        </w:rPr>
        <w:t xml:space="preserve">, in </w:t>
      </w:r>
      <w:r w:rsidRPr="003E37FE">
        <w:rPr>
          <w:rFonts w:ascii="Arial" w:hAnsi="Arial" w:cs="Arial"/>
        </w:rPr>
        <w:t>https://colectivolibertarioevora.files.wordpress.com/2013/11/mikhail-bakunin-o-sistema-capitalista-trecho-do-impc3a9rio-knuto-germanico-www-arquivobakunin-blogspot.pdf</w:t>
      </w:r>
      <w:r>
        <w:rPr>
          <w:rFonts w:ascii="Arial" w:hAnsi="Arial" w:cs="Arial"/>
        </w:rPr>
        <w:t>).</w:t>
      </w:r>
    </w:p>
  </w:footnote>
  <w:footnote w:id="188">
    <w:p w:rsidR="00E203AB" w:rsidRDefault="00E203AB">
      <w:pPr>
        <w:pStyle w:val="Textodenotaderodap"/>
      </w:pPr>
      <w:r>
        <w:rPr>
          <w:rStyle w:val="Refdenotaderodap"/>
        </w:rPr>
        <w:footnoteRef/>
      </w:r>
      <w:r>
        <w:t xml:space="preserve"> </w:t>
      </w:r>
      <w:r w:rsidRPr="003E37FE">
        <w:rPr>
          <w:rFonts w:ascii="Arial" w:hAnsi="Arial" w:cs="Arial"/>
        </w:rPr>
        <w:t xml:space="preserve">ELIAS, Norbert. SCOTSSON, John. </w:t>
      </w:r>
      <w:r w:rsidRPr="00410FFC">
        <w:rPr>
          <w:rFonts w:ascii="Arial" w:hAnsi="Arial" w:cs="Arial"/>
          <w:b/>
        </w:rPr>
        <w:t xml:space="preserve">Os estabelecidos e </w:t>
      </w:r>
      <w:r w:rsidRPr="00F85A78">
        <w:rPr>
          <w:rFonts w:ascii="Arial" w:hAnsi="Arial" w:cs="Arial"/>
          <w:b/>
          <w:i/>
        </w:rPr>
        <w:t>outsiders</w:t>
      </w:r>
      <w:r w:rsidRPr="003E37FE">
        <w:rPr>
          <w:rFonts w:ascii="Arial" w:hAnsi="Arial" w:cs="Arial"/>
        </w:rPr>
        <w:t>., p</w:t>
      </w:r>
      <w:r>
        <w:rPr>
          <w:rFonts w:ascii="Arial" w:hAnsi="Arial" w:cs="Arial"/>
        </w:rPr>
        <w:t>. 141.</w:t>
      </w:r>
    </w:p>
  </w:footnote>
  <w:footnote w:id="189">
    <w:p w:rsidR="00E203AB" w:rsidRDefault="00E203AB">
      <w:pPr>
        <w:pStyle w:val="Textodenotaderodap"/>
      </w:pPr>
      <w:r>
        <w:rPr>
          <w:rStyle w:val="Refdenotaderodap"/>
        </w:rPr>
        <w:footnoteRef/>
      </w:r>
      <w:r>
        <w:t xml:space="preserve">  </w:t>
      </w:r>
      <w:r w:rsidRPr="001E69DE">
        <w:rPr>
          <w:rFonts w:ascii="Arial" w:hAnsi="Arial" w:cs="Arial"/>
          <w:i/>
        </w:rPr>
        <w:t>Idem, ibidem</w:t>
      </w:r>
      <w:r>
        <w:rPr>
          <w:rFonts w:ascii="Arial" w:hAnsi="Arial" w:cs="Arial"/>
        </w:rPr>
        <w:t>, p</w:t>
      </w:r>
      <w:r w:rsidRPr="00D84B74">
        <w:rPr>
          <w:rFonts w:ascii="Arial" w:hAnsi="Arial" w:cs="Arial"/>
        </w:rPr>
        <w:t>.</w:t>
      </w:r>
      <w:r>
        <w:rPr>
          <w:rFonts w:ascii="Arial" w:hAnsi="Arial" w:cs="Arial"/>
        </w:rPr>
        <w:t xml:space="preserve"> 142.</w:t>
      </w:r>
    </w:p>
  </w:footnote>
  <w:footnote w:id="190">
    <w:p w:rsidR="00E203AB" w:rsidRPr="00E15539" w:rsidRDefault="00E203AB">
      <w:pPr>
        <w:pStyle w:val="Textodenotaderodap"/>
        <w:rPr>
          <w:rFonts w:ascii="Arial" w:hAnsi="Arial" w:cs="Arial"/>
        </w:rPr>
      </w:pPr>
      <w:r w:rsidRPr="00E15539">
        <w:rPr>
          <w:rStyle w:val="Refdenotaderodap"/>
          <w:rFonts w:ascii="Arial" w:hAnsi="Arial" w:cs="Arial"/>
        </w:rPr>
        <w:footnoteRef/>
      </w:r>
      <w:r w:rsidRPr="00E15539">
        <w:rPr>
          <w:rFonts w:ascii="Arial" w:hAnsi="Arial" w:cs="Arial"/>
        </w:rPr>
        <w:t xml:space="preserve"> </w:t>
      </w:r>
      <w:r w:rsidRPr="001E69DE">
        <w:rPr>
          <w:rFonts w:ascii="Arial" w:hAnsi="Arial" w:cs="Arial"/>
          <w:i/>
        </w:rPr>
        <w:t>Idem, ibidem</w:t>
      </w:r>
      <w:r>
        <w:rPr>
          <w:rFonts w:ascii="Arial" w:hAnsi="Arial" w:cs="Arial"/>
        </w:rPr>
        <w:t>, p. 142.</w:t>
      </w:r>
    </w:p>
  </w:footnote>
  <w:footnote w:id="191">
    <w:p w:rsidR="00E203AB" w:rsidRPr="003E37FE" w:rsidRDefault="00E203AB" w:rsidP="003E37FE">
      <w:pPr>
        <w:pStyle w:val="Textodenotaderodap"/>
        <w:jc w:val="both"/>
        <w:rPr>
          <w:rFonts w:ascii="Arial" w:hAnsi="Arial" w:cs="Arial"/>
        </w:rPr>
      </w:pPr>
      <w:r w:rsidRPr="003E37FE">
        <w:rPr>
          <w:rStyle w:val="Refdenotaderodap"/>
          <w:rFonts w:ascii="Arial" w:hAnsi="Arial" w:cs="Arial"/>
        </w:rPr>
        <w:footnoteRef/>
      </w:r>
      <w:r w:rsidRPr="003E37FE">
        <w:rPr>
          <w:rFonts w:ascii="Arial" w:hAnsi="Arial" w:cs="Arial"/>
        </w:rPr>
        <w:t xml:space="preserve"> ELIAS, Norbert. SCOTSSON, John. </w:t>
      </w:r>
      <w:r w:rsidRPr="00410FFC">
        <w:rPr>
          <w:rFonts w:ascii="Arial" w:hAnsi="Arial" w:cs="Arial"/>
          <w:b/>
        </w:rPr>
        <w:t xml:space="preserve">Os estabelecidos e </w:t>
      </w:r>
      <w:r w:rsidRPr="00CC0C73">
        <w:rPr>
          <w:rFonts w:ascii="Arial" w:hAnsi="Arial" w:cs="Arial"/>
          <w:b/>
          <w:i/>
        </w:rPr>
        <w:t>outsiders</w:t>
      </w:r>
      <w:r w:rsidRPr="00CC0C73">
        <w:rPr>
          <w:rFonts w:ascii="Arial" w:hAnsi="Arial" w:cs="Arial"/>
          <w:i/>
        </w:rPr>
        <w:t>.,</w:t>
      </w:r>
      <w:r>
        <w:rPr>
          <w:rFonts w:ascii="Arial" w:hAnsi="Arial" w:cs="Arial"/>
          <w:i/>
        </w:rPr>
        <w:t xml:space="preserve"> </w:t>
      </w:r>
      <w:r w:rsidRPr="003E37FE">
        <w:rPr>
          <w:rFonts w:ascii="Arial" w:hAnsi="Arial" w:cs="Arial"/>
        </w:rPr>
        <w:t>p. 143</w:t>
      </w:r>
      <w:r>
        <w:rPr>
          <w:rFonts w:ascii="Arial" w:hAnsi="Arial" w:cs="Arial"/>
        </w:rPr>
        <w:t>.</w:t>
      </w:r>
    </w:p>
  </w:footnote>
  <w:footnote w:id="192">
    <w:p w:rsidR="00E203AB" w:rsidRPr="003E37FE" w:rsidRDefault="00E203AB" w:rsidP="003E37FE">
      <w:pPr>
        <w:pStyle w:val="Textodenotaderodap"/>
        <w:jc w:val="both"/>
        <w:rPr>
          <w:rFonts w:ascii="Arial" w:hAnsi="Arial" w:cs="Arial"/>
        </w:rPr>
      </w:pPr>
      <w:r w:rsidRPr="003E37FE">
        <w:rPr>
          <w:rStyle w:val="Refdenotaderodap"/>
          <w:rFonts w:ascii="Arial" w:hAnsi="Arial" w:cs="Arial"/>
        </w:rPr>
        <w:footnoteRef/>
      </w:r>
      <w:r w:rsidRPr="003E37FE">
        <w:rPr>
          <w:rFonts w:ascii="Arial" w:hAnsi="Arial" w:cs="Arial"/>
        </w:rPr>
        <w:t xml:space="preserve"> </w:t>
      </w:r>
      <w:r w:rsidRPr="00CC0C73">
        <w:rPr>
          <w:rFonts w:ascii="Arial" w:hAnsi="Arial" w:cs="Arial"/>
          <w:i/>
        </w:rPr>
        <w:t>Idem, ibidem,</w:t>
      </w:r>
      <w:r>
        <w:rPr>
          <w:rFonts w:ascii="Arial" w:hAnsi="Arial" w:cs="Arial"/>
        </w:rPr>
        <w:t xml:space="preserve"> p. 144.</w:t>
      </w:r>
    </w:p>
  </w:footnote>
  <w:footnote w:id="193">
    <w:p w:rsidR="00E203AB" w:rsidRPr="003E37FE" w:rsidRDefault="00E203AB" w:rsidP="003E37FE">
      <w:pPr>
        <w:pStyle w:val="Textodenotaderodap"/>
        <w:jc w:val="both"/>
        <w:rPr>
          <w:rFonts w:ascii="Arial" w:hAnsi="Arial" w:cs="Arial"/>
        </w:rPr>
      </w:pPr>
      <w:r w:rsidRPr="003E37FE">
        <w:rPr>
          <w:rStyle w:val="Refdenotaderodap"/>
          <w:rFonts w:ascii="Arial" w:hAnsi="Arial" w:cs="Arial"/>
        </w:rPr>
        <w:footnoteRef/>
      </w:r>
      <w:r w:rsidRPr="003E37FE">
        <w:rPr>
          <w:rFonts w:ascii="Arial" w:hAnsi="Arial" w:cs="Arial"/>
        </w:rPr>
        <w:t xml:space="preserve"> ELIAS relata que as diferenças de tratamentos entre os grupos de jovens eram gritantes quando estes se encontravam no espaço social, mesmo que reduzido, mas configurado dentro dos grupos paroquiais ou do único cinema presente em toda Winston Parva. Jovens que eram considerados e se consideravam</w:t>
      </w:r>
      <w:r w:rsidRPr="003E37FE">
        <w:rPr>
          <w:rFonts w:ascii="Arial" w:hAnsi="Arial" w:cs="Arial"/>
          <w:i/>
        </w:rPr>
        <w:t xml:space="preserve"> outsiders </w:t>
      </w:r>
      <w:r w:rsidRPr="003E37FE">
        <w:rPr>
          <w:rFonts w:ascii="Arial" w:hAnsi="Arial" w:cs="Arial"/>
        </w:rPr>
        <w:t xml:space="preserve">rumavam a esses locais para confirmar sua etiqueta e causar incomodo aos estabelecidos, manifestando seu “desafio às </w:t>
      </w:r>
      <w:r>
        <w:rPr>
          <w:rFonts w:ascii="Arial" w:hAnsi="Arial" w:cs="Arial"/>
        </w:rPr>
        <w:t xml:space="preserve">regras sociais”. </w:t>
      </w:r>
      <w:r w:rsidRPr="00CC0C73">
        <w:rPr>
          <w:rFonts w:ascii="Arial" w:hAnsi="Arial" w:cs="Arial"/>
          <w:i/>
        </w:rPr>
        <w:t>Idem, ibidem</w:t>
      </w:r>
      <w:r>
        <w:rPr>
          <w:rFonts w:ascii="Arial" w:hAnsi="Arial" w:cs="Arial"/>
        </w:rPr>
        <w:t>, p. 141</w:t>
      </w:r>
      <w:r w:rsidRPr="003E37FE">
        <w:rPr>
          <w:rFonts w:ascii="Arial" w:hAnsi="Arial" w:cs="Arial"/>
        </w:rPr>
        <w:t>.</w:t>
      </w:r>
    </w:p>
  </w:footnote>
  <w:footnote w:id="194">
    <w:p w:rsidR="00E203AB" w:rsidRPr="00072CAA" w:rsidRDefault="00E203AB" w:rsidP="003E37FE">
      <w:pPr>
        <w:pStyle w:val="Textodenotaderodap"/>
        <w:jc w:val="both"/>
        <w:rPr>
          <w:rFonts w:ascii="Arial" w:hAnsi="Arial" w:cs="Arial"/>
        </w:rPr>
      </w:pPr>
      <w:r w:rsidRPr="003E37FE">
        <w:rPr>
          <w:rStyle w:val="Refdenotaderodap"/>
          <w:rFonts w:ascii="Arial" w:hAnsi="Arial" w:cs="Arial"/>
        </w:rPr>
        <w:footnoteRef/>
      </w:r>
      <w:r w:rsidRPr="00CC0C73">
        <w:rPr>
          <w:rFonts w:ascii="Arial" w:hAnsi="Arial" w:cs="Arial"/>
          <w:i/>
        </w:rPr>
        <w:t xml:space="preserve"> Idem, ibidem,</w:t>
      </w:r>
      <w:r w:rsidRPr="003E37FE">
        <w:rPr>
          <w:rFonts w:ascii="Arial" w:hAnsi="Arial" w:cs="Arial"/>
        </w:rPr>
        <w:t xml:space="preserve"> </w:t>
      </w:r>
      <w:r>
        <w:rPr>
          <w:rFonts w:ascii="Arial" w:hAnsi="Arial" w:cs="Arial"/>
        </w:rPr>
        <w:t xml:space="preserve">p. </w:t>
      </w:r>
      <w:r w:rsidRPr="003E37FE">
        <w:rPr>
          <w:rFonts w:ascii="Arial" w:hAnsi="Arial" w:cs="Arial"/>
        </w:rPr>
        <w:t>10</w:t>
      </w:r>
      <w:r>
        <w:rPr>
          <w:rFonts w:ascii="Arial" w:hAnsi="Arial" w:cs="Arial"/>
        </w:rPr>
        <w:t xml:space="preserve">. </w:t>
      </w:r>
    </w:p>
  </w:footnote>
  <w:footnote w:id="195">
    <w:p w:rsidR="00E203AB" w:rsidRPr="00E80C2A" w:rsidRDefault="00E203AB" w:rsidP="00C305EB">
      <w:pPr>
        <w:spacing w:after="0" w:line="240" w:lineRule="auto"/>
        <w:jc w:val="both"/>
        <w:outlineLvl w:val="0"/>
        <w:rPr>
          <w:rFonts w:ascii="Arial" w:hAnsi="Arial" w:cs="Arial"/>
          <w:bCs/>
          <w:color w:val="000000" w:themeColor="text1"/>
          <w:kern w:val="36"/>
          <w:sz w:val="20"/>
          <w:szCs w:val="20"/>
        </w:rPr>
      </w:pPr>
      <w:r w:rsidRPr="00E80C2A">
        <w:rPr>
          <w:rStyle w:val="Refdenotaderodap"/>
          <w:rFonts w:ascii="Arial" w:hAnsi="Arial" w:cs="Arial"/>
          <w:sz w:val="20"/>
          <w:szCs w:val="20"/>
        </w:rPr>
        <w:footnoteRef/>
      </w:r>
      <w:r w:rsidRPr="00E80C2A">
        <w:rPr>
          <w:rFonts w:ascii="Arial" w:hAnsi="Arial" w:cs="Arial"/>
          <w:sz w:val="20"/>
          <w:szCs w:val="20"/>
        </w:rPr>
        <w:t xml:space="preserve"> </w:t>
      </w:r>
      <w:r w:rsidRPr="00E80C2A">
        <w:rPr>
          <w:rFonts w:ascii="Arial" w:hAnsi="Arial" w:cs="Arial"/>
          <w:bCs/>
          <w:color w:val="000000" w:themeColor="text1"/>
          <w:kern w:val="36"/>
          <w:sz w:val="20"/>
          <w:szCs w:val="20"/>
        </w:rPr>
        <w:t xml:space="preserve">STONEQUIST, </w:t>
      </w:r>
      <w:hyperlink r:id="rId2" w:history="1">
        <w:r w:rsidRPr="00E80C2A">
          <w:rPr>
            <w:rFonts w:ascii="Arial" w:hAnsi="Arial" w:cs="Arial"/>
            <w:color w:val="000000" w:themeColor="text1"/>
            <w:sz w:val="20"/>
            <w:szCs w:val="20"/>
          </w:rPr>
          <w:t xml:space="preserve">Everett V. </w:t>
        </w:r>
      </w:hyperlink>
      <w:r w:rsidRPr="00E80C2A">
        <w:rPr>
          <w:rFonts w:ascii="Arial" w:hAnsi="Arial" w:cs="Arial"/>
          <w:b/>
          <w:bCs/>
          <w:color w:val="000000" w:themeColor="text1"/>
          <w:kern w:val="36"/>
          <w:sz w:val="20"/>
          <w:szCs w:val="20"/>
        </w:rPr>
        <w:t>O homem marginal: </w:t>
      </w:r>
      <w:r w:rsidRPr="00E80C2A">
        <w:rPr>
          <w:rFonts w:ascii="Arial" w:hAnsi="Arial" w:cs="Arial"/>
          <w:b/>
          <w:color w:val="000000" w:themeColor="text1"/>
          <w:kern w:val="36"/>
          <w:sz w:val="20"/>
          <w:szCs w:val="20"/>
        </w:rPr>
        <w:t>Estudo de personalidade e conflito cultural</w:t>
      </w:r>
      <w:r w:rsidRPr="00E80C2A">
        <w:rPr>
          <w:rFonts w:ascii="Arial" w:hAnsi="Arial" w:cs="Arial"/>
          <w:color w:val="000000" w:themeColor="text1"/>
          <w:kern w:val="36"/>
          <w:sz w:val="20"/>
          <w:szCs w:val="20"/>
        </w:rPr>
        <w:t xml:space="preserve">. Rio de Janeiro: </w:t>
      </w:r>
      <w:r w:rsidRPr="00E80C2A">
        <w:rPr>
          <w:rFonts w:ascii="Arial" w:hAnsi="Arial" w:cs="Arial"/>
          <w:color w:val="000000" w:themeColor="text1"/>
          <w:sz w:val="20"/>
          <w:szCs w:val="20"/>
        </w:rPr>
        <w:t>Martins Fontes; 2000, p.37.</w:t>
      </w:r>
    </w:p>
  </w:footnote>
  <w:footnote w:id="196">
    <w:p w:rsidR="00E203AB" w:rsidRDefault="00E203AB" w:rsidP="00E80C2A">
      <w:pPr>
        <w:pStyle w:val="Textodenotaderodap"/>
        <w:jc w:val="both"/>
      </w:pPr>
      <w:r w:rsidRPr="00E80C2A">
        <w:rPr>
          <w:rStyle w:val="Refdenotaderodap"/>
          <w:rFonts w:ascii="Arial" w:hAnsi="Arial" w:cs="Arial"/>
        </w:rPr>
        <w:footnoteRef/>
      </w:r>
      <w:r w:rsidRPr="00E80C2A">
        <w:rPr>
          <w:rFonts w:ascii="Arial" w:hAnsi="Arial" w:cs="Arial"/>
        </w:rPr>
        <w:t xml:space="preserve"> As famílias consideradas problemáticas eram aquelas pertencentes à Zona 3 e à </w:t>
      </w:r>
      <w:r>
        <w:rPr>
          <w:rFonts w:ascii="Arial" w:hAnsi="Arial" w:cs="Arial"/>
        </w:rPr>
        <w:t xml:space="preserve">Zona </w:t>
      </w:r>
      <w:r w:rsidRPr="00E80C2A">
        <w:rPr>
          <w:rFonts w:ascii="Arial" w:hAnsi="Arial" w:cs="Arial"/>
        </w:rPr>
        <w:t xml:space="preserve">2, mais novas no local e que </w:t>
      </w:r>
      <w:r>
        <w:rPr>
          <w:rFonts w:ascii="Arial" w:hAnsi="Arial" w:cs="Arial"/>
        </w:rPr>
        <w:t>laboravam</w:t>
      </w:r>
      <w:r w:rsidRPr="00E80C2A">
        <w:rPr>
          <w:rFonts w:ascii="Arial" w:hAnsi="Arial" w:cs="Arial"/>
        </w:rPr>
        <w:t xml:space="preserve"> nas fábricas, sendo seus filhos reconhecidos como delinquentes </w:t>
      </w:r>
      <w:r w:rsidRPr="00E80C2A">
        <w:rPr>
          <w:rFonts w:ascii="Arial" w:hAnsi="Arial" w:cs="Arial"/>
          <w:i/>
        </w:rPr>
        <w:t>outsiders</w:t>
      </w:r>
      <w:r w:rsidRPr="00E80C2A">
        <w:rPr>
          <w:rFonts w:ascii="Arial" w:hAnsi="Arial" w:cs="Arial"/>
        </w:rPr>
        <w:t>. A tradicionalidade da Zona 1 é que levava aos controles sociais aceitos pelos jovens de suas famílias, que seguiam à risca os mandamentos dos mais idosos em prol de uma aceitação e um direcionamento estabelecido na vida. Quanto ao habitat, mesmo as casas parecendo iguais em sua estrutura, os bairros diferenciavam-se por uma comum unidade de desígnios inseridos na Zona 1 e ausente nas outras duas áreas.</w:t>
      </w:r>
      <w:r>
        <w:t xml:space="preserve"> </w:t>
      </w:r>
    </w:p>
  </w:footnote>
  <w:footnote w:id="197">
    <w:p w:rsidR="00E203AB" w:rsidRPr="00072CAA" w:rsidRDefault="00E203AB" w:rsidP="009D637D">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DD6894">
        <w:t>(.</w:t>
      </w:r>
      <w:r w:rsidRPr="00DD6894">
        <w:rPr>
          <w:rFonts w:ascii="Arial" w:hAnsi="Arial" w:cs="Arial"/>
        </w:rPr>
        <w:t>..) as sociedades da América Latina, da Europa e dos Estados Unidos dispõem todas de um termo específico para denominar essas comunidades estigmatizadas, localizadas na base do sistema hierárquico de regiões que compõem uma metrópole, nas quais os párias urbanos residem e onde os problemas sociais se congregam e infeccionam, atraindo a atenção desigual, e desproporcionadamente negativa da mídia, dos políticos e dos dirigentes do Estado. São locais conhecidos, tanto para forasteiros como para os mais íntimos, como "regiões problema", "áreas proibidas", circuito "selvagem" da cidade, territórios de privação e abandono a serem evitados e temidos, porque têm ou se crê amplamente que tenham excesso de crime, violência, vício e desintegração social. Devido à aura de perigo e pavor que envolve seus habitantes e ao descaso que sofrem, essa mistura variada de minorias insultadas, famílias de trabalhadores de baixa renda e imigrantes não legalizados é tipicamente retratado de longe, em tons monocromáticos, e sua vida social parece a mesma em todos os lugares: exótica, improdutiva e brutal.</w:t>
      </w:r>
      <w:r>
        <w:rPr>
          <w:rFonts w:ascii="Arial" w:hAnsi="Arial" w:cs="Arial"/>
        </w:rPr>
        <w:t xml:space="preserve">  </w:t>
      </w:r>
      <w:r w:rsidRPr="00072CAA">
        <w:rPr>
          <w:rFonts w:ascii="Arial" w:hAnsi="Arial" w:cs="Arial"/>
        </w:rPr>
        <w:t>WACQUANT, Löic. 2001.</w:t>
      </w:r>
      <w:r w:rsidRPr="00072CAA">
        <w:rPr>
          <w:rFonts w:ascii="Arial" w:hAnsi="Arial" w:cs="Arial"/>
          <w:b/>
        </w:rPr>
        <w:t xml:space="preserve"> Os condenados da cidade: estudo sobre marginalidade avançada</w:t>
      </w:r>
      <w:r w:rsidRPr="00072CAA">
        <w:rPr>
          <w:rFonts w:ascii="Arial" w:hAnsi="Arial" w:cs="Arial"/>
        </w:rPr>
        <w:t>. Rio de Janeiro: Revan, 2011, p. 13</w:t>
      </w:r>
    </w:p>
  </w:footnote>
  <w:footnote w:id="198">
    <w:p w:rsidR="00E203AB" w:rsidRPr="00072CAA" w:rsidRDefault="00E203AB" w:rsidP="003E37FE">
      <w:pPr>
        <w:pStyle w:val="Textodenotaderodap"/>
        <w:jc w:val="both"/>
        <w:rPr>
          <w:rFonts w:ascii="Arial" w:hAnsi="Arial" w:cs="Arial"/>
          <w:color w:val="000000" w:themeColor="text1"/>
        </w:rPr>
      </w:pPr>
      <w:r w:rsidRPr="00072CAA">
        <w:rPr>
          <w:rStyle w:val="Refdenotaderodap"/>
          <w:rFonts w:ascii="Arial" w:hAnsi="Arial" w:cs="Arial"/>
        </w:rPr>
        <w:footnoteRef/>
      </w:r>
      <w:r w:rsidRPr="00072CAA">
        <w:rPr>
          <w:rFonts w:ascii="Arial" w:hAnsi="Arial" w:cs="Arial"/>
        </w:rPr>
        <w:t xml:space="preserve"> </w:t>
      </w:r>
      <w:r w:rsidRPr="003E37FE">
        <w:rPr>
          <w:rFonts w:ascii="Arial" w:hAnsi="Arial" w:cs="Arial"/>
        </w:rPr>
        <w:t xml:space="preserve">ELIAS, Norbert. SCOTSSON, John. </w:t>
      </w:r>
      <w:r w:rsidRPr="00410FFC">
        <w:rPr>
          <w:rFonts w:ascii="Arial" w:hAnsi="Arial" w:cs="Arial"/>
          <w:b/>
        </w:rPr>
        <w:t xml:space="preserve">Os estabelecidos e </w:t>
      </w:r>
      <w:r w:rsidRPr="00CC0C73">
        <w:rPr>
          <w:rFonts w:ascii="Arial" w:hAnsi="Arial" w:cs="Arial"/>
          <w:b/>
          <w:i/>
        </w:rPr>
        <w:t>outsiders</w:t>
      </w:r>
      <w:r w:rsidRPr="000265C1">
        <w:rPr>
          <w:rFonts w:ascii="Arial" w:hAnsi="Arial" w:cs="Arial"/>
        </w:rPr>
        <w:t>.,</w:t>
      </w:r>
      <w:r w:rsidRPr="00D84B74">
        <w:rPr>
          <w:rFonts w:ascii="Arial" w:hAnsi="Arial" w:cs="Arial"/>
        </w:rPr>
        <w:t xml:space="preserve"> </w:t>
      </w:r>
      <w:r w:rsidRPr="00072CAA">
        <w:rPr>
          <w:rFonts w:ascii="Arial" w:hAnsi="Arial" w:cs="Arial"/>
          <w:color w:val="000000" w:themeColor="text1"/>
        </w:rPr>
        <w:t>p. 22-23</w:t>
      </w:r>
      <w:r>
        <w:rPr>
          <w:rFonts w:ascii="Arial" w:hAnsi="Arial" w:cs="Arial"/>
          <w:color w:val="000000" w:themeColor="text1"/>
        </w:rPr>
        <w:t>.</w:t>
      </w:r>
    </w:p>
  </w:footnote>
  <w:footnote w:id="199">
    <w:p w:rsidR="00E203AB" w:rsidRPr="00A258E7" w:rsidRDefault="00E203AB" w:rsidP="00A258E7">
      <w:pPr>
        <w:pStyle w:val="Textodenotaderodap"/>
        <w:jc w:val="both"/>
        <w:rPr>
          <w:rFonts w:ascii="Arial" w:hAnsi="Arial" w:cs="Arial"/>
        </w:rPr>
      </w:pPr>
      <w:r w:rsidRPr="00A258E7">
        <w:rPr>
          <w:rStyle w:val="Refdenotaderodap"/>
          <w:rFonts w:ascii="Arial" w:hAnsi="Arial" w:cs="Arial"/>
        </w:rPr>
        <w:footnoteRef/>
      </w:r>
      <w:r w:rsidRPr="00A258E7">
        <w:rPr>
          <w:rFonts w:ascii="Arial" w:hAnsi="Arial" w:cs="Arial"/>
        </w:rPr>
        <w:t xml:space="preserve"> Nesse sentido; “Considerando a eterna dicotomia do homem bom </w:t>
      </w:r>
      <w:r w:rsidRPr="00D56F4A">
        <w:rPr>
          <w:rFonts w:ascii="Arial" w:hAnsi="Arial" w:cs="Arial"/>
          <w:i/>
        </w:rPr>
        <w:t>versus</w:t>
      </w:r>
      <w:r w:rsidRPr="00A258E7">
        <w:rPr>
          <w:rFonts w:ascii="Arial" w:hAnsi="Arial" w:cs="Arial"/>
        </w:rPr>
        <w:t xml:space="preserve"> homem mau: o bom está na sociedade e o mau merece ser segregado, surgem alguns questionamentos: Quem diz ou classifica os homens em bons ou maus? A partir de quais referências? É verdadeira a referência homem bom = sociedade, homem mau = prisão? Afinal, a sociedade está repleta de homens bons? E as penitenciárias estão abarrotadas de homens maus?” SOUZA, André Peixoto. </w:t>
      </w:r>
      <w:r w:rsidRPr="00A258E7">
        <w:rPr>
          <w:rFonts w:ascii="Arial" w:hAnsi="Arial" w:cs="Arial"/>
          <w:b/>
        </w:rPr>
        <w:t>Uma psicologia do homicídio e da punição.</w:t>
      </w:r>
      <w:r w:rsidRPr="00A258E7">
        <w:rPr>
          <w:rFonts w:ascii="Arial" w:hAnsi="Arial" w:cs="Arial"/>
        </w:rPr>
        <w:t xml:space="preserve">  </w:t>
      </w:r>
      <w:r w:rsidRPr="00A258E7">
        <w:rPr>
          <w:rFonts w:ascii="Arial" w:hAnsi="Arial" w:cs="Arial"/>
          <w:i/>
        </w:rPr>
        <w:t>Iusgentium</w:t>
      </w:r>
      <w:r w:rsidRPr="00A258E7">
        <w:rPr>
          <w:rFonts w:ascii="Arial" w:hAnsi="Arial" w:cs="Arial"/>
        </w:rPr>
        <w:t>, v.11, n.6, p. 19-25 – jan</w:t>
      </w:r>
      <w:r>
        <w:rPr>
          <w:rFonts w:ascii="Arial" w:hAnsi="Arial" w:cs="Arial"/>
        </w:rPr>
        <w:t>.</w:t>
      </w:r>
      <w:r w:rsidRPr="00A258E7">
        <w:rPr>
          <w:rFonts w:ascii="Arial" w:hAnsi="Arial" w:cs="Arial"/>
        </w:rPr>
        <w:t>/</w:t>
      </w:r>
      <w:r>
        <w:rPr>
          <w:rFonts w:ascii="Arial" w:hAnsi="Arial" w:cs="Arial"/>
        </w:rPr>
        <w:t>j</w:t>
      </w:r>
      <w:r w:rsidRPr="00A258E7">
        <w:rPr>
          <w:rFonts w:ascii="Arial" w:hAnsi="Arial" w:cs="Arial"/>
        </w:rPr>
        <w:t>un</w:t>
      </w:r>
      <w:r>
        <w:rPr>
          <w:rFonts w:ascii="Arial" w:hAnsi="Arial" w:cs="Arial"/>
        </w:rPr>
        <w:t>. - 2</w:t>
      </w:r>
      <w:r w:rsidRPr="00A258E7">
        <w:rPr>
          <w:rFonts w:ascii="Arial" w:hAnsi="Arial" w:cs="Arial"/>
        </w:rPr>
        <w:t>015.</w:t>
      </w:r>
      <w:r>
        <w:rPr>
          <w:rFonts w:ascii="Arial" w:hAnsi="Arial" w:cs="Arial"/>
        </w:rPr>
        <w:t xml:space="preserve"> </w:t>
      </w:r>
      <w:r w:rsidRPr="00A258E7">
        <w:rPr>
          <w:rFonts w:ascii="Arial" w:hAnsi="Arial" w:cs="Arial"/>
        </w:rPr>
        <w:t xml:space="preserve">Em </w:t>
      </w:r>
      <w:hyperlink r:id="rId3" w:history="1">
        <w:r w:rsidRPr="00A258E7">
          <w:rPr>
            <w:rStyle w:val="Hyperlink"/>
            <w:rFonts w:ascii="Arial" w:hAnsi="Arial" w:cs="Arial"/>
            <w:color w:val="000000" w:themeColor="text1"/>
            <w:u w:val="none"/>
          </w:rPr>
          <w:t>https://www.uninter.com/iusgentium/index.php/iusgentium/article/viewFile/185/pdf</w:t>
        </w:r>
      </w:hyperlink>
      <w:r>
        <w:rPr>
          <w:rFonts w:ascii="Arial" w:hAnsi="Arial" w:cs="Arial"/>
          <w:color w:val="000000" w:themeColor="text1"/>
        </w:rPr>
        <w:t xml:space="preserve">. Rousseau e Hobbes definiram bondade e maldade do homem, enquanto que para o primeiro a sociedade seria a transformadora das virtudes humanas (corrompida pelo processo civilizador), que nasce bom por natureza; o segundo acreditava que o homem, por sua natureza, já nascia mau. Por isso, a questão a ser respondida é o que significa ser bom na sociedade complexa, ou qual a definição de bondade e maldade, ou como questiona Aristóteles, o que é ser bom e quem diz o que é bom parte de qual pressuposto para assim dizê-lo? </w:t>
      </w:r>
    </w:p>
  </w:footnote>
  <w:footnote w:id="200">
    <w:p w:rsidR="00E203AB" w:rsidRPr="00A258E7" w:rsidRDefault="00E203AB" w:rsidP="00A258E7">
      <w:pPr>
        <w:pStyle w:val="Textodenotaderodap"/>
        <w:jc w:val="both"/>
        <w:rPr>
          <w:rFonts w:ascii="Arial" w:hAnsi="Arial" w:cs="Arial"/>
        </w:rPr>
      </w:pPr>
      <w:r w:rsidRPr="00A258E7">
        <w:rPr>
          <w:rStyle w:val="Refdenotaderodap"/>
          <w:rFonts w:ascii="Arial" w:hAnsi="Arial" w:cs="Arial"/>
          <w:color w:val="000000" w:themeColor="text1"/>
        </w:rPr>
        <w:footnoteRef/>
      </w:r>
      <w:r w:rsidRPr="00A258E7">
        <w:rPr>
          <w:rFonts w:ascii="Arial" w:hAnsi="Arial" w:cs="Arial"/>
          <w:color w:val="000000" w:themeColor="text1"/>
        </w:rPr>
        <w:t xml:space="preserve"> </w:t>
      </w:r>
      <w:r w:rsidRPr="00A258E7">
        <w:rPr>
          <w:rFonts w:ascii="Arial" w:hAnsi="Arial" w:cs="Arial"/>
          <w:color w:val="000000" w:themeColor="text1"/>
          <w:shd w:val="clear" w:color="auto" w:fill="FFFFFF"/>
        </w:rPr>
        <w:t>ZAFFARONI, Eugenio Raul.</w:t>
      </w:r>
      <w:r w:rsidRPr="00A258E7">
        <w:rPr>
          <w:rStyle w:val="apple-converted-space"/>
          <w:rFonts w:ascii="Arial" w:hAnsi="Arial" w:cs="Arial"/>
          <w:color w:val="000000" w:themeColor="text1"/>
          <w:shd w:val="clear" w:color="auto" w:fill="FFFFFF"/>
        </w:rPr>
        <w:t> </w:t>
      </w:r>
      <w:r w:rsidRPr="00A258E7">
        <w:rPr>
          <w:rStyle w:val="nfase"/>
          <w:rFonts w:ascii="Arial" w:hAnsi="Arial" w:cs="Arial"/>
          <w:b/>
          <w:i w:val="0"/>
          <w:color w:val="000000" w:themeColor="text1"/>
          <w:shd w:val="clear" w:color="auto" w:fill="FFFFFF"/>
        </w:rPr>
        <w:t>Em busca</w:t>
      </w:r>
      <w:r w:rsidRPr="00A258E7">
        <w:rPr>
          <w:rStyle w:val="nfase"/>
          <w:rFonts w:ascii="Arial" w:hAnsi="Arial" w:cs="Arial"/>
          <w:color w:val="000000" w:themeColor="text1"/>
          <w:shd w:val="clear" w:color="auto" w:fill="FFFFFF"/>
        </w:rPr>
        <w:t>...</w:t>
      </w:r>
      <w:r w:rsidRPr="00A258E7">
        <w:rPr>
          <w:rStyle w:val="nfase"/>
          <w:rFonts w:ascii="Arial" w:hAnsi="Arial" w:cs="Arial"/>
          <w:i w:val="0"/>
          <w:color w:val="000000" w:themeColor="text1"/>
          <w:shd w:val="clear" w:color="auto" w:fill="FFFFFF"/>
        </w:rPr>
        <w:t xml:space="preserve"> </w:t>
      </w:r>
      <w:r w:rsidRPr="00A258E7">
        <w:rPr>
          <w:rFonts w:ascii="Arial" w:hAnsi="Arial" w:cs="Arial"/>
          <w:color w:val="000000" w:themeColor="text1"/>
          <w:shd w:val="clear" w:color="auto" w:fill="FFFFFF"/>
        </w:rPr>
        <w:t>p. 268</w:t>
      </w:r>
    </w:p>
  </w:footnote>
  <w:footnote w:id="201">
    <w:p w:rsidR="00E203AB" w:rsidRPr="00072CAA" w:rsidRDefault="00E203AB" w:rsidP="00A258E7">
      <w:pPr>
        <w:pStyle w:val="Textodenotaderodap"/>
        <w:jc w:val="both"/>
        <w:rPr>
          <w:rFonts w:ascii="Arial" w:hAnsi="Arial" w:cs="Arial"/>
        </w:rPr>
      </w:pPr>
      <w:r w:rsidRPr="00A258E7">
        <w:rPr>
          <w:rStyle w:val="Refdenotaderodap"/>
          <w:rFonts w:ascii="Arial" w:hAnsi="Arial" w:cs="Arial"/>
        </w:rPr>
        <w:footnoteRef/>
      </w:r>
      <w:r w:rsidRPr="00A258E7">
        <w:rPr>
          <w:rFonts w:ascii="Arial" w:hAnsi="Arial" w:cs="Arial"/>
        </w:rPr>
        <w:t xml:space="preserve"> BARATTA, </w:t>
      </w:r>
      <w:r w:rsidRPr="00CC0C73">
        <w:rPr>
          <w:rFonts w:ascii="Arial" w:hAnsi="Arial" w:cs="Arial"/>
          <w:b/>
        </w:rPr>
        <w:t>Criminologia Crítica</w:t>
      </w:r>
      <w:r>
        <w:rPr>
          <w:rFonts w:ascii="Arial" w:hAnsi="Arial" w:cs="Arial"/>
        </w:rPr>
        <w:t>...,</w:t>
      </w:r>
      <w:r w:rsidRPr="00A258E7">
        <w:rPr>
          <w:rFonts w:ascii="Arial" w:hAnsi="Arial" w:cs="Arial"/>
          <w:b/>
        </w:rPr>
        <w:t xml:space="preserve"> </w:t>
      </w:r>
      <w:r w:rsidRPr="00A258E7">
        <w:rPr>
          <w:rFonts w:ascii="Arial" w:hAnsi="Arial" w:cs="Arial"/>
        </w:rPr>
        <w:t>p. 165</w:t>
      </w:r>
    </w:p>
  </w:footnote>
  <w:footnote w:id="202">
    <w:p w:rsidR="00E203AB" w:rsidRPr="00072CAA" w:rsidRDefault="00E203AB" w:rsidP="009D637D">
      <w:pPr>
        <w:pStyle w:val="Textodenotaderodap"/>
        <w:jc w:val="both"/>
        <w:rPr>
          <w:rFonts w:ascii="Arial" w:hAnsi="Arial" w:cs="Arial"/>
          <w:lang w:val="en-US"/>
        </w:rPr>
      </w:pPr>
      <w:r w:rsidRPr="00072CAA">
        <w:rPr>
          <w:rStyle w:val="Refdenotaderodap"/>
          <w:rFonts w:ascii="Arial" w:hAnsi="Arial" w:cs="Arial"/>
        </w:rPr>
        <w:footnoteRef/>
      </w:r>
      <w:r w:rsidRPr="00072CAA">
        <w:rPr>
          <w:rFonts w:ascii="Arial" w:hAnsi="Arial" w:cs="Arial"/>
          <w:lang w:val="en-US"/>
        </w:rPr>
        <w:t xml:space="preserve"> GOFFMAN, Erwing</w:t>
      </w:r>
      <w:r>
        <w:rPr>
          <w:rFonts w:ascii="Arial" w:hAnsi="Arial" w:cs="Arial"/>
          <w:lang w:val="en-US"/>
        </w:rPr>
        <w:t xml:space="preserve">. </w:t>
      </w:r>
      <w:r w:rsidRPr="00D424ED">
        <w:rPr>
          <w:rFonts w:ascii="Arial" w:hAnsi="Arial" w:cs="Arial"/>
          <w:b/>
          <w:lang w:val="en-US"/>
        </w:rPr>
        <w:t>Est</w:t>
      </w:r>
      <w:r>
        <w:rPr>
          <w:rFonts w:ascii="Arial" w:hAnsi="Arial" w:cs="Arial"/>
          <w:b/>
          <w:lang w:val="en-US"/>
        </w:rPr>
        <w:t>i</w:t>
      </w:r>
      <w:r w:rsidRPr="00D424ED">
        <w:rPr>
          <w:rFonts w:ascii="Arial" w:hAnsi="Arial" w:cs="Arial"/>
          <w:b/>
          <w:lang w:val="en-US"/>
        </w:rPr>
        <w:t>gmas…</w:t>
      </w:r>
      <w:r w:rsidRPr="00D424ED">
        <w:rPr>
          <w:rFonts w:ascii="Arial" w:hAnsi="Arial" w:cs="Arial"/>
          <w:b/>
        </w:rPr>
        <w:t>,</w:t>
      </w:r>
      <w:r>
        <w:rPr>
          <w:rFonts w:ascii="Arial" w:hAnsi="Arial" w:cs="Arial"/>
        </w:rPr>
        <w:t xml:space="preserve"> </w:t>
      </w:r>
      <w:r w:rsidRPr="00072CAA">
        <w:rPr>
          <w:rFonts w:ascii="Arial" w:hAnsi="Arial" w:cs="Arial"/>
          <w:lang w:val="en-US"/>
        </w:rPr>
        <w:t>p. 16</w:t>
      </w:r>
    </w:p>
  </w:footnote>
  <w:footnote w:id="203">
    <w:p w:rsidR="00E203AB" w:rsidRPr="00072CAA" w:rsidRDefault="00E203AB" w:rsidP="002F640E">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w:t>
      </w:r>
      <w:r w:rsidRPr="001E69DE">
        <w:rPr>
          <w:rFonts w:ascii="Arial" w:hAnsi="Arial" w:cs="Arial"/>
          <w:i/>
          <w:lang w:val="en-US"/>
        </w:rPr>
        <w:t>Idem, ibidem</w:t>
      </w:r>
      <w:r w:rsidRPr="001E69DE">
        <w:rPr>
          <w:rFonts w:ascii="Arial" w:hAnsi="Arial" w:cs="Arial"/>
          <w:i/>
        </w:rPr>
        <w:t>,</w:t>
      </w:r>
      <w:r>
        <w:rPr>
          <w:rFonts w:ascii="Arial" w:hAnsi="Arial" w:cs="Arial"/>
        </w:rPr>
        <w:t xml:space="preserve"> p.</w:t>
      </w:r>
      <w:r w:rsidRPr="00072CAA">
        <w:rPr>
          <w:rFonts w:ascii="Arial" w:hAnsi="Arial" w:cs="Arial"/>
        </w:rPr>
        <w:t>75</w:t>
      </w:r>
      <w:r>
        <w:rPr>
          <w:rFonts w:ascii="Arial" w:hAnsi="Arial" w:cs="Arial"/>
        </w:rPr>
        <w:t>.</w:t>
      </w:r>
    </w:p>
  </w:footnote>
  <w:footnote w:id="204">
    <w:p w:rsidR="00E203AB" w:rsidRPr="00072CAA" w:rsidRDefault="00E203AB" w:rsidP="002F640E">
      <w:pPr>
        <w:pStyle w:val="Textodenotaderodap"/>
        <w:jc w:val="both"/>
        <w:rPr>
          <w:rFonts w:ascii="Arial" w:hAnsi="Arial" w:cs="Arial"/>
          <w:color w:val="000000" w:themeColor="text1"/>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1E69DE">
        <w:rPr>
          <w:rFonts w:ascii="Arial" w:hAnsi="Arial" w:cs="Arial"/>
          <w:i/>
          <w:color w:val="000000" w:themeColor="text1"/>
        </w:rPr>
        <w:t>Idem, ibidem</w:t>
      </w:r>
      <w:r w:rsidRPr="00072CAA">
        <w:rPr>
          <w:rFonts w:ascii="Arial" w:hAnsi="Arial" w:cs="Arial"/>
          <w:color w:val="000000" w:themeColor="text1"/>
        </w:rPr>
        <w:t>, p. 28</w:t>
      </w:r>
      <w:r>
        <w:rPr>
          <w:rFonts w:ascii="Arial" w:hAnsi="Arial" w:cs="Arial"/>
          <w:color w:val="000000" w:themeColor="text1"/>
        </w:rPr>
        <w:t>.</w:t>
      </w:r>
    </w:p>
  </w:footnote>
  <w:footnote w:id="205">
    <w:p w:rsidR="00E203AB" w:rsidRPr="00072CAA" w:rsidRDefault="00E203AB" w:rsidP="002F640E">
      <w:pPr>
        <w:pStyle w:val="Textodenotaderodap"/>
        <w:jc w:val="both"/>
        <w:rPr>
          <w:rFonts w:ascii="Arial" w:hAnsi="Arial" w:cs="Arial"/>
          <w:color w:val="000000" w:themeColor="text1"/>
        </w:rPr>
      </w:pPr>
      <w:r w:rsidRPr="00072CAA">
        <w:rPr>
          <w:rStyle w:val="Refdenotaderodap"/>
          <w:rFonts w:ascii="Arial" w:hAnsi="Arial" w:cs="Arial"/>
          <w:color w:val="000000" w:themeColor="text1"/>
        </w:rPr>
        <w:footnoteRef/>
      </w:r>
      <w:r w:rsidRPr="00072CAA">
        <w:rPr>
          <w:rFonts w:ascii="Arial" w:hAnsi="Arial" w:cs="Arial"/>
          <w:color w:val="000000" w:themeColor="text1"/>
        </w:rPr>
        <w:t xml:space="preserve"> </w:t>
      </w:r>
      <w:r w:rsidRPr="001E69DE">
        <w:rPr>
          <w:rFonts w:ascii="Arial" w:hAnsi="Arial" w:cs="Arial"/>
          <w:i/>
          <w:color w:val="000000" w:themeColor="text1"/>
        </w:rPr>
        <w:t>Idem, ibidem</w:t>
      </w:r>
      <w:r w:rsidRPr="00072CAA">
        <w:rPr>
          <w:rFonts w:ascii="Arial" w:hAnsi="Arial" w:cs="Arial"/>
          <w:color w:val="000000" w:themeColor="text1"/>
        </w:rPr>
        <w:t>, p. 41</w:t>
      </w:r>
      <w:r>
        <w:rPr>
          <w:rFonts w:ascii="Arial" w:hAnsi="Arial" w:cs="Arial"/>
          <w:color w:val="000000" w:themeColor="text1"/>
        </w:rPr>
        <w:t>.</w:t>
      </w:r>
    </w:p>
  </w:footnote>
  <w:footnote w:id="206">
    <w:p w:rsidR="00E203AB" w:rsidRPr="009F4EDC" w:rsidRDefault="00E203AB" w:rsidP="009F4EDC">
      <w:pPr>
        <w:pStyle w:val="Textodenotaderodap"/>
        <w:jc w:val="both"/>
        <w:rPr>
          <w:rFonts w:ascii="Arial" w:hAnsi="Arial" w:cs="Arial"/>
          <w:color w:val="000000" w:themeColor="text1"/>
        </w:rPr>
      </w:pPr>
      <w:r w:rsidRPr="008D2F97">
        <w:rPr>
          <w:rStyle w:val="Refdenotaderodap"/>
          <w:rFonts w:ascii="Arial" w:hAnsi="Arial" w:cs="Arial"/>
        </w:rPr>
        <w:footnoteRef/>
      </w:r>
      <w:r w:rsidRPr="008D2F97">
        <w:rPr>
          <w:rFonts w:ascii="Arial" w:hAnsi="Arial" w:cs="Arial"/>
        </w:rPr>
        <w:t xml:space="preserve"> “Marcar: fazer uma cicatriz, deixar um sinal no corpo, em suma, impor a esse corpo uma diminuição virtual ou visível, ou então, caso o corpo real do indivíduo não seja atingido, infligir uma </w:t>
      </w:r>
      <w:r w:rsidRPr="009F4EDC">
        <w:rPr>
          <w:rFonts w:ascii="Arial" w:hAnsi="Arial" w:cs="Arial"/>
          <w:color w:val="000000" w:themeColor="text1"/>
        </w:rPr>
        <w:t xml:space="preserve">mácula simbólica a seu nome, humilhar seu personagem, reduzir o seu status.” FOUCAULT, Michel. </w:t>
      </w:r>
      <w:r w:rsidRPr="009F4EDC">
        <w:rPr>
          <w:rFonts w:ascii="Arial" w:hAnsi="Arial" w:cs="Arial"/>
          <w:b/>
          <w:color w:val="000000" w:themeColor="text1"/>
        </w:rPr>
        <w:t>A sociedade punitiva</w:t>
      </w:r>
      <w:r w:rsidRPr="009F4EDC">
        <w:rPr>
          <w:rFonts w:ascii="Arial" w:hAnsi="Arial" w:cs="Arial"/>
          <w:color w:val="000000" w:themeColor="text1"/>
        </w:rPr>
        <w:t>. São Paulo, Martins Fontes, 2015, p. 8. Assim o autor apresenta a relação de poder entre a comunidade estabelecida e aqueles que não são bem-vindos em seu meio.</w:t>
      </w:r>
    </w:p>
  </w:footnote>
  <w:footnote w:id="207">
    <w:p w:rsidR="00E203AB" w:rsidRPr="009F4EDC" w:rsidRDefault="00E203AB" w:rsidP="009F4EDC">
      <w:pPr>
        <w:spacing w:after="0" w:line="240" w:lineRule="auto"/>
        <w:jc w:val="both"/>
        <w:rPr>
          <w:rFonts w:ascii="Arial" w:hAnsi="Arial" w:cs="Arial"/>
          <w:sz w:val="20"/>
          <w:szCs w:val="20"/>
        </w:rPr>
      </w:pPr>
      <w:r w:rsidRPr="009F4EDC">
        <w:rPr>
          <w:rFonts w:ascii="Arial" w:hAnsi="Arial" w:cs="Arial"/>
          <w:sz w:val="14"/>
          <w:szCs w:val="14"/>
        </w:rPr>
        <w:footnoteRef/>
      </w:r>
      <w:r w:rsidRPr="009F4EDC">
        <w:rPr>
          <w:rFonts w:ascii="Arial" w:hAnsi="Arial" w:cs="Arial"/>
          <w:sz w:val="20"/>
          <w:szCs w:val="20"/>
        </w:rPr>
        <w:t xml:space="preserve"> </w:t>
      </w:r>
      <w:r>
        <w:rPr>
          <w:rFonts w:ascii="Arial" w:hAnsi="Arial" w:cs="Arial"/>
          <w:sz w:val="20"/>
          <w:szCs w:val="20"/>
        </w:rPr>
        <w:t>Da mesma forma</w:t>
      </w:r>
      <w:r w:rsidRPr="009F4EDC">
        <w:rPr>
          <w:rFonts w:ascii="Arial" w:hAnsi="Arial" w:cs="Arial"/>
          <w:sz w:val="20"/>
          <w:szCs w:val="20"/>
        </w:rPr>
        <w:t>, SOUZA ao explicar a ontologia do crime se depara com o mesmo questionamento de CHRISTIE, asseveran</w:t>
      </w:r>
      <w:r>
        <w:rPr>
          <w:rFonts w:ascii="Arial" w:hAnsi="Arial" w:cs="Arial"/>
          <w:sz w:val="20"/>
          <w:szCs w:val="20"/>
        </w:rPr>
        <w:t>do</w:t>
      </w:r>
      <w:r w:rsidRPr="009F4EDC">
        <w:rPr>
          <w:rFonts w:ascii="Arial" w:hAnsi="Arial" w:cs="Arial"/>
          <w:sz w:val="20"/>
          <w:szCs w:val="20"/>
        </w:rPr>
        <w:t xml:space="preserve"> que determinadas condutas interpretadas</w:t>
      </w:r>
      <w:r>
        <w:rPr>
          <w:rFonts w:ascii="Arial" w:hAnsi="Arial" w:cs="Arial"/>
          <w:sz w:val="20"/>
          <w:szCs w:val="20"/>
        </w:rPr>
        <w:t xml:space="preserve"> como</w:t>
      </w:r>
      <w:r w:rsidRPr="009F4EDC">
        <w:rPr>
          <w:rFonts w:ascii="Arial" w:hAnsi="Arial" w:cs="Arial"/>
          <w:sz w:val="20"/>
          <w:szCs w:val="20"/>
        </w:rPr>
        <w:t xml:space="preserve"> crimes são criadas por sujeitos em diferentes cenários e condições: </w:t>
      </w:r>
      <w:r>
        <w:rPr>
          <w:rFonts w:ascii="Arial" w:hAnsi="Arial" w:cs="Arial"/>
          <w:sz w:val="20"/>
          <w:szCs w:val="20"/>
        </w:rPr>
        <w:t>“</w:t>
      </w:r>
      <w:r w:rsidRPr="009F4EDC">
        <w:rPr>
          <w:rFonts w:ascii="Arial" w:hAnsi="Arial" w:cs="Arial"/>
          <w:sz w:val="20"/>
          <w:szCs w:val="20"/>
        </w:rPr>
        <w:t>Crime é, portanto, uma escolha, e não um pressuposto. Escolha de ações ou omissões baseadas numa reprovabilidade subjetiva de apreensão do mundo por parte de quem fez o tipo normativo. Ou seja, quem escreve a regra o faz a partir do seu lugar de fala, do seu posicionamento no mundo, do seu capital social e cultural, das suas relações, das suas representações. E o materialismo histórico, maior referência metodológica da modernidade, já deu conta de explicar, ao olhar para o passado, que a posição dos feitores das regras é, invariavelmente, privilegiada.</w:t>
      </w:r>
      <w:r>
        <w:rPr>
          <w:rFonts w:ascii="Arial" w:hAnsi="Arial" w:cs="Arial"/>
          <w:sz w:val="20"/>
          <w:szCs w:val="20"/>
        </w:rPr>
        <w:t>”</w:t>
      </w:r>
      <w:r w:rsidRPr="009F4EDC">
        <w:rPr>
          <w:rFonts w:ascii="Arial" w:hAnsi="Arial" w:cs="Arial"/>
          <w:sz w:val="20"/>
          <w:szCs w:val="20"/>
        </w:rPr>
        <w:t xml:space="preserve"> </w:t>
      </w:r>
      <w:r>
        <w:rPr>
          <w:rFonts w:ascii="Arial" w:hAnsi="Arial" w:cs="Arial"/>
          <w:sz w:val="20"/>
          <w:szCs w:val="20"/>
        </w:rPr>
        <w:t xml:space="preserve">SOUZA, André Peixoto. </w:t>
      </w:r>
      <w:r w:rsidRPr="009F4EDC">
        <w:rPr>
          <w:rFonts w:ascii="Arial" w:hAnsi="Arial" w:cs="Arial"/>
          <w:b/>
          <w:sz w:val="20"/>
          <w:szCs w:val="20"/>
        </w:rPr>
        <w:t>Breve Ontologia do crime e da pena, para sua abolição</w:t>
      </w:r>
      <w:r>
        <w:rPr>
          <w:rFonts w:ascii="Arial" w:hAnsi="Arial" w:cs="Arial"/>
          <w:sz w:val="20"/>
          <w:szCs w:val="20"/>
        </w:rPr>
        <w:t>. Canal Ciências Criminais, R</w:t>
      </w:r>
      <w:r w:rsidR="00A23D74">
        <w:rPr>
          <w:rFonts w:ascii="Arial" w:hAnsi="Arial" w:cs="Arial"/>
          <w:sz w:val="20"/>
          <w:szCs w:val="20"/>
        </w:rPr>
        <w:t>S</w:t>
      </w:r>
      <w:r>
        <w:rPr>
          <w:rFonts w:ascii="Arial" w:hAnsi="Arial" w:cs="Arial"/>
          <w:sz w:val="20"/>
          <w:szCs w:val="20"/>
        </w:rPr>
        <w:t xml:space="preserve">, </w:t>
      </w:r>
      <w:hyperlink r:id="rId4" w:history="1">
        <w:r w:rsidRPr="009F4EDC">
          <w:rPr>
            <w:rStyle w:val="Hyperlink"/>
            <w:rFonts w:ascii="Arial" w:hAnsi="Arial" w:cs="Arial"/>
            <w:color w:val="000000" w:themeColor="text1"/>
            <w:sz w:val="20"/>
            <w:szCs w:val="20"/>
            <w:u w:val="none"/>
          </w:rPr>
          <w:t>https://canalcienciascriminais.com.br/ontologia-crime-pena/</w:t>
        </w:r>
      </w:hyperlink>
      <w:r w:rsidRPr="009F4EDC">
        <w:rPr>
          <w:rFonts w:ascii="Arial" w:hAnsi="Arial" w:cs="Arial"/>
          <w:color w:val="000000" w:themeColor="text1"/>
          <w:sz w:val="20"/>
          <w:szCs w:val="20"/>
        </w:rPr>
        <w:t xml:space="preserve"> </w:t>
      </w:r>
    </w:p>
  </w:footnote>
  <w:footnote w:id="208">
    <w:p w:rsidR="00E203AB" w:rsidRPr="008D2F97" w:rsidRDefault="00E203AB" w:rsidP="009F4EDC">
      <w:pPr>
        <w:pStyle w:val="Textodenotaderodap"/>
        <w:jc w:val="both"/>
        <w:rPr>
          <w:rFonts w:ascii="Arial" w:hAnsi="Arial" w:cs="Arial"/>
        </w:rPr>
      </w:pPr>
      <w:r w:rsidRPr="008D2F97">
        <w:rPr>
          <w:rStyle w:val="Refdenotaderodap"/>
          <w:rFonts w:ascii="Arial" w:hAnsi="Arial" w:cs="Arial"/>
          <w:color w:val="000000" w:themeColor="text1"/>
        </w:rPr>
        <w:footnoteRef/>
      </w:r>
      <w:r w:rsidRPr="008D2F97">
        <w:rPr>
          <w:rFonts w:ascii="Arial" w:hAnsi="Arial" w:cs="Arial"/>
          <w:color w:val="000000" w:themeColor="text1"/>
        </w:rPr>
        <w:t xml:space="preserve"> </w:t>
      </w:r>
      <w:r w:rsidRPr="008D2F97">
        <w:rPr>
          <w:rStyle w:val="textexposedshow"/>
          <w:rFonts w:ascii="Arial" w:hAnsi="Arial" w:cs="Arial"/>
          <w:color w:val="000000" w:themeColor="text1"/>
          <w:shd w:val="clear" w:color="auto" w:fill="FFFFFF"/>
        </w:rPr>
        <w:t>CHRISTIE</w:t>
      </w:r>
      <w:r w:rsidRPr="008D2F97">
        <w:rPr>
          <w:rFonts w:ascii="Arial" w:hAnsi="Arial" w:cs="Arial"/>
          <w:color w:val="000000" w:themeColor="text1"/>
        </w:rPr>
        <w:t xml:space="preserve">, Nils. </w:t>
      </w:r>
      <w:r w:rsidRPr="008D2F97">
        <w:rPr>
          <w:rStyle w:val="apple-converted-space"/>
          <w:rFonts w:ascii="Arial" w:hAnsi="Arial" w:cs="Arial"/>
          <w:color w:val="000000" w:themeColor="text1"/>
          <w:shd w:val="clear" w:color="auto" w:fill="EFEFEF"/>
        </w:rPr>
        <w:t> </w:t>
      </w:r>
      <w:r w:rsidRPr="008D2F97">
        <w:rPr>
          <w:rStyle w:val="Forte"/>
          <w:rFonts w:ascii="Arial" w:hAnsi="Arial" w:cs="Arial"/>
          <w:color w:val="000000" w:themeColor="text1"/>
          <w:shd w:val="clear" w:color="auto" w:fill="EFEFEF"/>
        </w:rPr>
        <w:t>O crime não existe. </w:t>
      </w:r>
      <w:r w:rsidRPr="008D2F97">
        <w:rPr>
          <w:rFonts w:ascii="Arial" w:hAnsi="Arial" w:cs="Arial"/>
          <w:color w:val="000000" w:themeColor="text1"/>
          <w:shd w:val="clear" w:color="auto" w:fill="EFEFEF"/>
        </w:rPr>
        <w:t>Rio de Janeiro: Revan 2011, p. 20.</w:t>
      </w:r>
    </w:p>
  </w:footnote>
  <w:footnote w:id="209">
    <w:p w:rsidR="00E203AB" w:rsidRPr="00903547" w:rsidRDefault="00E203AB" w:rsidP="00903547">
      <w:pPr>
        <w:pStyle w:val="NormalWeb"/>
        <w:shd w:val="clear" w:color="auto" w:fill="FFFFFF"/>
        <w:spacing w:before="0" w:beforeAutospacing="0" w:after="0" w:afterAutospacing="0"/>
        <w:jc w:val="both"/>
        <w:rPr>
          <w:rFonts w:ascii="Arial" w:hAnsi="Arial" w:cs="Arial"/>
          <w:sz w:val="20"/>
          <w:szCs w:val="20"/>
        </w:rPr>
      </w:pPr>
      <w:r w:rsidRPr="009F4EDC">
        <w:rPr>
          <w:rStyle w:val="Refdenotaderodap"/>
          <w:rFonts w:ascii="Arial" w:hAnsi="Arial" w:cs="Arial"/>
          <w:sz w:val="20"/>
          <w:szCs w:val="20"/>
        </w:rPr>
        <w:footnoteRef/>
      </w:r>
      <w:r w:rsidRPr="008D2F97">
        <w:rPr>
          <w:rFonts w:ascii="Arial" w:hAnsi="Arial" w:cs="Arial"/>
        </w:rPr>
        <w:t xml:space="preserve">  </w:t>
      </w:r>
      <w:r w:rsidRPr="008D2F97">
        <w:rPr>
          <w:rFonts w:ascii="Arial" w:hAnsi="Arial" w:cs="Arial"/>
          <w:sz w:val="20"/>
          <w:szCs w:val="20"/>
          <w:shd w:val="clear" w:color="auto" w:fill="FFFFFF"/>
        </w:rPr>
        <w:t>O crime está em</w:t>
      </w:r>
      <w:r w:rsidRPr="008D2F97">
        <w:rPr>
          <w:rStyle w:val="apple-converted-space"/>
          <w:rFonts w:ascii="Arial" w:hAnsi="Arial" w:cs="Arial"/>
          <w:sz w:val="20"/>
          <w:szCs w:val="20"/>
          <w:shd w:val="clear" w:color="auto" w:fill="FFFFFF"/>
        </w:rPr>
        <w:t> </w:t>
      </w:r>
      <w:r w:rsidRPr="008D2F97">
        <w:rPr>
          <w:rStyle w:val="textexposedshow"/>
          <w:rFonts w:ascii="Arial" w:hAnsi="Arial" w:cs="Arial"/>
          <w:sz w:val="20"/>
          <w:szCs w:val="20"/>
          <w:shd w:val="clear" w:color="auto" w:fill="FFFFFF"/>
        </w:rPr>
        <w:t xml:space="preserve">permanente oferta. Atos passíveis de criminalização são como recurso natural ilimitado. Pouco pode ser considerado crime - ou muito. Atos não são, eles se tornam; seus significados são criados no momento em que ocorrem. Avaliar e classificar são atividades essenciais aos seres humanos. O mundo nos vem na forma em que os construímos. O crime, portanto, é o produto de processos culturais, sociais e mentais. Para todas as condutas, inclusive aquelas tidas como indesejáveis, há dúzias de alternativas possíveis para sua compreensão: perversidade, loucura, honra distorcida, ímpeto juvenil, heroísmo político - ou crime. As "mesmas" condutas podem, pois, ser tratadas por vários sistemas paralelos, como o judicial, o psiquiátrico, o pedagógico, o teológico. </w:t>
      </w:r>
      <w:r w:rsidRPr="008D2F97">
        <w:rPr>
          <w:rFonts w:ascii="Arial" w:hAnsi="Arial" w:cs="Arial"/>
        </w:rPr>
        <w:t xml:space="preserve"> </w:t>
      </w:r>
      <w:r w:rsidRPr="003177C5">
        <w:rPr>
          <w:rStyle w:val="textexposedshow"/>
          <w:rFonts w:ascii="Arial" w:hAnsi="Arial" w:cs="Arial"/>
          <w:color w:val="000000" w:themeColor="text1"/>
          <w:sz w:val="20"/>
          <w:szCs w:val="20"/>
          <w:shd w:val="clear" w:color="auto" w:fill="FFFFFF"/>
        </w:rPr>
        <w:t>CHRISTIE</w:t>
      </w:r>
      <w:r w:rsidRPr="003177C5">
        <w:rPr>
          <w:rFonts w:ascii="Arial" w:hAnsi="Arial" w:cs="Arial"/>
          <w:color w:val="000000" w:themeColor="text1"/>
          <w:sz w:val="20"/>
          <w:szCs w:val="20"/>
        </w:rPr>
        <w:t xml:space="preserve">, Nils. </w:t>
      </w:r>
      <w:r w:rsidRPr="003177C5">
        <w:rPr>
          <w:rStyle w:val="apple-converted-space"/>
          <w:rFonts w:ascii="Arial" w:hAnsi="Arial" w:cs="Arial"/>
          <w:color w:val="000000" w:themeColor="text1"/>
          <w:sz w:val="20"/>
          <w:szCs w:val="20"/>
          <w:shd w:val="clear" w:color="auto" w:fill="EFEFEF"/>
        </w:rPr>
        <w:t> </w:t>
      </w:r>
      <w:r w:rsidRPr="003177C5">
        <w:rPr>
          <w:rFonts w:ascii="Arial" w:hAnsi="Arial" w:cs="Arial"/>
          <w:b/>
          <w:sz w:val="20"/>
          <w:szCs w:val="20"/>
        </w:rPr>
        <w:t>O crime...,</w:t>
      </w:r>
      <w:r w:rsidRPr="003177C5">
        <w:rPr>
          <w:rFonts w:ascii="Arial" w:hAnsi="Arial" w:cs="Arial"/>
          <w:sz w:val="20"/>
          <w:szCs w:val="20"/>
        </w:rPr>
        <w:t xml:space="preserve"> p. 30.</w:t>
      </w:r>
    </w:p>
  </w:footnote>
  <w:footnote w:id="210">
    <w:p w:rsidR="00E203AB" w:rsidRPr="00CA2697" w:rsidRDefault="00E203AB" w:rsidP="00CA2697">
      <w:pPr>
        <w:pStyle w:val="NormalWeb"/>
        <w:shd w:val="clear" w:color="auto" w:fill="FFFFFF"/>
        <w:spacing w:before="0" w:beforeAutospacing="0" w:after="0" w:afterAutospacing="0"/>
        <w:jc w:val="both"/>
        <w:rPr>
          <w:rFonts w:ascii="Arial" w:hAnsi="Arial" w:cs="Arial"/>
          <w:color w:val="000000" w:themeColor="text1"/>
          <w:sz w:val="20"/>
          <w:szCs w:val="20"/>
        </w:rPr>
      </w:pPr>
      <w:r w:rsidRPr="00CA2697">
        <w:rPr>
          <w:rStyle w:val="Refdenotaderodap"/>
          <w:rFonts w:ascii="Arial" w:hAnsi="Arial" w:cs="Arial"/>
          <w:sz w:val="20"/>
          <w:szCs w:val="20"/>
        </w:rPr>
        <w:footnoteRef/>
      </w:r>
      <w:r>
        <w:rPr>
          <w:rFonts w:ascii="Arial" w:hAnsi="Arial" w:cs="Arial"/>
          <w:sz w:val="20"/>
          <w:szCs w:val="20"/>
        </w:rPr>
        <w:t xml:space="preserve"> </w:t>
      </w:r>
      <w:r w:rsidRPr="00CA2697">
        <w:rPr>
          <w:rFonts w:ascii="Arial" w:hAnsi="Arial" w:cs="Arial"/>
          <w:sz w:val="20"/>
          <w:szCs w:val="20"/>
        </w:rPr>
        <w:t xml:space="preserve">Nas palavras de Alessandro BARATTA: </w:t>
      </w:r>
      <w:r>
        <w:rPr>
          <w:rFonts w:ascii="Arial" w:hAnsi="Arial" w:cs="Arial"/>
          <w:sz w:val="20"/>
          <w:szCs w:val="20"/>
        </w:rPr>
        <w:t>“</w:t>
      </w:r>
      <w:r w:rsidRPr="00CA2697">
        <w:rPr>
          <w:rFonts w:ascii="Arial" w:hAnsi="Arial" w:cs="Arial"/>
          <w:color w:val="000000" w:themeColor="text1"/>
          <w:sz w:val="20"/>
          <w:szCs w:val="20"/>
        </w:rPr>
        <w:t>Enquanto a classe dominante está interessada na contenção do desvio em limites que não prejudiquem a funcionalidade do sistema econômico social e os próprios interesses e, por consequência, na manutenção da própria hegemonia no processo seletivo de definição e perseguição da criminalidade, as classes subalternas, ao contrário, estão interessadas em uma luta radical contra os comportamentos socialmente negativos, isto é, na superação das condições próprias do sistema socioeconômico capitalista, às quais a própria sociologia liberal não raramente tem reportado os fenômenos da criminalidade. Elas estão interessadas, ao mesmo tempo, em um decidido deslocamento da atual política criminal, em relação a importantes zonas de nocividade social ainda amplamente deixadas imunes do processo de criminalização (pense-se na criminalidade econômica, na poluição ambiental, na criminalidade política dos detentores do poder, nas máfias, etc.), mas socialmente muito mais danosas, em muitos casos, do que o desvio criminalizado e perseguido. Realmente, as classes subalternas são aquelas selecionadas negativamente pelos mecanismos de criminalização</w:t>
      </w:r>
      <w:r>
        <w:rPr>
          <w:rFonts w:ascii="Arial" w:hAnsi="Arial" w:cs="Arial"/>
          <w:color w:val="000000" w:themeColor="text1"/>
          <w:sz w:val="20"/>
          <w:szCs w:val="20"/>
        </w:rPr>
        <w:t>”</w:t>
      </w:r>
      <w:r w:rsidRPr="00CA2697">
        <w:rPr>
          <w:rFonts w:ascii="Arial" w:hAnsi="Arial" w:cs="Arial"/>
          <w:color w:val="000000" w:themeColor="text1"/>
          <w:sz w:val="20"/>
          <w:szCs w:val="20"/>
        </w:rPr>
        <w:t>. (</w:t>
      </w:r>
      <w:r w:rsidRPr="00CA2697">
        <w:rPr>
          <w:rFonts w:ascii="Arial" w:hAnsi="Arial" w:cs="Arial"/>
          <w:sz w:val="20"/>
          <w:szCs w:val="20"/>
        </w:rPr>
        <w:t>BARATTA,</w:t>
      </w:r>
      <w:r>
        <w:rPr>
          <w:rFonts w:ascii="Arial" w:hAnsi="Arial" w:cs="Arial"/>
          <w:sz w:val="20"/>
          <w:szCs w:val="20"/>
        </w:rPr>
        <w:t xml:space="preserve"> Alessandro</w:t>
      </w:r>
      <w:r w:rsidRPr="00CA2697">
        <w:rPr>
          <w:rFonts w:ascii="Arial" w:hAnsi="Arial" w:cs="Arial"/>
          <w:sz w:val="20"/>
          <w:szCs w:val="20"/>
        </w:rPr>
        <w:t xml:space="preserve"> </w:t>
      </w:r>
      <w:r w:rsidRPr="00410FFC">
        <w:rPr>
          <w:rFonts w:ascii="Arial" w:hAnsi="Arial" w:cs="Arial"/>
          <w:b/>
          <w:sz w:val="20"/>
          <w:szCs w:val="20"/>
        </w:rPr>
        <w:t>Criminologia Crítica</w:t>
      </w:r>
      <w:r>
        <w:rPr>
          <w:rFonts w:ascii="Arial" w:hAnsi="Arial" w:cs="Arial"/>
          <w:sz w:val="20"/>
          <w:szCs w:val="20"/>
        </w:rPr>
        <w:t>..</w:t>
      </w:r>
      <w:r w:rsidRPr="00CA2697">
        <w:rPr>
          <w:rFonts w:ascii="Arial" w:hAnsi="Arial" w:cs="Arial"/>
          <w:sz w:val="20"/>
          <w:szCs w:val="20"/>
        </w:rPr>
        <w:t>., p. 198.)</w:t>
      </w:r>
    </w:p>
  </w:footnote>
  <w:footnote w:id="211">
    <w:p w:rsidR="00E203AB" w:rsidRPr="005925A1" w:rsidRDefault="00E203AB" w:rsidP="005925A1">
      <w:pPr>
        <w:pStyle w:val="Textodenotaderodap"/>
        <w:jc w:val="both"/>
        <w:rPr>
          <w:rFonts w:ascii="Arial" w:hAnsi="Arial" w:cs="Arial"/>
        </w:rPr>
      </w:pPr>
      <w:bookmarkStart w:id="4" w:name="_Hlk497693114"/>
      <w:r w:rsidRPr="005925A1">
        <w:rPr>
          <w:rStyle w:val="Refdenotaderodap"/>
          <w:rFonts w:ascii="Arial" w:hAnsi="Arial" w:cs="Arial"/>
        </w:rPr>
        <w:footnoteRef/>
      </w:r>
      <w:r w:rsidRPr="005925A1">
        <w:rPr>
          <w:rFonts w:ascii="Arial" w:hAnsi="Arial" w:cs="Arial"/>
        </w:rPr>
        <w:t xml:space="preserve"> BAUMAN, Zygmunt.</w:t>
      </w:r>
      <w:r w:rsidRPr="005925A1">
        <w:rPr>
          <w:rFonts w:ascii="Arial" w:hAnsi="Arial" w:cs="Arial"/>
          <w:b/>
        </w:rPr>
        <w:t xml:space="preserve"> Vida a crédito</w:t>
      </w:r>
      <w:r w:rsidRPr="005925A1">
        <w:rPr>
          <w:rFonts w:ascii="Arial" w:hAnsi="Arial" w:cs="Arial"/>
        </w:rPr>
        <w:t>. Rio de Janeiro, Zahar, 2010, p. 53.</w:t>
      </w:r>
      <w:bookmarkEnd w:id="4"/>
    </w:p>
  </w:footnote>
  <w:footnote w:id="212">
    <w:p w:rsidR="00E203AB" w:rsidRPr="005925A1" w:rsidRDefault="00E203AB" w:rsidP="00085332">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O sociólogo francês Émile Durkheim (1858-1917) definiu as sociedades em sua obra “Da divisão do trabalho social” (1893) enfatizando a existência de coesão social baseada em determinado grau de consenso gerado entre os personagens do corpo social. Assim, definiu a solidariedade mecânica e a solidariedade orgânica. Para ele, a sociedade tradicional que é a mais antiga, os valores da comunidade são determinados pela tradição, por práticas sociais comuns a todos os membros da sociedade. Destarte, é nesse modelo onde as ações dos indivíduos são dirigidas a toda a comunidade. Para ele, as sociedades tradicionais são regidas por um princípio de solidariedade mecânica, pois o comportamento desviante é entendido como algo normal e não patológico, sendo útil para a sociedade pois reforça os valores que a une. Por outro lado, as sociedades complexas possuem uma intensa divisão do trabalho social, adquirida pelo passar dos anos e do advento de novas tecnologias. A especificação de funções típicas de uma sociedade complexa faz com que os cidadãos que a compõe se tornem mais individualistas uma vez que os valores se diluem. A solidariedade orgânica, diferentemente de sua antecessora tradicional, é caracterizada pelo fato das ações dos indivíduos serem dirigidas aos interesses individuais e não aos negócios coletivos, que deixam de existir em detrimento das inclinações exclusivistas. Para defini-la, Durkheim representou a desorganização dos valores retratando a perda de valores comuns dentro de uma sociedade e a intensificação dos valores individuais como a anomia. É a partir da anomia, perda dos valores, que a criminalidade ganha destaque. Numa sociedade, segundo o sociólogo, onde os indivíduos deixam de orientar as suas ações em direção ao </w:t>
      </w:r>
      <w:r>
        <w:rPr>
          <w:rFonts w:ascii="Arial" w:hAnsi="Arial" w:cs="Arial"/>
        </w:rPr>
        <w:t>benefício de todos</w:t>
      </w:r>
      <w:r w:rsidRPr="00072CAA">
        <w:rPr>
          <w:rFonts w:ascii="Arial" w:hAnsi="Arial" w:cs="Arial"/>
        </w:rPr>
        <w:t xml:space="preserve"> passando a dirigi-las conforme seus interesses individuais, no crescente egoísmo, o sujeito que encontrar determinada barreira que o </w:t>
      </w:r>
      <w:r w:rsidRPr="005925A1">
        <w:rPr>
          <w:rFonts w:ascii="Arial" w:hAnsi="Arial" w:cs="Arial"/>
        </w:rPr>
        <w:t>impeça de atingir a sua satisfação individual irá supera-la por meios lícitos ou ilícitos, dada a falta de valores na sociedade. Nessas circunstancias a criminalidade pode se tornar a regra, razão pela qual começa a ser entendida como uma patologia social que deve ser combatida pelo direito.</w:t>
      </w:r>
      <w:r>
        <w:rPr>
          <w:rFonts w:ascii="Arial" w:hAnsi="Arial" w:cs="Arial"/>
        </w:rPr>
        <w:t xml:space="preserve"> DURKHEIM, </w:t>
      </w:r>
      <w:r w:rsidRPr="0040014C">
        <w:rPr>
          <w:rFonts w:ascii="Arial" w:hAnsi="Arial" w:cs="Arial"/>
        </w:rPr>
        <w:t xml:space="preserve">Emile. </w:t>
      </w:r>
      <w:r w:rsidRPr="0040014C">
        <w:rPr>
          <w:rFonts w:ascii="Arial" w:eastAsia="Times New Roman" w:hAnsi="Arial" w:cs="Arial"/>
          <w:b/>
          <w:spacing w:val="-3"/>
          <w:kern w:val="36"/>
          <w:lang w:eastAsia="pt-BR"/>
        </w:rPr>
        <w:t>Da Divisão do Trabalho Social</w:t>
      </w:r>
      <w:r>
        <w:rPr>
          <w:rFonts w:ascii="Arial" w:eastAsia="Times New Roman" w:hAnsi="Arial" w:cs="Arial"/>
          <w:spacing w:val="-3"/>
          <w:kern w:val="36"/>
          <w:lang w:eastAsia="pt-BR"/>
        </w:rPr>
        <w:t>. São Paulo.</w:t>
      </w:r>
      <w:r w:rsidRPr="0040014C">
        <w:rPr>
          <w:rFonts w:ascii="Arial" w:eastAsia="Times New Roman" w:hAnsi="Arial" w:cs="Arial"/>
          <w:spacing w:val="-3"/>
          <w:kern w:val="36"/>
          <w:lang w:eastAsia="pt-BR"/>
        </w:rPr>
        <w:t xml:space="preserve"> Biblioteca do Pensamento Moderno</w:t>
      </w:r>
      <w:r>
        <w:rPr>
          <w:rFonts w:ascii="Arial" w:eastAsia="Times New Roman" w:hAnsi="Arial" w:cs="Arial"/>
          <w:spacing w:val="-3"/>
          <w:kern w:val="36"/>
          <w:lang w:eastAsia="pt-BR"/>
        </w:rPr>
        <w:t xml:space="preserve">. Martins Fontes </w:t>
      </w:r>
      <w:r w:rsidRPr="0040014C">
        <w:rPr>
          <w:rFonts w:ascii="Arial" w:eastAsia="Times New Roman" w:hAnsi="Arial" w:cs="Arial"/>
          <w:spacing w:val="-3"/>
          <w:kern w:val="36"/>
          <w:lang w:eastAsia="pt-BR"/>
        </w:rPr>
        <w:t>4ª Ed. 2010.</w:t>
      </w:r>
    </w:p>
  </w:footnote>
  <w:footnote w:id="213">
    <w:p w:rsidR="00E203AB" w:rsidRPr="005C60F9" w:rsidRDefault="00E203AB" w:rsidP="005925A1">
      <w:pPr>
        <w:spacing w:after="0" w:line="240" w:lineRule="auto"/>
        <w:jc w:val="both"/>
        <w:rPr>
          <w:rFonts w:ascii="Arial" w:hAnsi="Arial" w:cs="Arial"/>
          <w:sz w:val="24"/>
          <w:szCs w:val="24"/>
        </w:rPr>
      </w:pPr>
      <w:r w:rsidRPr="005925A1">
        <w:rPr>
          <w:rStyle w:val="Refdenotaderodap"/>
          <w:rFonts w:ascii="Arial" w:hAnsi="Arial" w:cs="Arial"/>
          <w:sz w:val="20"/>
          <w:szCs w:val="20"/>
        </w:rPr>
        <w:footnoteRef/>
      </w:r>
      <w:r w:rsidRPr="005925A1">
        <w:rPr>
          <w:rFonts w:ascii="Arial" w:hAnsi="Arial" w:cs="Arial"/>
          <w:sz w:val="20"/>
          <w:szCs w:val="20"/>
        </w:rPr>
        <w:t xml:space="preserve"> O efeito corrosivo do mercado foi estudado por Fred HIRSCH, economista britânico do Fundo Monetário Internacional. Assegura que o efeito da comercialização é influenciador dos valores humanos mais regulares: “Efeito de comercialização é o efeito sobre as características de um produto ou atividade, do fato de ser fornecido exclusiva ou predominantemente em termos comerciais, no lugar de algum outro meio – como a troca informal, a obrigação mutua, o altruísmo ou o amor, ou ainda, sentimentos de prestação de serviço ou obrigação”. SANDEL, Michael. </w:t>
      </w:r>
      <w:r w:rsidRPr="005925A1">
        <w:rPr>
          <w:rFonts w:ascii="Arial" w:hAnsi="Arial" w:cs="Arial"/>
          <w:b/>
          <w:sz w:val="20"/>
          <w:szCs w:val="20"/>
        </w:rPr>
        <w:t xml:space="preserve">O que o dinheiro não </w:t>
      </w:r>
      <w:r w:rsidRPr="005C60F9">
        <w:rPr>
          <w:rFonts w:ascii="Arial" w:hAnsi="Arial" w:cs="Arial"/>
          <w:b/>
          <w:sz w:val="20"/>
          <w:szCs w:val="20"/>
        </w:rPr>
        <w:t>compra: Os limites morais do mercado.</w:t>
      </w:r>
      <w:r w:rsidRPr="005C60F9">
        <w:rPr>
          <w:rFonts w:ascii="Arial" w:hAnsi="Arial" w:cs="Arial"/>
          <w:sz w:val="20"/>
          <w:szCs w:val="20"/>
        </w:rPr>
        <w:t xml:space="preserve"> 7 ed., Rio de Janeiro: Civilização Brasileira, 2015.</w:t>
      </w:r>
    </w:p>
  </w:footnote>
  <w:footnote w:id="214">
    <w:p w:rsidR="00E203AB" w:rsidRPr="005C60F9" w:rsidRDefault="00E203AB" w:rsidP="005925A1">
      <w:pPr>
        <w:pStyle w:val="Textodenotaderodap"/>
        <w:jc w:val="both"/>
        <w:rPr>
          <w:rFonts w:ascii="Arial" w:hAnsi="Arial" w:cs="Arial"/>
        </w:rPr>
      </w:pPr>
      <w:r w:rsidRPr="005C60F9">
        <w:rPr>
          <w:rStyle w:val="Refdenotaderodap"/>
          <w:rFonts w:ascii="Arial" w:hAnsi="Arial" w:cs="Arial"/>
        </w:rPr>
        <w:footnoteRef/>
      </w:r>
      <w:r w:rsidRPr="005C60F9">
        <w:rPr>
          <w:rFonts w:ascii="Arial" w:hAnsi="Arial" w:cs="Arial"/>
        </w:rPr>
        <w:t xml:space="preserve"> BAUMAN, Zygmunt. </w:t>
      </w:r>
      <w:r w:rsidRPr="005C60F9">
        <w:rPr>
          <w:rFonts w:ascii="Arial" w:hAnsi="Arial" w:cs="Arial"/>
          <w:b/>
          <w:shd w:val="clear" w:color="auto" w:fill="FFFFFF"/>
        </w:rPr>
        <w:t xml:space="preserve">Confiança e medo na cidade. </w:t>
      </w:r>
      <w:r w:rsidRPr="005C60F9">
        <w:rPr>
          <w:rFonts w:ascii="Arial" w:hAnsi="Arial" w:cs="Arial"/>
          <w:shd w:val="clear" w:color="auto" w:fill="FFFFFF"/>
        </w:rPr>
        <w:t>Rio de Janeiro: Zahar, 2005, p.16.</w:t>
      </w:r>
    </w:p>
  </w:footnote>
  <w:footnote w:id="215">
    <w:p w:rsidR="00E203AB" w:rsidRDefault="00E203AB" w:rsidP="005F4A5D">
      <w:pPr>
        <w:pStyle w:val="Textodenotaderodap"/>
        <w:jc w:val="both"/>
      </w:pPr>
      <w:r>
        <w:rPr>
          <w:rStyle w:val="Refdenotaderodap"/>
        </w:rPr>
        <w:footnoteRef/>
      </w:r>
      <w:r>
        <w:t xml:space="preserve"> </w:t>
      </w:r>
      <w:r w:rsidRPr="005F4A5D">
        <w:rPr>
          <w:rFonts w:ascii="Arial" w:hAnsi="Arial" w:cs="Arial"/>
        </w:rPr>
        <w:t xml:space="preserve">LUHMANN, Niklas. </w:t>
      </w:r>
      <w:r w:rsidRPr="005F4A5D">
        <w:rPr>
          <w:rFonts w:ascii="Arial" w:hAnsi="Arial" w:cs="Arial"/>
          <w:b/>
        </w:rPr>
        <w:t>Sociologia do Direito</w:t>
      </w:r>
      <w:r w:rsidRPr="005F4A5D">
        <w:rPr>
          <w:rFonts w:ascii="Arial" w:hAnsi="Arial" w:cs="Arial"/>
        </w:rPr>
        <w:t>. Trad. Gustavo Bayer. Rio de Janeiro: Tempo Brasileiro, sem indicação de data, p. 168</w:t>
      </w:r>
      <w:r>
        <w:rPr>
          <w:rFonts w:ascii="Arial" w:hAnsi="Arial" w:cs="Arial"/>
        </w:rPr>
        <w:t>,</w:t>
      </w:r>
      <w:r w:rsidRPr="005F4A5D">
        <w:rPr>
          <w:rFonts w:ascii="Arial" w:hAnsi="Arial" w:cs="Arial"/>
        </w:rPr>
        <w:t xml:space="preserve">) Tb. COELHO, Luiz Fernando. </w:t>
      </w:r>
      <w:r w:rsidRPr="005F4A5D">
        <w:rPr>
          <w:rFonts w:ascii="Arial" w:hAnsi="Arial" w:cs="Arial"/>
          <w:b/>
        </w:rPr>
        <w:t>Direito Constitucional e Filosofia da Constituição</w:t>
      </w:r>
      <w:r w:rsidRPr="005F4A5D">
        <w:rPr>
          <w:rFonts w:ascii="Arial" w:hAnsi="Arial" w:cs="Arial"/>
        </w:rPr>
        <w:t>. Curitiba: Juruá,</w:t>
      </w:r>
      <w:r>
        <w:rPr>
          <w:rFonts w:ascii="Arial" w:hAnsi="Arial" w:cs="Arial"/>
        </w:rPr>
        <w:t xml:space="preserve"> 2014,</w:t>
      </w:r>
      <w:r w:rsidRPr="005F4A5D">
        <w:rPr>
          <w:rFonts w:ascii="Arial" w:hAnsi="Arial" w:cs="Arial"/>
        </w:rPr>
        <w:t xml:space="preserve"> </w:t>
      </w:r>
      <w:r>
        <w:rPr>
          <w:rFonts w:ascii="Arial" w:hAnsi="Arial" w:cs="Arial"/>
        </w:rPr>
        <w:t xml:space="preserve">p. </w:t>
      </w:r>
      <w:r w:rsidRPr="005F4A5D">
        <w:rPr>
          <w:rFonts w:ascii="Arial" w:hAnsi="Arial" w:cs="Arial"/>
        </w:rPr>
        <w:t>19...., pg.  s.)</w:t>
      </w:r>
      <w:r>
        <w:t xml:space="preserve"> </w:t>
      </w:r>
    </w:p>
  </w:footnote>
  <w:footnote w:id="216">
    <w:p w:rsidR="00E203AB" w:rsidRPr="000E2F3B" w:rsidRDefault="00E203AB" w:rsidP="000E2F3B">
      <w:pPr>
        <w:pStyle w:val="Textodenotaderodap"/>
        <w:jc w:val="both"/>
        <w:rPr>
          <w:rFonts w:ascii="Arial" w:hAnsi="Arial" w:cs="Arial"/>
        </w:rPr>
      </w:pPr>
      <w:r w:rsidRPr="000E2F3B">
        <w:rPr>
          <w:rStyle w:val="Refdenotaderodap"/>
          <w:rFonts w:ascii="Arial" w:hAnsi="Arial" w:cs="Arial"/>
        </w:rPr>
        <w:footnoteRef/>
      </w:r>
      <w:r w:rsidRPr="000E2F3B">
        <w:rPr>
          <w:rFonts w:ascii="Arial" w:hAnsi="Arial" w:cs="Arial"/>
        </w:rPr>
        <w:t xml:space="preserve"> </w:t>
      </w:r>
      <w:r w:rsidRPr="001E69DE">
        <w:rPr>
          <w:rFonts w:ascii="Arial" w:hAnsi="Arial" w:cs="Arial"/>
          <w:i/>
        </w:rPr>
        <w:t>Idem, Ibidem.</w:t>
      </w:r>
    </w:p>
  </w:footnote>
  <w:footnote w:id="217">
    <w:p w:rsidR="00E203AB" w:rsidRDefault="00E203AB" w:rsidP="00656B3A">
      <w:pPr>
        <w:pStyle w:val="Textodenotaderodap"/>
        <w:jc w:val="both"/>
      </w:pPr>
      <w:r w:rsidRPr="005C60F9">
        <w:rPr>
          <w:rStyle w:val="Refdenotaderodap"/>
          <w:rFonts w:ascii="Arial" w:hAnsi="Arial" w:cs="Arial"/>
        </w:rPr>
        <w:footnoteRef/>
      </w:r>
      <w:r w:rsidRPr="005C60F9">
        <w:rPr>
          <w:rFonts w:ascii="Arial" w:hAnsi="Arial" w:cs="Arial"/>
        </w:rPr>
        <w:t xml:space="preserve"> VIGOTSKI. Lev S. </w:t>
      </w:r>
      <w:r w:rsidRPr="005C60F9">
        <w:rPr>
          <w:rFonts w:ascii="Arial" w:hAnsi="Arial" w:cs="Arial"/>
          <w:b/>
        </w:rPr>
        <w:t xml:space="preserve">A Formação social da mente. O desenvolvimento dos processos psicológicos superiores. </w:t>
      </w:r>
      <w:r w:rsidRPr="005C60F9">
        <w:rPr>
          <w:rFonts w:ascii="Arial" w:hAnsi="Arial" w:cs="Arial"/>
        </w:rPr>
        <w:t>São Paulo, Martins Fontes, 2010, p. 57</w:t>
      </w:r>
      <w:r>
        <w:rPr>
          <w:rFonts w:ascii="Arial" w:hAnsi="Arial" w:cs="Arial"/>
        </w:rPr>
        <w:t>.</w:t>
      </w:r>
    </w:p>
  </w:footnote>
  <w:footnote w:id="218">
    <w:p w:rsidR="00E203AB" w:rsidRDefault="00E203AB" w:rsidP="00F05EA0">
      <w:pPr>
        <w:pStyle w:val="Textodenotaderodap"/>
        <w:jc w:val="both"/>
      </w:pPr>
      <w:r>
        <w:rPr>
          <w:rStyle w:val="Refdenotaderodap"/>
        </w:rPr>
        <w:footnoteRef/>
      </w:r>
      <w:r w:rsidRPr="00F05EA0">
        <w:rPr>
          <w:rFonts w:ascii="Arial" w:hAnsi="Arial" w:cs="Arial"/>
        </w:rPr>
        <w:t xml:space="preserve">HOBSBAWN, Eric. </w:t>
      </w:r>
      <w:r w:rsidRPr="00F05EA0">
        <w:rPr>
          <w:rFonts w:ascii="Arial" w:hAnsi="Arial" w:cs="Arial"/>
          <w:b/>
        </w:rPr>
        <w:t>A era dos extremos – O breve século XX – 1914/1991</w:t>
      </w:r>
      <w:r w:rsidRPr="00F05EA0">
        <w:rPr>
          <w:rFonts w:ascii="Arial" w:hAnsi="Arial" w:cs="Arial"/>
        </w:rPr>
        <w:t>. São Paulo, Companhia das Letras, 1994, p. 253.</w:t>
      </w:r>
    </w:p>
  </w:footnote>
  <w:footnote w:id="219">
    <w:p w:rsidR="00E203AB" w:rsidRPr="00072CAA" w:rsidRDefault="00E203AB" w:rsidP="00C05F9A">
      <w:pPr>
        <w:pStyle w:val="Textodenotaderodap"/>
        <w:jc w:val="both"/>
        <w:rPr>
          <w:rFonts w:ascii="Arial" w:hAnsi="Arial" w:cs="Arial"/>
        </w:rPr>
      </w:pPr>
      <w:r w:rsidRPr="00072CAA">
        <w:rPr>
          <w:rStyle w:val="Refdenotaderodap"/>
          <w:rFonts w:ascii="Arial" w:hAnsi="Arial" w:cs="Arial"/>
        </w:rPr>
        <w:footnoteRef/>
      </w:r>
      <w:r w:rsidRPr="00072CAA">
        <w:rPr>
          <w:rFonts w:ascii="Arial" w:hAnsi="Arial" w:cs="Arial"/>
        </w:rPr>
        <w:t xml:space="preserve"> John Maynard Keynes (1883-1946), foi o economista inglês pioneiro da macroeconomia se destacando em estudos acerca o emprego e o ciclo econômico. Para ele, “o nível de emprego em uma economia capitalista depende da demanda efetiva, ou seja, da proporção da renda que é gas</w:t>
      </w:r>
      <w:r>
        <w:rPr>
          <w:rFonts w:ascii="Arial" w:hAnsi="Arial" w:cs="Arial"/>
        </w:rPr>
        <w:t xml:space="preserve">ta em </w:t>
      </w:r>
      <w:r w:rsidRPr="00A80E0C">
        <w:rPr>
          <w:rFonts w:ascii="Arial" w:hAnsi="Arial" w:cs="Arial"/>
        </w:rPr>
        <w:t xml:space="preserve">consumo e investimento.” SANDRONI, Paulo. </w:t>
      </w:r>
      <w:r w:rsidRPr="0006788C">
        <w:rPr>
          <w:rFonts w:ascii="Arial" w:hAnsi="Arial" w:cs="Arial"/>
          <w:b/>
        </w:rPr>
        <w:t>Dicionário de Economia do século XXI</w:t>
      </w:r>
      <w:r w:rsidRPr="00A80E0C">
        <w:rPr>
          <w:rFonts w:ascii="Arial" w:hAnsi="Arial" w:cs="Arial"/>
        </w:rPr>
        <w:t>. Rio de Janeiro: Record, 2005.</w:t>
      </w:r>
      <w:r>
        <w:rPr>
          <w:rFonts w:ascii="Arial" w:hAnsi="Arial" w:cs="Arial"/>
        </w:rPr>
        <w:t xml:space="preserve"> p. 456</w:t>
      </w:r>
      <w:r w:rsidRPr="00A80E0C">
        <w:rPr>
          <w:rFonts w:ascii="Arial" w:hAnsi="Arial" w:cs="Arial"/>
        </w:rPr>
        <w:t>.</w:t>
      </w:r>
      <w:r w:rsidRPr="00072CAA">
        <w:rPr>
          <w:rFonts w:ascii="Arial" w:hAnsi="Arial" w:cs="Arial"/>
        </w:rPr>
        <w:t xml:space="preserve"> Em essência, o desemprego, segundo Keynes, é resultado de uma demanda insuficiente de bens e serviços que pode ser solucionado a partir de investimentos por parte do ente estatal, em prol do equilíbrio econômico.</w:t>
      </w:r>
      <w:r>
        <w:rPr>
          <w:rFonts w:ascii="Arial" w:hAnsi="Arial" w:cs="Arial"/>
        </w:rPr>
        <w:t xml:space="preserve"> Dessa maneira, somente o Estado poderia garantir o pleno emprego e ainda manter controlada a inflação, por intermédio da intervenção econômica. </w:t>
      </w:r>
    </w:p>
  </w:footnote>
  <w:footnote w:id="220">
    <w:p w:rsidR="00E203AB" w:rsidRPr="00F05EA0" w:rsidRDefault="00E203AB" w:rsidP="00F05EA0">
      <w:pPr>
        <w:pStyle w:val="Textodenotaderodap"/>
        <w:jc w:val="both"/>
        <w:rPr>
          <w:rFonts w:ascii="Arial" w:hAnsi="Arial" w:cs="Arial"/>
        </w:rPr>
      </w:pPr>
      <w:r w:rsidRPr="00F05EA0">
        <w:rPr>
          <w:rStyle w:val="Refdenotaderodap"/>
          <w:rFonts w:ascii="Arial" w:hAnsi="Arial" w:cs="Arial"/>
        </w:rPr>
        <w:footnoteRef/>
      </w:r>
      <w:r w:rsidRPr="00F05EA0">
        <w:rPr>
          <w:rFonts w:ascii="Arial" w:hAnsi="Arial" w:cs="Arial"/>
        </w:rPr>
        <w:t xml:space="preserve"> YOUNG, Jock. </w:t>
      </w:r>
      <w:r w:rsidRPr="00F05EA0">
        <w:rPr>
          <w:rFonts w:ascii="Arial" w:hAnsi="Arial" w:cs="Arial"/>
          <w:b/>
        </w:rPr>
        <w:t>A sociedade excludente.</w:t>
      </w:r>
      <w:r w:rsidRPr="00F05EA0">
        <w:rPr>
          <w:rFonts w:ascii="Arial" w:hAnsi="Arial" w:cs="Arial"/>
        </w:rPr>
        <w:t xml:space="preserve"> Rio de Janeiro, Revan, 2002, p. 23.</w:t>
      </w:r>
    </w:p>
  </w:footnote>
  <w:footnote w:id="221">
    <w:p w:rsidR="00E203AB" w:rsidRPr="00FA054F" w:rsidRDefault="00E203AB" w:rsidP="00FA054F">
      <w:pPr>
        <w:pStyle w:val="Textodenotaderodap"/>
        <w:jc w:val="both"/>
        <w:rPr>
          <w:rFonts w:ascii="Arial" w:hAnsi="Arial" w:cs="Arial"/>
        </w:rPr>
      </w:pPr>
      <w:r w:rsidRPr="00FA054F">
        <w:rPr>
          <w:rStyle w:val="Refdenotaderodap"/>
          <w:rFonts w:ascii="Arial" w:hAnsi="Arial" w:cs="Arial"/>
        </w:rPr>
        <w:footnoteRef/>
      </w:r>
      <w:r w:rsidRPr="00FA054F">
        <w:rPr>
          <w:rFonts w:ascii="Arial" w:hAnsi="Arial" w:cs="Arial"/>
        </w:rPr>
        <w:t xml:space="preserve"> </w:t>
      </w:r>
      <w:r w:rsidRPr="001E69DE">
        <w:rPr>
          <w:rFonts w:ascii="Arial" w:hAnsi="Arial" w:cs="Arial"/>
          <w:i/>
        </w:rPr>
        <w:t>Idem, ibidem,</w:t>
      </w:r>
      <w:r>
        <w:rPr>
          <w:rFonts w:ascii="Arial" w:hAnsi="Arial" w:cs="Arial"/>
        </w:rPr>
        <w:t xml:space="preserve"> p. 24</w:t>
      </w:r>
    </w:p>
  </w:footnote>
  <w:footnote w:id="222">
    <w:p w:rsidR="00E203AB" w:rsidRPr="00FA054F" w:rsidRDefault="00E203AB" w:rsidP="00FA054F">
      <w:pPr>
        <w:pStyle w:val="Textodenotaderodap"/>
        <w:jc w:val="both"/>
        <w:rPr>
          <w:rFonts w:ascii="Arial" w:hAnsi="Arial" w:cs="Arial"/>
        </w:rPr>
      </w:pPr>
      <w:r w:rsidRPr="00FA054F">
        <w:rPr>
          <w:rStyle w:val="Refdenotaderodap"/>
          <w:rFonts w:ascii="Arial" w:hAnsi="Arial" w:cs="Arial"/>
        </w:rPr>
        <w:footnoteRef/>
      </w:r>
      <w:r w:rsidRPr="00FA054F">
        <w:rPr>
          <w:rFonts w:ascii="Arial" w:hAnsi="Arial" w:cs="Arial"/>
        </w:rPr>
        <w:t xml:space="preserve"> </w:t>
      </w:r>
      <w:r w:rsidRPr="001E69DE">
        <w:rPr>
          <w:rFonts w:ascii="Arial" w:hAnsi="Arial" w:cs="Arial"/>
          <w:i/>
        </w:rPr>
        <w:t>Idem, ibidem,</w:t>
      </w:r>
      <w:r>
        <w:rPr>
          <w:rFonts w:ascii="Arial" w:hAnsi="Arial" w:cs="Arial"/>
        </w:rPr>
        <w:t xml:space="preserve"> p. 23.</w:t>
      </w:r>
    </w:p>
  </w:footnote>
  <w:footnote w:id="223">
    <w:p w:rsidR="00E203AB" w:rsidRPr="00FA054F" w:rsidRDefault="00E203AB" w:rsidP="00FA054F">
      <w:pPr>
        <w:pStyle w:val="Textodenotaderodap"/>
        <w:jc w:val="both"/>
        <w:rPr>
          <w:rFonts w:ascii="Arial" w:hAnsi="Arial" w:cs="Arial"/>
        </w:rPr>
      </w:pPr>
      <w:r w:rsidRPr="00FA054F">
        <w:rPr>
          <w:rStyle w:val="Refdenotaderodap"/>
          <w:rFonts w:ascii="Arial" w:hAnsi="Arial" w:cs="Arial"/>
        </w:rPr>
        <w:footnoteRef/>
      </w:r>
      <w:r w:rsidRPr="00FA054F">
        <w:rPr>
          <w:rFonts w:ascii="Arial" w:hAnsi="Arial" w:cs="Arial"/>
        </w:rPr>
        <w:t xml:space="preserve"> BAUMAN, Zygmunt. </w:t>
      </w:r>
      <w:r w:rsidRPr="00FA054F">
        <w:rPr>
          <w:rFonts w:ascii="Arial" w:hAnsi="Arial" w:cs="Arial"/>
          <w:b/>
        </w:rPr>
        <w:t>Modernidade Líquida</w:t>
      </w:r>
      <w:r w:rsidRPr="00FA054F">
        <w:rPr>
          <w:rFonts w:ascii="Arial" w:hAnsi="Arial" w:cs="Arial"/>
        </w:rPr>
        <w:t>. Rio de Janeiro, Zahar, 2000, p. 19.</w:t>
      </w:r>
    </w:p>
  </w:footnote>
  <w:footnote w:id="224">
    <w:p w:rsidR="00E203AB" w:rsidRPr="00FA054F" w:rsidRDefault="00E203AB" w:rsidP="00FA054F">
      <w:pPr>
        <w:pStyle w:val="Textodenotaderodap"/>
        <w:jc w:val="both"/>
        <w:rPr>
          <w:rFonts w:ascii="Arial" w:hAnsi="Arial" w:cs="Arial"/>
        </w:rPr>
      </w:pPr>
      <w:r w:rsidRPr="00FA054F">
        <w:rPr>
          <w:rStyle w:val="Refdenotaderodap"/>
          <w:rFonts w:ascii="Arial" w:hAnsi="Arial" w:cs="Arial"/>
        </w:rPr>
        <w:footnoteRef/>
      </w:r>
      <w:r w:rsidRPr="00FA054F">
        <w:rPr>
          <w:rFonts w:ascii="Arial" w:hAnsi="Arial" w:cs="Arial"/>
        </w:rPr>
        <w:t xml:space="preserve"> BECK, Ulrich. </w:t>
      </w:r>
      <w:r w:rsidRPr="00FA054F">
        <w:rPr>
          <w:rFonts w:ascii="Arial" w:hAnsi="Arial" w:cs="Arial"/>
          <w:b/>
        </w:rPr>
        <w:t>Sociedade de Risco: Rumo a uma outra sociedade.</w:t>
      </w:r>
      <w:r w:rsidRPr="00FA054F">
        <w:rPr>
          <w:rFonts w:ascii="Arial" w:hAnsi="Arial" w:cs="Arial"/>
        </w:rPr>
        <w:t xml:space="preserve"> 2° Ed., São Paulo, Ed. 34, 2016, p. 124.</w:t>
      </w:r>
    </w:p>
  </w:footnote>
  <w:footnote w:id="225">
    <w:p w:rsidR="00E203AB" w:rsidRPr="00FA054F" w:rsidRDefault="00E203AB" w:rsidP="00FA054F">
      <w:pPr>
        <w:pStyle w:val="Textodenotaderodap"/>
        <w:jc w:val="both"/>
        <w:rPr>
          <w:rFonts w:ascii="Arial" w:hAnsi="Arial" w:cs="Arial"/>
        </w:rPr>
      </w:pPr>
      <w:r w:rsidRPr="00FA054F">
        <w:rPr>
          <w:rStyle w:val="Refdenotaderodap"/>
          <w:rFonts w:ascii="Arial" w:hAnsi="Arial" w:cs="Arial"/>
        </w:rPr>
        <w:footnoteRef/>
      </w:r>
      <w:r w:rsidRPr="00FA054F">
        <w:rPr>
          <w:rFonts w:ascii="Arial" w:hAnsi="Arial" w:cs="Arial"/>
        </w:rPr>
        <w:t xml:space="preserve"> </w:t>
      </w:r>
      <w:r w:rsidRPr="001E69DE">
        <w:rPr>
          <w:rFonts w:ascii="Arial" w:hAnsi="Arial" w:cs="Arial"/>
          <w:i/>
        </w:rPr>
        <w:t>Idem,</w:t>
      </w:r>
      <w:r>
        <w:rPr>
          <w:rFonts w:ascii="Arial" w:hAnsi="Arial" w:cs="Arial"/>
          <w:i/>
        </w:rPr>
        <w:t xml:space="preserve"> </w:t>
      </w:r>
      <w:r w:rsidRPr="001E69DE">
        <w:rPr>
          <w:rFonts w:ascii="Arial" w:hAnsi="Arial" w:cs="Arial"/>
          <w:i/>
        </w:rPr>
        <w:t>ibidem,</w:t>
      </w:r>
      <w:r w:rsidRPr="00FA054F">
        <w:rPr>
          <w:rFonts w:ascii="Arial" w:hAnsi="Arial" w:cs="Arial"/>
          <w:b/>
        </w:rPr>
        <w:t xml:space="preserve"> </w:t>
      </w:r>
      <w:r w:rsidRPr="00FA054F">
        <w:rPr>
          <w:rFonts w:ascii="Arial" w:hAnsi="Arial" w:cs="Arial"/>
        </w:rPr>
        <w:t>p. 143.</w:t>
      </w:r>
    </w:p>
  </w:footnote>
  <w:footnote w:id="226">
    <w:p w:rsidR="00E203AB" w:rsidRPr="001E69DE" w:rsidRDefault="00E203AB" w:rsidP="00FA054F">
      <w:pPr>
        <w:pStyle w:val="Textodenotaderodap"/>
        <w:jc w:val="both"/>
        <w:rPr>
          <w:rFonts w:ascii="Arial" w:hAnsi="Arial" w:cs="Arial"/>
        </w:rPr>
      </w:pPr>
      <w:r w:rsidRPr="00FA054F">
        <w:rPr>
          <w:rStyle w:val="Refdenotaderodap"/>
          <w:rFonts w:ascii="Arial" w:hAnsi="Arial" w:cs="Arial"/>
        </w:rPr>
        <w:footnoteRef/>
      </w:r>
      <w:r w:rsidRPr="00FA054F">
        <w:rPr>
          <w:rFonts w:ascii="Arial" w:hAnsi="Arial" w:cs="Arial"/>
        </w:rPr>
        <w:t xml:space="preserve"> </w:t>
      </w:r>
      <w:r w:rsidRPr="001E69DE">
        <w:rPr>
          <w:rFonts w:ascii="Arial" w:hAnsi="Arial" w:cs="Arial"/>
        </w:rPr>
        <w:t xml:space="preserve">BAUMAN, </w:t>
      </w:r>
      <w:r w:rsidRPr="001E69DE">
        <w:rPr>
          <w:rFonts w:ascii="Arial" w:hAnsi="Arial" w:cs="Arial"/>
          <w:b/>
        </w:rPr>
        <w:t>Vida a crédito.</w:t>
      </w:r>
      <w:r w:rsidRPr="001E69DE">
        <w:rPr>
          <w:rFonts w:ascii="Arial" w:hAnsi="Arial" w:cs="Arial"/>
        </w:rPr>
        <w:t xml:space="preserve"> Rio de Janeiro, Zahar, 2010, p. 51</w:t>
      </w:r>
    </w:p>
  </w:footnote>
  <w:footnote w:id="227">
    <w:p w:rsidR="00E203AB" w:rsidRDefault="00E203AB" w:rsidP="00FA054F">
      <w:pPr>
        <w:pStyle w:val="Textodenotaderodap"/>
        <w:jc w:val="both"/>
      </w:pPr>
      <w:r w:rsidRPr="001E69DE">
        <w:rPr>
          <w:rStyle w:val="Refdenotaderodap"/>
          <w:rFonts w:ascii="Arial" w:hAnsi="Arial" w:cs="Arial"/>
        </w:rPr>
        <w:footnoteRef/>
      </w:r>
      <w:r w:rsidRPr="001E69DE">
        <w:rPr>
          <w:rFonts w:ascii="Arial" w:hAnsi="Arial" w:cs="Arial"/>
        </w:rPr>
        <w:t xml:space="preserve"> </w:t>
      </w:r>
      <w:r w:rsidRPr="001E69DE">
        <w:rPr>
          <w:rFonts w:ascii="Arial" w:hAnsi="Arial" w:cs="Arial"/>
          <w:i/>
        </w:rPr>
        <w:t>Idem, ibidem</w:t>
      </w:r>
      <w:r w:rsidRPr="001E69DE">
        <w:rPr>
          <w:rFonts w:ascii="Arial" w:hAnsi="Arial" w:cs="Arial"/>
        </w:rPr>
        <w:t>,</w:t>
      </w:r>
      <w:r w:rsidRPr="00FA054F">
        <w:rPr>
          <w:rFonts w:ascii="Arial" w:hAnsi="Arial" w:cs="Arial"/>
        </w:rPr>
        <w:t xml:space="preserve"> p. 53.</w:t>
      </w:r>
    </w:p>
  </w:footnote>
  <w:footnote w:id="228">
    <w:p w:rsidR="00E203AB" w:rsidRPr="005731A3" w:rsidRDefault="00E203AB" w:rsidP="005731A3">
      <w:pPr>
        <w:pStyle w:val="Textodenotaderodap"/>
        <w:jc w:val="both"/>
        <w:rPr>
          <w:rFonts w:ascii="Arial" w:hAnsi="Arial" w:cs="Arial"/>
        </w:rPr>
      </w:pPr>
      <w:r w:rsidRPr="005731A3">
        <w:rPr>
          <w:rStyle w:val="Refdenotaderodap"/>
          <w:rFonts w:ascii="Arial" w:hAnsi="Arial" w:cs="Arial"/>
        </w:rPr>
        <w:footnoteRef/>
      </w:r>
      <w:r w:rsidRPr="005731A3">
        <w:rPr>
          <w:rFonts w:ascii="Arial" w:hAnsi="Arial" w:cs="Arial"/>
        </w:rPr>
        <w:t xml:space="preserve"> </w:t>
      </w:r>
      <w:r w:rsidRPr="001E69DE">
        <w:rPr>
          <w:rFonts w:ascii="Arial" w:hAnsi="Arial" w:cs="Arial"/>
          <w:i/>
        </w:rPr>
        <w:t xml:space="preserve">Idem, </w:t>
      </w:r>
      <w:r>
        <w:rPr>
          <w:rFonts w:ascii="Arial" w:hAnsi="Arial" w:cs="Arial"/>
          <w:i/>
        </w:rPr>
        <w:t>i</w:t>
      </w:r>
      <w:r w:rsidRPr="001E69DE">
        <w:rPr>
          <w:rFonts w:ascii="Arial" w:hAnsi="Arial" w:cs="Arial"/>
          <w:i/>
        </w:rPr>
        <w:t>bidem,</w:t>
      </w:r>
      <w:r>
        <w:rPr>
          <w:rFonts w:ascii="Arial" w:hAnsi="Arial" w:cs="Arial"/>
        </w:rPr>
        <w:t xml:space="preserve"> </w:t>
      </w:r>
      <w:r w:rsidRPr="005731A3">
        <w:rPr>
          <w:rFonts w:ascii="Arial" w:hAnsi="Arial" w:cs="Arial"/>
        </w:rPr>
        <w:t>p. 52</w:t>
      </w:r>
      <w:r>
        <w:rPr>
          <w:rFonts w:ascii="Arial" w:hAnsi="Arial" w:cs="Arial"/>
        </w:rPr>
        <w:t>-53.</w:t>
      </w:r>
    </w:p>
  </w:footnote>
  <w:footnote w:id="229">
    <w:p w:rsidR="00E203AB" w:rsidRPr="00A80E0C" w:rsidRDefault="00E203AB" w:rsidP="005731A3">
      <w:pPr>
        <w:pStyle w:val="Textodenotaderodap"/>
        <w:jc w:val="both"/>
        <w:rPr>
          <w:rFonts w:ascii="Arial" w:hAnsi="Arial" w:cs="Arial"/>
        </w:rPr>
      </w:pPr>
      <w:r w:rsidRPr="00A80E0C">
        <w:rPr>
          <w:rStyle w:val="Refdenotaderodap"/>
          <w:rFonts w:ascii="Arial" w:hAnsi="Arial" w:cs="Arial"/>
        </w:rPr>
        <w:footnoteRef/>
      </w:r>
      <w:r w:rsidRPr="00A80E0C">
        <w:rPr>
          <w:rFonts w:ascii="Arial" w:hAnsi="Arial" w:cs="Arial"/>
        </w:rPr>
        <w:t xml:space="preserve"> </w:t>
      </w:r>
      <w:r w:rsidRPr="001E69DE">
        <w:rPr>
          <w:rFonts w:ascii="Arial" w:hAnsi="Arial" w:cs="Arial"/>
          <w:i/>
        </w:rPr>
        <w:t xml:space="preserve">Idem, ibidem, </w:t>
      </w:r>
      <w:r>
        <w:rPr>
          <w:rFonts w:ascii="Arial" w:hAnsi="Arial" w:cs="Arial"/>
        </w:rPr>
        <w:t>p. 52.</w:t>
      </w:r>
    </w:p>
  </w:footnote>
  <w:footnote w:id="230">
    <w:p w:rsidR="00E203AB" w:rsidRPr="00A80E0C" w:rsidRDefault="00E203AB" w:rsidP="007645FB">
      <w:pPr>
        <w:spacing w:after="0" w:line="240" w:lineRule="auto"/>
        <w:jc w:val="both"/>
        <w:rPr>
          <w:rFonts w:ascii="Arial" w:hAnsi="Arial" w:cs="Arial"/>
          <w:sz w:val="24"/>
          <w:szCs w:val="24"/>
          <w:shd w:val="clear" w:color="auto" w:fill="FFFFFF"/>
        </w:rPr>
      </w:pPr>
      <w:r w:rsidRPr="00A80E0C">
        <w:rPr>
          <w:rStyle w:val="Refdenotaderodap"/>
          <w:rFonts w:ascii="Arial" w:hAnsi="Arial" w:cs="Arial"/>
          <w:sz w:val="20"/>
          <w:szCs w:val="20"/>
        </w:rPr>
        <w:footnoteRef/>
      </w:r>
      <w:r w:rsidRPr="00A80E0C">
        <w:rPr>
          <w:rFonts w:ascii="Arial" w:hAnsi="Arial" w:cs="Arial"/>
          <w:sz w:val="20"/>
          <w:szCs w:val="20"/>
        </w:rPr>
        <w:t xml:space="preserve"> </w:t>
      </w:r>
      <w:r w:rsidRPr="00A80E0C">
        <w:rPr>
          <w:rFonts w:ascii="Arial" w:hAnsi="Arial" w:cs="Arial"/>
          <w:color w:val="000000" w:themeColor="text1"/>
          <w:sz w:val="20"/>
          <w:szCs w:val="20"/>
        </w:rPr>
        <w:t xml:space="preserve">BAUMAN, Zygmunt. </w:t>
      </w:r>
      <w:r w:rsidRPr="00A80E0C">
        <w:rPr>
          <w:rFonts w:ascii="Arial" w:hAnsi="Arial" w:cs="Arial"/>
          <w:b/>
          <w:sz w:val="20"/>
          <w:szCs w:val="20"/>
        </w:rPr>
        <w:t>Vida para consumo – a transformação das pessoas em mercadoria</w:t>
      </w:r>
      <w:r w:rsidRPr="00A80E0C">
        <w:rPr>
          <w:rFonts w:ascii="Arial" w:hAnsi="Arial" w:cs="Arial"/>
          <w:sz w:val="20"/>
          <w:szCs w:val="20"/>
        </w:rPr>
        <w:t>. Rio de Janeiro: Ed. Jorge Zahar, 2008</w:t>
      </w:r>
      <w:r w:rsidRPr="00A80E0C">
        <w:rPr>
          <w:rFonts w:ascii="Arial" w:hAnsi="Arial" w:cs="Arial"/>
          <w:color w:val="000000" w:themeColor="text1"/>
          <w:sz w:val="20"/>
          <w:szCs w:val="20"/>
        </w:rPr>
        <w:t xml:space="preserve">, p. 101: São considerados consumidores falhos aqueles a quem falta recursos suficientes para acolher os apelos do mercado e do consumo, causados por uma “publicidade que convoca a todos a gozar de privilégios dos consumidores de elite”, havendo privilegiados entende-se que a oferta não pode ser acessível a todos os consumidores, sendo “oferecido como tentação irrecusável o direito de excluir a maioria”, que não divide os mesmos privilégios da elite de consumo. Assim, “a lógica da publicidade, hoje, está </w:t>
      </w:r>
      <w:r w:rsidRPr="00A80E0C">
        <w:rPr>
          <w:rFonts w:ascii="Arial" w:hAnsi="Arial" w:cs="Arial"/>
          <w:color w:val="000000"/>
          <w:sz w:val="20"/>
          <w:szCs w:val="20"/>
          <w:shd w:val="clear" w:color="auto" w:fill="FFFFFF"/>
        </w:rPr>
        <w:t>visceralmente comprometida com a lógica da violência banal que se expande como epidemia no mundo contemporâneo”, (</w:t>
      </w:r>
      <w:r>
        <w:rPr>
          <w:rFonts w:ascii="Arial" w:hAnsi="Arial" w:cs="Arial"/>
          <w:sz w:val="20"/>
          <w:szCs w:val="20"/>
          <w:shd w:val="clear" w:color="auto" w:fill="FFFFFF"/>
        </w:rPr>
        <w:t xml:space="preserve">KEHL, M.R. </w:t>
      </w:r>
      <w:r w:rsidRPr="00A80E0C">
        <w:rPr>
          <w:rFonts w:ascii="Arial" w:hAnsi="Arial" w:cs="Arial"/>
          <w:b/>
          <w:sz w:val="20"/>
          <w:szCs w:val="20"/>
          <w:shd w:val="clear" w:color="auto" w:fill="FFFFFF"/>
        </w:rPr>
        <w:t>O espetáculo como meio de subjetivação,</w:t>
      </w:r>
      <w:r w:rsidRPr="00A80E0C">
        <w:rPr>
          <w:rFonts w:ascii="Arial" w:hAnsi="Arial" w:cs="Arial"/>
          <w:sz w:val="20"/>
          <w:szCs w:val="20"/>
          <w:shd w:val="clear" w:color="auto" w:fill="FFFFFF"/>
        </w:rPr>
        <w:t xml:space="preserve"> in: BUCCI, E.; KEHL, M.R. </w:t>
      </w:r>
      <w:r w:rsidRPr="00A80E0C">
        <w:rPr>
          <w:rStyle w:val="pretobold"/>
          <w:rFonts w:ascii="Arial" w:hAnsi="Arial" w:cs="Arial"/>
          <w:b/>
          <w:bCs/>
          <w:sz w:val="20"/>
          <w:szCs w:val="20"/>
          <w:shd w:val="clear" w:color="auto" w:fill="FFFFFF"/>
        </w:rPr>
        <w:t>Videologias</w:t>
      </w:r>
      <w:r w:rsidRPr="00A80E0C">
        <w:rPr>
          <w:rFonts w:ascii="Arial" w:hAnsi="Arial" w:cs="Arial"/>
          <w:sz w:val="20"/>
          <w:szCs w:val="20"/>
          <w:shd w:val="clear" w:color="auto" w:fill="FFFFFF"/>
        </w:rPr>
        <w:t>. São Paulo: Boitempo, 2004,</w:t>
      </w:r>
      <w:r>
        <w:rPr>
          <w:rFonts w:ascii="Arial" w:hAnsi="Arial" w:cs="Arial"/>
          <w:sz w:val="20"/>
          <w:szCs w:val="20"/>
          <w:shd w:val="clear" w:color="auto" w:fill="FFFFFF"/>
        </w:rPr>
        <w:t xml:space="preserve"> </w:t>
      </w:r>
      <w:r w:rsidRPr="00A80E0C">
        <w:rPr>
          <w:rFonts w:ascii="Arial" w:hAnsi="Arial" w:cs="Arial"/>
          <w:color w:val="000000"/>
          <w:sz w:val="20"/>
          <w:szCs w:val="20"/>
          <w:shd w:val="clear" w:color="auto" w:fill="FFFFFF"/>
        </w:rPr>
        <w:t>p. 62) excluindo os que não possuem o poder de ampara-la.</w:t>
      </w:r>
    </w:p>
  </w:footnote>
  <w:footnote w:id="231">
    <w:p w:rsidR="00E203AB" w:rsidRPr="00C305EB" w:rsidRDefault="00E203AB" w:rsidP="007645FB">
      <w:pPr>
        <w:spacing w:after="0" w:line="240" w:lineRule="auto"/>
        <w:jc w:val="both"/>
        <w:rPr>
          <w:rFonts w:ascii="Arial" w:hAnsi="Arial" w:cs="Arial"/>
          <w:sz w:val="20"/>
          <w:szCs w:val="20"/>
          <w:shd w:val="clear" w:color="auto" w:fill="FFFFFF"/>
        </w:rPr>
      </w:pPr>
      <w:r w:rsidRPr="005731A3">
        <w:rPr>
          <w:rStyle w:val="Refdenotaderodap"/>
          <w:rFonts w:ascii="Arial" w:hAnsi="Arial" w:cs="Arial"/>
          <w:sz w:val="20"/>
          <w:szCs w:val="20"/>
        </w:rPr>
        <w:footnoteRef/>
      </w:r>
      <w:r w:rsidRPr="005731A3">
        <w:rPr>
          <w:rFonts w:ascii="Arial" w:hAnsi="Arial" w:cs="Arial"/>
          <w:sz w:val="20"/>
          <w:szCs w:val="20"/>
        </w:rPr>
        <w:t xml:space="preserve"> </w:t>
      </w:r>
      <w:r w:rsidRPr="005731A3">
        <w:rPr>
          <w:rFonts w:ascii="Arial" w:hAnsi="Arial" w:cs="Arial"/>
          <w:sz w:val="20"/>
          <w:szCs w:val="20"/>
          <w:shd w:val="clear" w:color="auto" w:fill="FFFFFF"/>
        </w:rPr>
        <w:t>MALAGUTI Batista, Vera.</w:t>
      </w:r>
      <w:r w:rsidRPr="005731A3">
        <w:rPr>
          <w:rFonts w:ascii="Arial" w:hAnsi="Arial" w:cs="Arial"/>
          <w:b/>
          <w:sz w:val="20"/>
          <w:szCs w:val="20"/>
          <w:shd w:val="clear" w:color="auto" w:fill="FFFFFF"/>
        </w:rPr>
        <w:t xml:space="preserve"> O medo na cidade do Rio de Janeiro: dois tempos de uma história</w:t>
      </w:r>
      <w:r w:rsidRPr="005731A3">
        <w:rPr>
          <w:rFonts w:ascii="Arial" w:hAnsi="Arial" w:cs="Arial"/>
          <w:sz w:val="20"/>
          <w:szCs w:val="20"/>
          <w:shd w:val="clear" w:color="auto" w:fill="FFFFFF"/>
        </w:rPr>
        <w:t>. Rio</w:t>
      </w:r>
      <w:r>
        <w:rPr>
          <w:rFonts w:ascii="Arial" w:hAnsi="Arial" w:cs="Arial"/>
          <w:sz w:val="20"/>
          <w:szCs w:val="20"/>
          <w:shd w:val="clear" w:color="auto" w:fill="FFFFFF"/>
        </w:rPr>
        <w:t xml:space="preserve"> de Janeiro, Revan, 2014, p. 35.</w:t>
      </w:r>
    </w:p>
  </w:footnote>
  <w:footnote w:id="232">
    <w:p w:rsidR="00E203AB" w:rsidRPr="00D638B8" w:rsidRDefault="00E203AB" w:rsidP="00D638B8">
      <w:pPr>
        <w:pStyle w:val="Textodenotaderodap"/>
        <w:jc w:val="both"/>
        <w:rPr>
          <w:rFonts w:ascii="Arial" w:hAnsi="Arial" w:cs="Arial"/>
        </w:rPr>
      </w:pPr>
      <w:r w:rsidRPr="00D638B8">
        <w:rPr>
          <w:rStyle w:val="Refdenotaderodap"/>
          <w:rFonts w:ascii="Arial" w:hAnsi="Arial" w:cs="Arial"/>
        </w:rPr>
        <w:footnoteRef/>
      </w:r>
      <w:r w:rsidRPr="00D638B8">
        <w:rPr>
          <w:rFonts w:ascii="Arial" w:hAnsi="Arial" w:cs="Arial"/>
        </w:rPr>
        <w:t xml:space="preserve"> </w:t>
      </w:r>
      <w:r>
        <w:rPr>
          <w:rFonts w:ascii="Arial" w:hAnsi="Arial" w:cs="Arial"/>
        </w:rPr>
        <w:t xml:space="preserve">Dessa maneira, a questão é se “poderia o espaço público se tornar mais uma vez um lugar de engajamentos duradouros, ao invés de local de encontros casuais e passageiros? A questão se complica mais quando pessoas e seus relacionamentos são “voltadas, como toda a alegria de consumo, para prazeres individuais, solitários, mesmo quando apreciados em conjunto.” </w:t>
      </w:r>
      <w:r w:rsidRPr="00D638B8">
        <w:rPr>
          <w:rFonts w:ascii="Arial" w:hAnsi="Arial" w:cs="Arial"/>
        </w:rPr>
        <w:t xml:space="preserve">BAUMAN, Zygmunt. </w:t>
      </w:r>
      <w:r w:rsidRPr="001067C3">
        <w:rPr>
          <w:rFonts w:ascii="Arial" w:hAnsi="Arial" w:cs="Arial"/>
          <w:b/>
        </w:rPr>
        <w:t>A ética é possível num mundo de consumidores?</w:t>
      </w:r>
      <w:r w:rsidRPr="001067C3">
        <w:rPr>
          <w:rFonts w:ascii="Arial" w:hAnsi="Arial" w:cs="Arial"/>
        </w:rPr>
        <w:t xml:space="preserve"> Rio de Janeiro, Zahar, 2011,</w:t>
      </w:r>
      <w:r>
        <w:rPr>
          <w:rFonts w:ascii="Arial" w:hAnsi="Arial" w:cs="Arial"/>
        </w:rPr>
        <w:t xml:space="preserve"> </w:t>
      </w:r>
      <w:r w:rsidRPr="00D638B8">
        <w:rPr>
          <w:rFonts w:ascii="Arial" w:hAnsi="Arial" w:cs="Arial"/>
        </w:rPr>
        <w:t>p. 34.</w:t>
      </w:r>
    </w:p>
  </w:footnote>
  <w:footnote w:id="233">
    <w:p w:rsidR="00E203AB" w:rsidRPr="005731A3" w:rsidRDefault="00E203AB" w:rsidP="00C305EB">
      <w:pPr>
        <w:pStyle w:val="Textodenotaderodap"/>
        <w:jc w:val="both"/>
        <w:rPr>
          <w:rFonts w:ascii="Arial" w:hAnsi="Arial" w:cs="Arial"/>
        </w:rPr>
      </w:pPr>
      <w:r w:rsidRPr="005731A3">
        <w:rPr>
          <w:rStyle w:val="Refdenotaderodap"/>
          <w:rFonts w:ascii="Arial" w:hAnsi="Arial" w:cs="Arial"/>
        </w:rPr>
        <w:footnoteRef/>
      </w:r>
      <w:r w:rsidRPr="005731A3">
        <w:rPr>
          <w:rFonts w:ascii="Arial" w:hAnsi="Arial" w:cs="Arial"/>
        </w:rPr>
        <w:t xml:space="preserve"> </w:t>
      </w:r>
      <w:r w:rsidRPr="005731A3">
        <w:rPr>
          <w:rFonts w:ascii="Arial" w:hAnsi="Arial" w:cs="Arial"/>
          <w:shd w:val="clear" w:color="auto" w:fill="FFFFFF"/>
        </w:rPr>
        <w:t>CHRISTIE, Nils.</w:t>
      </w:r>
      <w:r w:rsidRPr="005731A3">
        <w:rPr>
          <w:rFonts w:ascii="Arial" w:hAnsi="Arial" w:cs="Arial"/>
          <w:b/>
          <w:shd w:val="clear" w:color="auto" w:fill="FFFFFF"/>
        </w:rPr>
        <w:t xml:space="preserve"> Uma razoável quantidade de crime. </w:t>
      </w:r>
      <w:r w:rsidRPr="005731A3">
        <w:rPr>
          <w:rFonts w:ascii="Arial" w:hAnsi="Arial" w:cs="Arial"/>
          <w:shd w:val="clear" w:color="auto" w:fill="FFFFFF"/>
        </w:rPr>
        <w:t>Rio de Janeiro: Revan, 2011, p. 64.</w:t>
      </w:r>
    </w:p>
  </w:footnote>
  <w:footnote w:id="234">
    <w:p w:rsidR="00E203AB" w:rsidRPr="005731A3" w:rsidRDefault="00E203AB" w:rsidP="005731A3">
      <w:pPr>
        <w:pStyle w:val="Textodenotaderodap"/>
        <w:jc w:val="both"/>
        <w:rPr>
          <w:rFonts w:ascii="Arial" w:hAnsi="Arial" w:cs="Arial"/>
        </w:rPr>
      </w:pPr>
      <w:r w:rsidRPr="005731A3">
        <w:rPr>
          <w:rStyle w:val="Refdenotaderodap"/>
          <w:rFonts w:ascii="Arial" w:hAnsi="Arial" w:cs="Arial"/>
        </w:rPr>
        <w:footnoteRef/>
      </w:r>
      <w:r w:rsidRPr="005731A3">
        <w:rPr>
          <w:rFonts w:ascii="Arial" w:hAnsi="Arial" w:cs="Arial"/>
        </w:rPr>
        <w:t xml:space="preserve"> BAUMAN, Zygmunt. </w:t>
      </w:r>
      <w:r w:rsidRPr="005731A3">
        <w:rPr>
          <w:rFonts w:ascii="Arial" w:hAnsi="Arial" w:cs="Arial"/>
          <w:b/>
          <w:shd w:val="clear" w:color="auto" w:fill="FFFFFF"/>
        </w:rPr>
        <w:t>Globalização: as consequências humanas.</w:t>
      </w:r>
      <w:r w:rsidRPr="005731A3">
        <w:rPr>
          <w:rFonts w:ascii="Arial" w:hAnsi="Arial" w:cs="Arial"/>
          <w:shd w:val="clear" w:color="auto" w:fill="FFFFFF"/>
        </w:rPr>
        <w:t xml:space="preserve"> Rio de Janeiro, Ed. Zahar, 1999, p. 75.</w:t>
      </w:r>
    </w:p>
  </w:footnote>
  <w:footnote w:id="235">
    <w:p w:rsidR="00E203AB" w:rsidRPr="005731A3" w:rsidRDefault="00E203AB" w:rsidP="005731A3">
      <w:pPr>
        <w:pStyle w:val="Textodenotaderodap"/>
        <w:jc w:val="both"/>
        <w:rPr>
          <w:rFonts w:ascii="Arial" w:hAnsi="Arial" w:cs="Arial"/>
        </w:rPr>
      </w:pPr>
      <w:r w:rsidRPr="005731A3">
        <w:rPr>
          <w:rStyle w:val="Refdenotaderodap"/>
          <w:rFonts w:ascii="Arial" w:hAnsi="Arial" w:cs="Arial"/>
        </w:rPr>
        <w:footnoteRef/>
      </w:r>
      <w:r w:rsidRPr="005731A3">
        <w:rPr>
          <w:rFonts w:ascii="Arial" w:hAnsi="Arial" w:cs="Arial"/>
        </w:rPr>
        <w:t xml:space="preserve"> </w:t>
      </w:r>
      <w:r w:rsidRPr="005731A3">
        <w:rPr>
          <w:rFonts w:ascii="Arial" w:hAnsi="Arial" w:cs="Arial"/>
          <w:shd w:val="clear" w:color="auto" w:fill="FFFFFF"/>
        </w:rPr>
        <w:t>CHRISTIE, Nils.</w:t>
      </w:r>
      <w:r w:rsidRPr="005731A3">
        <w:rPr>
          <w:rFonts w:ascii="Arial" w:hAnsi="Arial" w:cs="Arial"/>
          <w:b/>
          <w:shd w:val="clear" w:color="auto" w:fill="FFFFFF"/>
        </w:rPr>
        <w:t xml:space="preserve"> Uma razoável</w:t>
      </w:r>
      <w:r w:rsidRPr="00770BCA">
        <w:rPr>
          <w:rFonts w:ascii="Arial" w:hAnsi="Arial" w:cs="Arial"/>
          <w:shd w:val="clear" w:color="auto" w:fill="FFFFFF"/>
        </w:rPr>
        <w:t>..</w:t>
      </w:r>
      <w:r w:rsidRPr="005731A3">
        <w:rPr>
          <w:rFonts w:ascii="Arial" w:hAnsi="Arial" w:cs="Arial"/>
        </w:rPr>
        <w:t>., p. 64.</w:t>
      </w:r>
    </w:p>
  </w:footnote>
  <w:footnote w:id="236">
    <w:p w:rsidR="00E203AB" w:rsidRDefault="00E203AB" w:rsidP="005731A3">
      <w:pPr>
        <w:pStyle w:val="Textodenotaderodap"/>
        <w:jc w:val="both"/>
      </w:pPr>
      <w:r w:rsidRPr="005731A3">
        <w:rPr>
          <w:rStyle w:val="Refdenotaderodap"/>
          <w:rFonts w:ascii="Arial" w:hAnsi="Arial" w:cs="Arial"/>
        </w:rPr>
        <w:footnoteRef/>
      </w:r>
      <w:r w:rsidRPr="005731A3">
        <w:rPr>
          <w:rFonts w:ascii="Arial" w:hAnsi="Arial" w:cs="Arial"/>
        </w:rPr>
        <w:t xml:space="preserve"> BAUMAN, Zygmunt, </w:t>
      </w:r>
      <w:r w:rsidRPr="005731A3">
        <w:rPr>
          <w:rFonts w:ascii="Arial" w:hAnsi="Arial" w:cs="Arial"/>
          <w:b/>
        </w:rPr>
        <w:t>Globalização</w:t>
      </w:r>
      <w:r w:rsidRPr="005731A3">
        <w:rPr>
          <w:rFonts w:ascii="Arial" w:hAnsi="Arial" w:cs="Arial"/>
        </w:rPr>
        <w:t>..., p. 75.</w:t>
      </w:r>
    </w:p>
  </w:footnote>
  <w:footnote w:id="237">
    <w:p w:rsidR="00E203AB" w:rsidRPr="005731A3" w:rsidRDefault="00E203AB" w:rsidP="005731A3">
      <w:pPr>
        <w:pStyle w:val="Textodenotaderodap"/>
        <w:jc w:val="both"/>
        <w:rPr>
          <w:rFonts w:ascii="Arial" w:hAnsi="Arial" w:cs="Arial"/>
        </w:rPr>
      </w:pPr>
      <w:r w:rsidRPr="005731A3">
        <w:rPr>
          <w:rStyle w:val="Refdenotaderodap"/>
          <w:rFonts w:ascii="Arial" w:hAnsi="Arial" w:cs="Arial"/>
        </w:rPr>
        <w:footnoteRef/>
      </w:r>
      <w:r w:rsidRPr="005731A3">
        <w:rPr>
          <w:rFonts w:ascii="Arial" w:hAnsi="Arial" w:cs="Arial"/>
        </w:rPr>
        <w:t xml:space="preserve"> BAUMAN, Zygmunt, </w:t>
      </w:r>
      <w:r w:rsidRPr="005731A3">
        <w:rPr>
          <w:rFonts w:ascii="Arial" w:hAnsi="Arial" w:cs="Arial"/>
          <w:b/>
          <w:iCs/>
        </w:rPr>
        <w:t>Em Busca da Política.</w:t>
      </w:r>
      <w:r w:rsidRPr="005731A3">
        <w:rPr>
          <w:rStyle w:val="apple-converted-space"/>
          <w:rFonts w:ascii="Arial" w:hAnsi="Arial" w:cs="Arial"/>
          <w:i/>
          <w:iCs/>
        </w:rPr>
        <w:t> </w:t>
      </w:r>
      <w:r w:rsidRPr="005731A3">
        <w:rPr>
          <w:rFonts w:ascii="Arial" w:hAnsi="Arial" w:cs="Arial"/>
        </w:rPr>
        <w:t>Rio de Janeiro: Zahar, 2000.</w:t>
      </w:r>
      <w:r w:rsidRPr="005731A3">
        <w:rPr>
          <w:rStyle w:val="apple-converted-space"/>
          <w:rFonts w:ascii="Arial" w:hAnsi="Arial" w:cs="Arial"/>
        </w:rPr>
        <w:t> </w:t>
      </w:r>
      <w:r w:rsidRPr="005731A3">
        <w:rPr>
          <w:rFonts w:ascii="Arial" w:hAnsi="Arial" w:cs="Arial"/>
        </w:rPr>
        <w:t>p.47.</w:t>
      </w:r>
    </w:p>
  </w:footnote>
  <w:footnote w:id="238">
    <w:p w:rsidR="00E203AB" w:rsidRPr="005731A3" w:rsidRDefault="00E203AB" w:rsidP="005731A3">
      <w:pPr>
        <w:spacing w:after="0" w:line="240" w:lineRule="auto"/>
        <w:jc w:val="both"/>
        <w:rPr>
          <w:rFonts w:ascii="Arial" w:hAnsi="Arial" w:cs="Arial"/>
          <w:sz w:val="20"/>
          <w:szCs w:val="20"/>
          <w:shd w:val="clear" w:color="auto" w:fill="FFFFFF"/>
        </w:rPr>
      </w:pPr>
      <w:r w:rsidRPr="005731A3">
        <w:rPr>
          <w:rStyle w:val="Refdenotaderodap"/>
          <w:rFonts w:ascii="Arial" w:hAnsi="Arial" w:cs="Arial"/>
          <w:sz w:val="20"/>
          <w:szCs w:val="20"/>
        </w:rPr>
        <w:footnoteRef/>
      </w:r>
      <w:r w:rsidRPr="005731A3">
        <w:rPr>
          <w:rFonts w:ascii="Arial" w:hAnsi="Arial" w:cs="Arial"/>
          <w:sz w:val="20"/>
          <w:szCs w:val="20"/>
        </w:rPr>
        <w:t xml:space="preserve"> “A desregulamentação econômica e a hiper-regulamentação penal caminham, na realidade, lado a lado. O desinvestimento social implica o superinvestimento carcerário, que representa o único instrumento em condições de fazer frente às atribulações suscitadas pelo desmantelamento do Estado social e pela generalização da insegurança material, que, inevitavelmente, se infunde entre os grupos sociais colocados nas posições mais baixas da escala social.” </w:t>
      </w:r>
      <w:r w:rsidRPr="005731A3">
        <w:rPr>
          <w:rFonts w:ascii="Arial" w:hAnsi="Arial" w:cs="Arial"/>
          <w:sz w:val="20"/>
          <w:szCs w:val="20"/>
          <w:shd w:val="clear" w:color="auto" w:fill="FFFFFF"/>
        </w:rPr>
        <w:t>GIORGI, Alessandro de</w:t>
      </w:r>
      <w:r>
        <w:rPr>
          <w:rFonts w:ascii="Arial" w:hAnsi="Arial" w:cs="Arial"/>
          <w:sz w:val="20"/>
          <w:szCs w:val="20"/>
          <w:shd w:val="clear" w:color="auto" w:fill="FFFFFF"/>
        </w:rPr>
        <w:t>, APUD WACQUANT, Louic em</w:t>
      </w:r>
      <w:r w:rsidRPr="005731A3">
        <w:rPr>
          <w:rFonts w:ascii="Arial" w:hAnsi="Arial" w:cs="Arial"/>
          <w:sz w:val="20"/>
          <w:szCs w:val="20"/>
          <w:shd w:val="clear" w:color="auto" w:fill="FFFFFF"/>
        </w:rPr>
        <w:t xml:space="preserve"> </w:t>
      </w:r>
      <w:r w:rsidRPr="005731A3">
        <w:rPr>
          <w:rFonts w:ascii="Arial" w:hAnsi="Arial" w:cs="Arial"/>
          <w:b/>
          <w:sz w:val="20"/>
          <w:szCs w:val="20"/>
          <w:shd w:val="clear" w:color="auto" w:fill="FFFFFF"/>
        </w:rPr>
        <w:t>A miséria governada através do sistema penal.</w:t>
      </w:r>
      <w:r>
        <w:rPr>
          <w:rFonts w:ascii="Arial" w:hAnsi="Arial" w:cs="Arial"/>
          <w:sz w:val="20"/>
          <w:szCs w:val="20"/>
          <w:shd w:val="clear" w:color="auto" w:fill="FFFFFF"/>
        </w:rPr>
        <w:t xml:space="preserve"> Rio de Janeiro: Revan</w:t>
      </w:r>
      <w:r w:rsidRPr="005731A3">
        <w:rPr>
          <w:rFonts w:ascii="Arial" w:hAnsi="Arial" w:cs="Arial"/>
          <w:sz w:val="20"/>
          <w:szCs w:val="20"/>
          <w:shd w:val="clear" w:color="auto" w:fill="FFFFFF"/>
        </w:rPr>
        <w:t>, 2006, p. 52.</w:t>
      </w:r>
    </w:p>
  </w:footnote>
  <w:footnote w:id="239">
    <w:p w:rsidR="00E203AB" w:rsidRPr="005731A3" w:rsidRDefault="00E203AB" w:rsidP="005731A3">
      <w:pPr>
        <w:autoSpaceDE w:val="0"/>
        <w:autoSpaceDN w:val="0"/>
        <w:adjustRightInd w:val="0"/>
        <w:spacing w:after="0" w:line="240" w:lineRule="auto"/>
        <w:jc w:val="both"/>
        <w:rPr>
          <w:rFonts w:ascii="Arial" w:hAnsi="Arial" w:cs="Arial"/>
          <w:color w:val="292526"/>
          <w:sz w:val="20"/>
          <w:szCs w:val="20"/>
        </w:rPr>
      </w:pPr>
      <w:r w:rsidRPr="005731A3">
        <w:rPr>
          <w:rStyle w:val="Refdenotaderodap"/>
          <w:rFonts w:ascii="Arial" w:hAnsi="Arial" w:cs="Arial"/>
          <w:sz w:val="20"/>
          <w:szCs w:val="20"/>
        </w:rPr>
        <w:footnoteRef/>
      </w:r>
      <w:r w:rsidRPr="005731A3">
        <w:rPr>
          <w:rFonts w:ascii="Arial" w:hAnsi="Arial" w:cs="Arial"/>
          <w:sz w:val="20"/>
          <w:szCs w:val="20"/>
        </w:rPr>
        <w:t xml:space="preserve"> Nesse sentido o sociólogo polonês entende que há uma crescente desmontagem do Estado de </w:t>
      </w:r>
      <w:r w:rsidRPr="005731A3">
        <w:rPr>
          <w:rFonts w:ascii="Arial" w:hAnsi="Arial" w:cs="Arial"/>
          <w:color w:val="000000" w:themeColor="text1"/>
          <w:sz w:val="20"/>
          <w:szCs w:val="20"/>
        </w:rPr>
        <w:t>Bem-Estar pela onda neoliberal que surge com a força dos mercados, clamando pela redução dos custos das operações e pel</w:t>
      </w:r>
      <w:r>
        <w:rPr>
          <w:rFonts w:ascii="Arial" w:hAnsi="Arial" w:cs="Arial"/>
          <w:color w:val="000000" w:themeColor="text1"/>
          <w:sz w:val="20"/>
          <w:szCs w:val="20"/>
        </w:rPr>
        <w:t>o</w:t>
      </w:r>
      <w:r w:rsidRPr="005731A3">
        <w:rPr>
          <w:rFonts w:ascii="Arial" w:hAnsi="Arial" w:cs="Arial"/>
          <w:color w:val="000000" w:themeColor="text1"/>
          <w:sz w:val="20"/>
          <w:szCs w:val="20"/>
        </w:rPr>
        <w:t xml:space="preserve"> </w:t>
      </w:r>
      <w:r>
        <w:rPr>
          <w:rFonts w:ascii="Arial" w:hAnsi="Arial" w:cs="Arial"/>
          <w:color w:val="000000" w:themeColor="text1"/>
          <w:sz w:val="20"/>
          <w:szCs w:val="20"/>
        </w:rPr>
        <w:t xml:space="preserve">reforço na </w:t>
      </w:r>
      <w:r w:rsidRPr="005731A3">
        <w:rPr>
          <w:rFonts w:ascii="Arial" w:hAnsi="Arial" w:cs="Arial"/>
          <w:color w:val="000000" w:themeColor="text1"/>
          <w:sz w:val="20"/>
          <w:szCs w:val="20"/>
        </w:rPr>
        <w:t>segurança</w:t>
      </w:r>
      <w:r>
        <w:rPr>
          <w:rFonts w:ascii="Arial" w:hAnsi="Arial" w:cs="Arial"/>
          <w:color w:val="000000" w:themeColor="text1"/>
          <w:sz w:val="20"/>
          <w:szCs w:val="20"/>
        </w:rPr>
        <w:t xml:space="preserve"> social</w:t>
      </w:r>
      <w:r w:rsidRPr="005731A3">
        <w:rPr>
          <w:rFonts w:ascii="Arial" w:hAnsi="Arial" w:cs="Arial"/>
          <w:color w:val="000000" w:themeColor="text1"/>
          <w:sz w:val="20"/>
          <w:szCs w:val="20"/>
        </w:rPr>
        <w:t xml:space="preserve"> que facilitem a abertura de suas portas. Esse fato proporciona uma “mudança no perfil” do Estado que assume sua índole de Estado policial assegurando um processo crescente de distinção e segregação da miséria. Para WACQUANT, o processo de criminalização da pobreza e a doutrina da Tolerância Zero, iniciados nos Estados Unidos e que avança para a Europa com força, surgiram com intuito de vigilância aos pobres e miseráveis que agora convivem no novo Estado, que se ocupa então de um aumento de seus recursos ao sistema penal e de segurança. Nessa transição do Estado social para o Estado penal fica clara a ideologia dominante dos conservadores norte-americanos, considerada por WACQUANT: “[...] a excessiva generosidade das políticas de ajuda aos mais pobres seria a responsável pela escalada da pobreza nos Estados Unidos: ela recompensa a inatividade e induz à degenerescência moral das classes populares, sobretudo essas uniões “ilegítimas” que são a causa última de todos os males das sociedades modernas – entre os quais a violência urbana.” </w:t>
      </w:r>
      <w:r>
        <w:rPr>
          <w:rFonts w:ascii="Arial" w:hAnsi="Arial" w:cs="Arial"/>
          <w:color w:val="000000" w:themeColor="text1"/>
          <w:sz w:val="20"/>
          <w:szCs w:val="20"/>
        </w:rPr>
        <w:t xml:space="preserve">WACQUANT, Louic. </w:t>
      </w:r>
      <w:r w:rsidRPr="00770BCA">
        <w:rPr>
          <w:rFonts w:ascii="Arial" w:hAnsi="Arial" w:cs="Arial"/>
          <w:b/>
          <w:sz w:val="20"/>
          <w:szCs w:val="20"/>
        </w:rPr>
        <w:t>Os condenados...</w:t>
      </w:r>
      <w:r w:rsidRPr="00770BCA">
        <w:rPr>
          <w:rFonts w:ascii="Arial" w:hAnsi="Arial" w:cs="Arial"/>
          <w:color w:val="000000" w:themeColor="text1"/>
          <w:sz w:val="20"/>
          <w:szCs w:val="20"/>
        </w:rPr>
        <w:t>,</w:t>
      </w:r>
      <w:r w:rsidRPr="005731A3">
        <w:rPr>
          <w:rFonts w:ascii="Arial" w:hAnsi="Arial" w:cs="Arial"/>
          <w:color w:val="000000" w:themeColor="text1"/>
          <w:sz w:val="20"/>
          <w:szCs w:val="20"/>
        </w:rPr>
        <w:t xml:space="preserve"> 20</w:t>
      </w:r>
      <w:r>
        <w:rPr>
          <w:rFonts w:ascii="Arial" w:hAnsi="Arial" w:cs="Arial"/>
          <w:color w:val="000000" w:themeColor="text1"/>
          <w:sz w:val="20"/>
          <w:szCs w:val="20"/>
        </w:rPr>
        <w:t>1</w:t>
      </w:r>
      <w:r w:rsidRPr="005731A3">
        <w:rPr>
          <w:rFonts w:ascii="Arial" w:hAnsi="Arial" w:cs="Arial"/>
          <w:color w:val="000000" w:themeColor="text1"/>
          <w:sz w:val="20"/>
          <w:szCs w:val="20"/>
        </w:rPr>
        <w:t xml:space="preserve">1, p. 22. </w:t>
      </w:r>
    </w:p>
  </w:footnote>
  <w:footnote w:id="240">
    <w:p w:rsidR="00E203AB" w:rsidRDefault="00E203AB" w:rsidP="005731A3">
      <w:pPr>
        <w:pStyle w:val="Textodenotaderodap"/>
        <w:jc w:val="both"/>
      </w:pPr>
      <w:r w:rsidRPr="005731A3">
        <w:rPr>
          <w:rStyle w:val="Refdenotaderodap"/>
          <w:rFonts w:ascii="Arial" w:hAnsi="Arial" w:cs="Arial"/>
        </w:rPr>
        <w:footnoteRef/>
      </w:r>
      <w:r w:rsidRPr="005731A3">
        <w:rPr>
          <w:rFonts w:ascii="Arial" w:hAnsi="Arial" w:cs="Arial"/>
        </w:rPr>
        <w:t xml:space="preserve"> BAUMAN, Zygmunt. </w:t>
      </w:r>
      <w:r w:rsidRPr="005731A3">
        <w:rPr>
          <w:rFonts w:ascii="Arial" w:hAnsi="Arial" w:cs="Arial"/>
          <w:b/>
        </w:rPr>
        <w:t>Globalização</w:t>
      </w:r>
      <w:r w:rsidRPr="005731A3">
        <w:rPr>
          <w:rFonts w:ascii="Arial" w:hAnsi="Arial" w:cs="Arial"/>
        </w:rPr>
        <w:t>..., p. 128.</w:t>
      </w:r>
    </w:p>
  </w:footnote>
  <w:footnote w:id="241">
    <w:p w:rsidR="00E203AB" w:rsidRPr="00072CAA" w:rsidRDefault="00E203AB" w:rsidP="00622DAC">
      <w:pPr>
        <w:pStyle w:val="Textodenotaderodap"/>
        <w:jc w:val="both"/>
        <w:rPr>
          <w:rFonts w:ascii="Arial" w:hAnsi="Arial" w:cs="Arial"/>
        </w:rPr>
      </w:pPr>
      <w:r w:rsidRPr="00072CAA">
        <w:rPr>
          <w:rStyle w:val="Refdenotaderodap"/>
          <w:rFonts w:ascii="Arial" w:hAnsi="Arial" w:cs="Arial"/>
        </w:rPr>
        <w:footnoteRef/>
      </w:r>
      <w:r>
        <w:rPr>
          <w:rFonts w:ascii="Arial" w:hAnsi="Arial" w:cs="Arial"/>
        </w:rPr>
        <w:t xml:space="preserve"> A dicotomia entre nação e Estado formaliza um novo significado, realçado pela força do mercado que considera os valores obtidos apenas por via do lucro: “</w:t>
      </w:r>
      <w:r w:rsidRPr="00DD6894">
        <w:rPr>
          <w:rFonts w:ascii="Arial" w:hAnsi="Arial" w:cs="Arial"/>
          <w:shd w:val="clear" w:color="auto" w:fill="FFFFFF"/>
        </w:rPr>
        <w:t>...sob as novas condições, a nação tem pouco a ganhar com sua proximidade do Estado. O Estado pode não esperar muito do potencial mobilizador da nação de que ele precisa cada vez menos, à</w:t>
      </w:r>
      <w:r w:rsidRPr="00DD6894">
        <w:rPr>
          <w:rFonts w:ascii="Arial" w:hAnsi="Arial" w:cs="Arial"/>
          <w:sz w:val="22"/>
          <w:szCs w:val="22"/>
          <w:shd w:val="clear" w:color="auto" w:fill="FFFFFF"/>
        </w:rPr>
        <w:t xml:space="preserve"> </w:t>
      </w:r>
      <w:r w:rsidRPr="00DD6894">
        <w:rPr>
          <w:rFonts w:ascii="Arial" w:hAnsi="Arial" w:cs="Arial"/>
          <w:shd w:val="clear" w:color="auto" w:fill="FFFFFF"/>
        </w:rPr>
        <w:t>medida que os massivos exércitos de conscritos, reunidos pelo frenesi patriótico febrilmente estimulado, são substituídos pelas unidades hightech elitistas, secas e profissionais, enquanto a riqueza do país é medida, não tanto pela qualidade, quantidade e moral de sua força de trabalho, quanto pela atração que o país exerce sobre as forças friamente mercenárias do capital global</w:t>
      </w:r>
      <w:r>
        <w:rPr>
          <w:rFonts w:ascii="Arial" w:hAnsi="Arial" w:cs="Arial"/>
          <w:shd w:val="clear" w:color="auto" w:fill="FFFFFF"/>
        </w:rPr>
        <w:t>.”</w:t>
      </w:r>
      <w:r w:rsidRPr="00072CAA">
        <w:rPr>
          <w:rFonts w:ascii="Arial" w:hAnsi="Arial" w:cs="Arial"/>
          <w:color w:val="000000" w:themeColor="text1"/>
        </w:rPr>
        <w:t xml:space="preserve"> BAUMAN, Zygmunt. </w:t>
      </w:r>
      <w:r w:rsidRPr="00323452">
        <w:rPr>
          <w:rFonts w:ascii="Arial" w:hAnsi="Arial" w:cs="Arial"/>
          <w:b/>
          <w:iCs/>
          <w:color w:val="000000" w:themeColor="text1"/>
        </w:rPr>
        <w:t>Modernidade</w:t>
      </w:r>
      <w:r w:rsidRPr="00323452">
        <w:rPr>
          <w:rFonts w:ascii="Arial" w:hAnsi="Arial" w:cs="Arial"/>
          <w:iCs/>
          <w:color w:val="000000" w:themeColor="text1"/>
        </w:rPr>
        <w:t>...</w:t>
      </w:r>
      <w:r w:rsidRPr="00323452">
        <w:rPr>
          <w:rFonts w:ascii="Arial" w:hAnsi="Arial" w:cs="Arial"/>
          <w:color w:val="000000" w:themeColor="text1"/>
        </w:rPr>
        <w:t>,</w:t>
      </w:r>
      <w:r w:rsidRPr="00072CAA">
        <w:rPr>
          <w:rFonts w:ascii="Arial" w:hAnsi="Arial" w:cs="Arial"/>
          <w:color w:val="000000" w:themeColor="text1"/>
        </w:rPr>
        <w:t xml:space="preserve"> p. 212.        </w:t>
      </w:r>
    </w:p>
  </w:footnote>
  <w:footnote w:id="242">
    <w:p w:rsidR="00E203AB" w:rsidRPr="00490F16" w:rsidRDefault="00E203AB" w:rsidP="00BF1C83">
      <w:pPr>
        <w:spacing w:after="0" w:line="240" w:lineRule="auto"/>
        <w:jc w:val="both"/>
        <w:rPr>
          <w:rFonts w:ascii="Arial" w:hAnsi="Arial" w:cs="Arial"/>
          <w:sz w:val="20"/>
          <w:szCs w:val="20"/>
        </w:rPr>
      </w:pPr>
      <w:r w:rsidRPr="00490F16">
        <w:rPr>
          <w:rStyle w:val="Refdenotaderodap"/>
          <w:rFonts w:ascii="Arial" w:hAnsi="Arial" w:cs="Arial"/>
          <w:sz w:val="20"/>
          <w:szCs w:val="20"/>
        </w:rPr>
        <w:footnoteRef/>
      </w:r>
      <w:r w:rsidRPr="00490F16">
        <w:rPr>
          <w:rFonts w:ascii="Arial" w:hAnsi="Arial" w:cs="Arial"/>
          <w:color w:val="FF0000"/>
          <w:sz w:val="20"/>
          <w:szCs w:val="20"/>
        </w:rPr>
        <w:t xml:space="preserve"> </w:t>
      </w:r>
      <w:r w:rsidRPr="00490F16">
        <w:rPr>
          <w:rFonts w:ascii="Arial" w:hAnsi="Arial" w:cs="Arial"/>
          <w:color w:val="000000" w:themeColor="text1"/>
          <w:sz w:val="20"/>
          <w:szCs w:val="20"/>
        </w:rPr>
        <w:t xml:space="preserve">Marx afirma que o homem é essencialmente ser histórico e social, marcado pela produção de sua existência em sociedade. Dessa maneira reconhece uma ciência como essencial: a ciência da história. Contudo, o homem é determinado pelas relações sociais de produção, sempre em contexto com a ideia de condições materiais, ou seja, que preservam o materialismo. É de Marx o pensamento de que a consciência do homem não determina o seu ser, mas sim o seu ser social, forjado nas inúmeras lutas sociais e na busca pela constância material que determina a sua consciência. </w:t>
      </w:r>
      <w:bookmarkStart w:id="6" w:name="_Hlk497741567"/>
      <w:r w:rsidRPr="00490F16">
        <w:rPr>
          <w:rFonts w:ascii="Arial" w:hAnsi="Arial" w:cs="Arial"/>
          <w:sz w:val="20"/>
          <w:szCs w:val="20"/>
        </w:rPr>
        <w:t xml:space="preserve">MARX, Karl. </w:t>
      </w:r>
      <w:r w:rsidRPr="00490F16">
        <w:rPr>
          <w:rFonts w:ascii="Arial" w:hAnsi="Arial" w:cs="Arial"/>
          <w:b/>
          <w:sz w:val="20"/>
          <w:szCs w:val="20"/>
        </w:rPr>
        <w:t xml:space="preserve">Manuscritos econômico-filosóficos. </w:t>
      </w:r>
      <w:r w:rsidRPr="00490F16">
        <w:rPr>
          <w:rFonts w:ascii="Arial" w:hAnsi="Arial" w:cs="Arial"/>
          <w:sz w:val="20"/>
          <w:szCs w:val="20"/>
        </w:rPr>
        <w:t xml:space="preserve">Boitempo Editorial: São Paulo, 2006. </w:t>
      </w:r>
      <w:bookmarkEnd w:id="6"/>
    </w:p>
  </w:footnote>
  <w:footnote w:id="243">
    <w:p w:rsidR="00E203AB" w:rsidRDefault="00E203AB" w:rsidP="00BF1C83">
      <w:pPr>
        <w:pStyle w:val="Textodenotaderodap"/>
        <w:jc w:val="both"/>
      </w:pPr>
      <w:r>
        <w:rPr>
          <w:rStyle w:val="Refdenotaderodap"/>
        </w:rPr>
        <w:footnoteRef/>
      </w:r>
      <w:r>
        <w:t xml:space="preserve"> </w:t>
      </w:r>
      <w:r w:rsidRPr="00072CAA">
        <w:rPr>
          <w:rFonts w:ascii="Arial" w:hAnsi="Arial" w:cs="Arial"/>
          <w:color w:val="000000" w:themeColor="text1"/>
        </w:rPr>
        <w:t>BAUMAN, Zygmunt</w:t>
      </w:r>
      <w:r>
        <w:rPr>
          <w:rFonts w:ascii="Arial" w:hAnsi="Arial" w:cs="Arial"/>
          <w:color w:val="000000" w:themeColor="text1"/>
        </w:rPr>
        <w:t xml:space="preserve">, </w:t>
      </w:r>
      <w:r w:rsidRPr="00323452">
        <w:rPr>
          <w:rFonts w:ascii="Arial" w:hAnsi="Arial" w:cs="Arial"/>
          <w:b/>
          <w:color w:val="000000" w:themeColor="text1"/>
        </w:rPr>
        <w:t>Vida a crédito</w:t>
      </w:r>
      <w:r>
        <w:rPr>
          <w:rFonts w:ascii="Arial" w:hAnsi="Arial" w:cs="Arial"/>
          <w:color w:val="000000" w:themeColor="text1"/>
        </w:rPr>
        <w:t>..., p.53: “O que hoje se chama de “Estado de bem-estar social” é apenas uma geringonça para combater o resíduo de indivíduos sem capacidade de garantir sua própria sobrevivência por falta de recursos adequados. Trata-se de agencias para registrar, excluir e separar essas pessoas – e mantê-las excluídas e isoladas da parte “normal da sociedade.”</w:t>
      </w:r>
    </w:p>
  </w:footnote>
  <w:footnote w:id="244">
    <w:p w:rsidR="00E203AB" w:rsidRPr="00490F16" w:rsidRDefault="00E203AB" w:rsidP="00BF1C83">
      <w:pPr>
        <w:pStyle w:val="Textodenotaderodap"/>
        <w:jc w:val="both"/>
        <w:rPr>
          <w:rFonts w:ascii="Arial" w:hAnsi="Arial" w:cs="Arial"/>
        </w:rPr>
      </w:pPr>
      <w:r w:rsidRPr="00490F16">
        <w:rPr>
          <w:rStyle w:val="Refdenotaderodap"/>
          <w:rFonts w:ascii="Arial" w:hAnsi="Arial" w:cs="Arial"/>
        </w:rPr>
        <w:footnoteRef/>
      </w:r>
      <w:r w:rsidRPr="00490F16">
        <w:rPr>
          <w:rFonts w:ascii="Arial" w:hAnsi="Arial" w:cs="Arial"/>
        </w:rPr>
        <w:t xml:space="preserve"> Idem.</w:t>
      </w:r>
      <w:r>
        <w:rPr>
          <w:rFonts w:ascii="Arial" w:hAnsi="Arial" w:cs="Arial"/>
        </w:rPr>
        <w:t xml:space="preserve"> Esses aparatos de proteção servem para a marcação do sistema de estigmatização bem como para definir o local pertencente aos rotulados que devem ser segregados, numa higienização controlada, traduzindo toda a essência do novo </w:t>
      </w:r>
      <w:r w:rsidRPr="00BF1C83">
        <w:rPr>
          <w:rFonts w:ascii="Arial" w:hAnsi="Arial" w:cs="Arial"/>
          <w:i/>
        </w:rPr>
        <w:t>panopticum.</w:t>
      </w:r>
      <w:r>
        <w:rPr>
          <w:rFonts w:ascii="Arial" w:hAnsi="Arial" w:cs="Arial"/>
        </w:rPr>
        <w:t xml:space="preserve"> </w:t>
      </w:r>
    </w:p>
  </w:footnote>
  <w:footnote w:id="245">
    <w:p w:rsidR="00E203AB" w:rsidRPr="00323452" w:rsidRDefault="00E203AB" w:rsidP="00323452">
      <w:pPr>
        <w:pStyle w:val="Textodenotaderodap"/>
        <w:jc w:val="both"/>
        <w:rPr>
          <w:rFonts w:ascii="Arial" w:hAnsi="Arial" w:cs="Arial"/>
        </w:rPr>
      </w:pPr>
      <w:r w:rsidRPr="00323452">
        <w:rPr>
          <w:rStyle w:val="Refdenotaderodap"/>
          <w:rFonts w:ascii="Arial" w:hAnsi="Arial" w:cs="Arial"/>
        </w:rPr>
        <w:footnoteRef/>
      </w:r>
      <w:r w:rsidRPr="00323452">
        <w:rPr>
          <w:rFonts w:ascii="Arial" w:hAnsi="Arial" w:cs="Arial"/>
        </w:rPr>
        <w:t xml:space="preserve">Alessandro Baratta ensina a ideologia da defesa social por meio de alguns princípios que constroem as matrizes constitutivas dessa doutrina penal. A defesa social surgiu à época da revolução burguesa, sendo herdada pela escola clássica positivista e afirma a práxis penal utilizada nos dias modernos. Em seus preceitos essenciais a teoria confirma a legitimidade do Estado, como “expressão da sociedade”, para a repreensão da criminalidade por meio de suas instancias oficiais de prevenção e controle social. Afirma também que o delinquente é um ser danoso para a sociedade, “um elemento negativo” e disfuncional em ação no trato social e que deve ser imobilizado, contido, pois figura o mal. De toda forma, a reação contra o ato desviante reafirma os valores e as normas impostas pela sociedade e pelo Estado. Assim, o desviante e o desvio são atitudes reprováveis pois contrariam os preceitos tidos como valorosos pela coletividade. Dessa forma, a pena possui ampla finalidade em seu sentido dualista de retribuir o injusto causado ao delinquente e a de prevenção de futuros crimes, servindo também em sua função pedagógica. A ressocialização é um de seus intuitos. Possui também o caráter de igualdade entre todos, pois afirma serem todos iguais perante a lei, ao julgar qualquer criminoso que atente contra os valores difundidos pelo interesse de proteção penal, que são os valores comuns a todos os cidadãos. A prática policial ligada a essa teoria afirma a seletividade do sistema em sua atividade de prevenção, sempre contra os novos pobres e os estigmatizados que vivem na sociedade. A teoria da reação social e o </w:t>
      </w:r>
      <w:r w:rsidRPr="00323452">
        <w:rPr>
          <w:rFonts w:ascii="Arial" w:hAnsi="Arial" w:cs="Arial"/>
          <w:i/>
        </w:rPr>
        <w:t>labeling approach</w:t>
      </w:r>
      <w:r w:rsidRPr="00323452">
        <w:rPr>
          <w:rFonts w:ascii="Arial" w:hAnsi="Arial" w:cs="Arial"/>
        </w:rPr>
        <w:t xml:space="preserve"> vieram em contrapartida à ideologia da defesa social, adequando os conflitos vividos pela sociedade em âmbitos sociológicos, interpretando os fatos pelo viés das dinâmicas das relações sociais. Para Alessandro Baratta, a ideologia da defesa social perpetua as diferenças e ressalta as desigualdades, pois não interage com as transformações da realidade. Para o autor italiano, é necessária uma visão crítica aos operadores do direito, ao julgar os casos conforme a visão do que há de real na sociedade e sua complexidade, para não perpetuar as desigualdades sociais e não preservar a atuação seletiva do sistema</w:t>
      </w:r>
      <w:r>
        <w:rPr>
          <w:rFonts w:ascii="Arial" w:hAnsi="Arial" w:cs="Arial"/>
        </w:rPr>
        <w:t xml:space="preserve">. </w:t>
      </w:r>
      <w:r w:rsidRPr="00323452">
        <w:rPr>
          <w:rFonts w:ascii="Arial" w:hAnsi="Arial" w:cs="Arial"/>
        </w:rPr>
        <w:t>BARATTA</w:t>
      </w:r>
      <w:r>
        <w:rPr>
          <w:rFonts w:ascii="Arial" w:hAnsi="Arial" w:cs="Arial"/>
        </w:rPr>
        <w:t xml:space="preserve"> Alessandro</w:t>
      </w:r>
      <w:r w:rsidRPr="00323452">
        <w:rPr>
          <w:rFonts w:ascii="Arial" w:hAnsi="Arial" w:cs="Arial"/>
        </w:rPr>
        <w:t xml:space="preserve">, </w:t>
      </w:r>
      <w:r w:rsidRPr="00770BCA">
        <w:rPr>
          <w:rFonts w:ascii="Arial" w:hAnsi="Arial" w:cs="Arial"/>
          <w:b/>
        </w:rPr>
        <w:t>Criminologia Crítica</w:t>
      </w:r>
      <w:r>
        <w:rPr>
          <w:rFonts w:ascii="Arial" w:hAnsi="Arial" w:cs="Arial"/>
        </w:rPr>
        <w:t>.</w:t>
      </w:r>
      <w:r w:rsidRPr="00323452">
        <w:rPr>
          <w:rFonts w:ascii="Arial" w:hAnsi="Arial" w:cs="Arial"/>
        </w:rPr>
        <w:t xml:space="preserve"> p. 42. Traduz-se dessa forma como síntese dos discursos e </w:t>
      </w:r>
      <w:r w:rsidRPr="00323452">
        <w:rPr>
          <w:rFonts w:ascii="Arial" w:hAnsi="Arial" w:cs="Arial"/>
          <w:i/>
        </w:rPr>
        <w:t>práxis</w:t>
      </w:r>
      <w:r w:rsidRPr="00323452">
        <w:rPr>
          <w:rFonts w:ascii="Arial" w:hAnsi="Arial" w:cs="Arial"/>
        </w:rPr>
        <w:t xml:space="preserve"> do direito na legitimação de todo o sistema penal.</w:t>
      </w:r>
    </w:p>
  </w:footnote>
  <w:footnote w:id="246">
    <w:p w:rsidR="00E203AB" w:rsidRPr="00770BCA" w:rsidRDefault="00E203AB" w:rsidP="00770BCA">
      <w:pPr>
        <w:spacing w:after="0" w:line="240" w:lineRule="auto"/>
        <w:jc w:val="both"/>
        <w:rPr>
          <w:rFonts w:ascii="Arial" w:hAnsi="Arial" w:cs="Arial"/>
          <w:sz w:val="20"/>
          <w:szCs w:val="20"/>
          <w:shd w:val="clear" w:color="auto" w:fill="FFFFFF"/>
        </w:rPr>
      </w:pPr>
      <w:r w:rsidRPr="00770BCA">
        <w:rPr>
          <w:rStyle w:val="Refdenotaderodap"/>
          <w:rFonts w:ascii="Arial" w:hAnsi="Arial" w:cs="Arial"/>
          <w:sz w:val="20"/>
          <w:szCs w:val="20"/>
        </w:rPr>
        <w:footnoteRef/>
      </w:r>
      <w:r w:rsidRPr="00770BCA">
        <w:rPr>
          <w:rFonts w:ascii="Arial" w:hAnsi="Arial" w:cs="Arial"/>
          <w:sz w:val="20"/>
          <w:szCs w:val="20"/>
        </w:rPr>
        <w:t xml:space="preserve"> As estratégias da política da Tolerância Zero nos Estados Unidos apresentam o desprezo pela pobreza urbana que “ousa mostrar-se contaminando o ambiente metropolitano; idêntico o entrelaçamento entre motivos morais e alusões vagamente eugênicas; idêntica a hostilidade contra tudo aquilo que perturba o quieto e ordenado fluir da vida produtiva citadina, defendendo-a da infecção do não trabalho, do parasitismo econômico, do nomadismo urbano; idêntica, sobretudo, a implícita equação entre marginalidade social e criminalidade, entre classes pobres e classes perigosas.” </w:t>
      </w:r>
      <w:r w:rsidRPr="00770BCA">
        <w:rPr>
          <w:rFonts w:ascii="Arial" w:hAnsi="Arial" w:cs="Arial"/>
          <w:sz w:val="20"/>
          <w:szCs w:val="20"/>
          <w:shd w:val="clear" w:color="auto" w:fill="FFFFFF"/>
        </w:rPr>
        <w:t xml:space="preserve">AGAMBEN, Giorgio. Homo Sacer – </w:t>
      </w:r>
      <w:r w:rsidRPr="00770BCA">
        <w:rPr>
          <w:rFonts w:ascii="Arial" w:hAnsi="Arial" w:cs="Arial"/>
          <w:b/>
          <w:sz w:val="20"/>
          <w:szCs w:val="20"/>
          <w:shd w:val="clear" w:color="auto" w:fill="FFFFFF"/>
        </w:rPr>
        <w:t>O poder soberano e a vida nua.</w:t>
      </w:r>
      <w:r w:rsidRPr="00770BCA">
        <w:rPr>
          <w:rFonts w:ascii="Arial" w:hAnsi="Arial" w:cs="Arial"/>
          <w:sz w:val="20"/>
          <w:szCs w:val="20"/>
          <w:shd w:val="clear" w:color="auto" w:fill="FFFFFF"/>
        </w:rPr>
        <w:t xml:space="preserve"> Belo Horizonte. UFMG, 2004</w:t>
      </w:r>
      <w:r>
        <w:rPr>
          <w:rFonts w:ascii="Arial" w:hAnsi="Arial" w:cs="Arial"/>
          <w:sz w:val="20"/>
          <w:szCs w:val="20"/>
          <w:shd w:val="clear" w:color="auto" w:fill="FFFFFF"/>
        </w:rPr>
        <w:t xml:space="preserve">, </w:t>
      </w:r>
      <w:r w:rsidRPr="00770BCA">
        <w:rPr>
          <w:rFonts w:ascii="Arial" w:hAnsi="Arial" w:cs="Arial"/>
          <w:sz w:val="20"/>
          <w:szCs w:val="20"/>
        </w:rPr>
        <w:t>p. 26</w:t>
      </w:r>
    </w:p>
  </w:footnote>
  <w:footnote w:id="247">
    <w:p w:rsidR="00E203AB" w:rsidRPr="00323452" w:rsidRDefault="00E203AB" w:rsidP="00770BCA">
      <w:pPr>
        <w:pStyle w:val="Textodenotaderodap"/>
        <w:jc w:val="both"/>
        <w:rPr>
          <w:rFonts w:ascii="Arial" w:hAnsi="Arial" w:cs="Arial"/>
        </w:rPr>
      </w:pPr>
      <w:r w:rsidRPr="00323452">
        <w:rPr>
          <w:rStyle w:val="Refdenotaderodap"/>
          <w:rFonts w:ascii="Arial" w:hAnsi="Arial" w:cs="Arial"/>
        </w:rPr>
        <w:footnoteRef/>
      </w:r>
      <w:r>
        <w:rPr>
          <w:rFonts w:ascii="Arial" w:hAnsi="Arial" w:cs="Arial"/>
        </w:rPr>
        <w:t xml:space="preserve">CHRISTIE, </w:t>
      </w:r>
      <w:r w:rsidRPr="00DB5128">
        <w:rPr>
          <w:rFonts w:ascii="Arial" w:hAnsi="Arial" w:cs="Arial"/>
        </w:rPr>
        <w:t>Nils. O crime não existe. Rio de Janeiro: Revan 2011, p. 94.</w:t>
      </w:r>
    </w:p>
  </w:footnote>
  <w:footnote w:id="248">
    <w:p w:rsidR="00E203AB" w:rsidRDefault="00E203AB" w:rsidP="00323452">
      <w:pPr>
        <w:pStyle w:val="Textodenotaderodap"/>
        <w:jc w:val="both"/>
      </w:pPr>
      <w:r w:rsidRPr="00323452">
        <w:rPr>
          <w:rStyle w:val="Refdenotaderodap"/>
          <w:rFonts w:ascii="Arial" w:hAnsi="Arial" w:cs="Arial"/>
        </w:rPr>
        <w:footnoteRef/>
      </w:r>
      <w:r w:rsidRPr="00323452">
        <w:rPr>
          <w:rFonts w:ascii="Arial" w:hAnsi="Arial" w:cs="Arial"/>
        </w:rPr>
        <w:t xml:space="preserve"> </w:t>
      </w:r>
      <w:r w:rsidRPr="00323452">
        <w:rPr>
          <w:rFonts w:ascii="Arial" w:hAnsi="Arial" w:cs="Arial"/>
          <w:color w:val="000000" w:themeColor="text1"/>
        </w:rPr>
        <w:t xml:space="preserve">BAUMAN, Zygmunt. </w:t>
      </w:r>
      <w:r w:rsidRPr="00323452">
        <w:rPr>
          <w:rFonts w:ascii="Arial" w:hAnsi="Arial" w:cs="Arial"/>
          <w:b/>
          <w:color w:val="000000" w:themeColor="text1"/>
        </w:rPr>
        <w:t>Confiança</w:t>
      </w:r>
      <w:r w:rsidRPr="00323452">
        <w:rPr>
          <w:rFonts w:ascii="Arial" w:hAnsi="Arial" w:cs="Arial"/>
          <w:color w:val="000000" w:themeColor="text1"/>
        </w:rPr>
        <w:t>..., p. 17.</w:t>
      </w:r>
    </w:p>
  </w:footnote>
  <w:footnote w:id="249">
    <w:p w:rsidR="00E203AB" w:rsidRPr="00490F16" w:rsidRDefault="00E203AB">
      <w:pPr>
        <w:pStyle w:val="Textodenotaderodap"/>
        <w:rPr>
          <w:rFonts w:ascii="Arial" w:hAnsi="Arial" w:cs="Arial"/>
        </w:rPr>
      </w:pPr>
      <w:r w:rsidRPr="00490F16">
        <w:rPr>
          <w:rStyle w:val="Refdenotaderodap"/>
          <w:rFonts w:ascii="Arial" w:hAnsi="Arial" w:cs="Arial"/>
          <w:color w:val="000000" w:themeColor="text1"/>
        </w:rPr>
        <w:footnoteRef/>
      </w:r>
      <w:r w:rsidRPr="00490F16">
        <w:rPr>
          <w:rFonts w:ascii="Arial" w:hAnsi="Arial" w:cs="Arial"/>
          <w:color w:val="000000" w:themeColor="text1"/>
        </w:rPr>
        <w:t xml:space="preserve"> </w:t>
      </w:r>
      <w:r>
        <w:rPr>
          <w:rFonts w:ascii="Arial" w:hAnsi="Arial" w:cs="Arial"/>
          <w:color w:val="000000" w:themeColor="text1"/>
          <w:shd w:val="clear" w:color="auto" w:fill="FFFFFF"/>
        </w:rPr>
        <w:t>WACQUANT, Lo</w:t>
      </w:r>
      <w:r w:rsidRPr="00490F16">
        <w:rPr>
          <w:rFonts w:ascii="Arial" w:hAnsi="Arial" w:cs="Arial"/>
          <w:color w:val="000000" w:themeColor="text1"/>
          <w:shd w:val="clear" w:color="auto" w:fill="FFFFFF"/>
        </w:rPr>
        <w:t xml:space="preserve">ic. </w:t>
      </w:r>
      <w:r w:rsidRPr="00490F16">
        <w:rPr>
          <w:rFonts w:ascii="Arial" w:hAnsi="Arial" w:cs="Arial"/>
          <w:b/>
          <w:color w:val="000000" w:themeColor="text1"/>
          <w:shd w:val="clear" w:color="auto" w:fill="FFFFFF"/>
        </w:rPr>
        <w:t>As Prisões da Miséria.</w:t>
      </w:r>
      <w:r w:rsidRPr="00490F16">
        <w:rPr>
          <w:rFonts w:ascii="Arial" w:hAnsi="Arial" w:cs="Arial"/>
          <w:color w:val="000000" w:themeColor="text1"/>
          <w:shd w:val="clear" w:color="auto" w:fill="FFFFFF"/>
        </w:rPr>
        <w:t xml:space="preserve"> Rio de Janeiro. Zahar. 2001, p. 59.</w:t>
      </w:r>
    </w:p>
  </w:footnote>
  <w:footnote w:id="250">
    <w:p w:rsidR="00E203AB" w:rsidRPr="007D57DD" w:rsidRDefault="00E203AB" w:rsidP="007D57DD">
      <w:pPr>
        <w:pStyle w:val="Textodenotaderodap"/>
        <w:jc w:val="both"/>
        <w:rPr>
          <w:rFonts w:ascii="Arial" w:hAnsi="Arial" w:cs="Arial"/>
        </w:rPr>
      </w:pPr>
      <w:r w:rsidRPr="007D57DD">
        <w:rPr>
          <w:rStyle w:val="Refdenotaderodap"/>
          <w:rFonts w:ascii="Arial" w:hAnsi="Arial" w:cs="Arial"/>
        </w:rPr>
        <w:footnoteRef/>
      </w:r>
      <w:r w:rsidRPr="007D57DD">
        <w:rPr>
          <w:rFonts w:ascii="Arial" w:hAnsi="Arial" w:cs="Arial"/>
        </w:rPr>
        <w:t xml:space="preserve"> </w:t>
      </w:r>
      <w:r>
        <w:rPr>
          <w:rFonts w:ascii="Arial" w:hAnsi="Arial" w:cs="Arial"/>
          <w:color w:val="000000" w:themeColor="text1"/>
          <w:shd w:val="clear" w:color="auto" w:fill="FFFFFF"/>
        </w:rPr>
        <w:t>Ibidem, p.</w:t>
      </w:r>
      <w:r w:rsidRPr="007D57DD">
        <w:rPr>
          <w:rFonts w:ascii="Arial" w:hAnsi="Arial" w:cs="Arial"/>
          <w:color w:val="000000" w:themeColor="text1"/>
        </w:rPr>
        <w:t xml:space="preserve"> 86.</w:t>
      </w:r>
    </w:p>
  </w:footnote>
  <w:footnote w:id="251">
    <w:p w:rsidR="00E203AB" w:rsidRPr="007D57DD" w:rsidRDefault="00E203AB" w:rsidP="007D57DD">
      <w:pPr>
        <w:pStyle w:val="Textodenotaderodap"/>
        <w:jc w:val="both"/>
        <w:rPr>
          <w:rFonts w:ascii="Arial" w:hAnsi="Arial" w:cs="Arial"/>
        </w:rPr>
      </w:pPr>
      <w:r w:rsidRPr="007D57DD">
        <w:rPr>
          <w:rStyle w:val="Refdenotaderodap"/>
          <w:rFonts w:ascii="Arial" w:hAnsi="Arial" w:cs="Arial"/>
        </w:rPr>
        <w:footnoteRef/>
      </w:r>
      <w:r w:rsidRPr="007D57DD">
        <w:rPr>
          <w:rFonts w:ascii="Arial" w:hAnsi="Arial" w:cs="Arial"/>
        </w:rPr>
        <w:t xml:space="preserve"> </w:t>
      </w:r>
      <w:r>
        <w:rPr>
          <w:rFonts w:ascii="Arial" w:hAnsi="Arial" w:cs="Arial"/>
          <w:color w:val="000000" w:themeColor="text1"/>
          <w:shd w:val="clear" w:color="auto" w:fill="FFFFFF"/>
        </w:rPr>
        <w:t>WACQUANT, Lo</w:t>
      </w:r>
      <w:r w:rsidRPr="00490F16">
        <w:rPr>
          <w:rFonts w:ascii="Arial" w:hAnsi="Arial" w:cs="Arial"/>
          <w:color w:val="000000" w:themeColor="text1"/>
          <w:shd w:val="clear" w:color="auto" w:fill="FFFFFF"/>
        </w:rPr>
        <w:t xml:space="preserve">ic. </w:t>
      </w:r>
      <w:r w:rsidRPr="00490F16">
        <w:rPr>
          <w:rFonts w:ascii="Arial" w:hAnsi="Arial" w:cs="Arial"/>
          <w:b/>
          <w:color w:val="000000" w:themeColor="text1"/>
          <w:shd w:val="clear" w:color="auto" w:fill="FFFFFF"/>
        </w:rPr>
        <w:t>As Prisões</w:t>
      </w:r>
      <w:r>
        <w:rPr>
          <w:rFonts w:ascii="Arial" w:hAnsi="Arial" w:cs="Arial"/>
          <w:b/>
          <w:color w:val="000000" w:themeColor="text1"/>
          <w:shd w:val="clear" w:color="auto" w:fill="FFFFFF"/>
        </w:rPr>
        <w:t>...</w:t>
      </w:r>
      <w:r>
        <w:rPr>
          <w:rFonts w:ascii="Arial" w:hAnsi="Arial" w:cs="Arial"/>
          <w:color w:val="000000" w:themeColor="text1"/>
          <w:shd w:val="clear" w:color="auto" w:fill="FFFFFF"/>
        </w:rPr>
        <w:t>p. 87.</w:t>
      </w:r>
    </w:p>
  </w:footnote>
  <w:footnote w:id="252">
    <w:p w:rsidR="00E203AB" w:rsidRPr="007D57DD" w:rsidRDefault="00E203AB" w:rsidP="007D57DD">
      <w:pPr>
        <w:pStyle w:val="Textodenotaderodap"/>
        <w:jc w:val="both"/>
        <w:rPr>
          <w:rFonts w:ascii="Arial" w:hAnsi="Arial" w:cs="Arial"/>
        </w:rPr>
      </w:pPr>
      <w:r w:rsidRPr="007D57DD">
        <w:rPr>
          <w:rStyle w:val="Refdenotaderodap"/>
          <w:rFonts w:ascii="Arial" w:hAnsi="Arial" w:cs="Arial"/>
        </w:rPr>
        <w:footnoteRef/>
      </w:r>
      <w:r w:rsidRPr="007D57DD">
        <w:rPr>
          <w:rFonts w:ascii="Arial" w:hAnsi="Arial" w:cs="Arial"/>
        </w:rPr>
        <w:t xml:space="preserve"> BARATTA, Alessandro. </w:t>
      </w:r>
      <w:r w:rsidRPr="001E69DE">
        <w:rPr>
          <w:rFonts w:ascii="Arial" w:hAnsi="Arial" w:cs="Arial"/>
          <w:b/>
        </w:rPr>
        <w:t>Criminologia Crítica</w:t>
      </w:r>
      <w:r>
        <w:rPr>
          <w:rFonts w:ascii="Arial" w:hAnsi="Arial" w:cs="Arial"/>
        </w:rPr>
        <w:t>...,</w:t>
      </w:r>
      <w:r w:rsidRPr="007D57DD">
        <w:rPr>
          <w:rFonts w:ascii="Arial" w:hAnsi="Arial" w:cs="Arial"/>
        </w:rPr>
        <w:t xml:space="preserve"> p. 42.</w:t>
      </w:r>
    </w:p>
  </w:footnote>
  <w:footnote w:id="253">
    <w:p w:rsidR="00E203AB" w:rsidRDefault="00E203AB" w:rsidP="007D57DD">
      <w:pPr>
        <w:pStyle w:val="Textodenotaderodap"/>
        <w:jc w:val="both"/>
      </w:pPr>
      <w:r w:rsidRPr="007D57DD">
        <w:rPr>
          <w:rStyle w:val="Refdenotaderodap"/>
          <w:rFonts w:ascii="Arial" w:hAnsi="Arial" w:cs="Arial"/>
        </w:rPr>
        <w:footnoteRef/>
      </w:r>
      <w:r w:rsidRPr="007D57DD">
        <w:rPr>
          <w:rFonts w:ascii="Arial" w:hAnsi="Arial" w:cs="Arial"/>
        </w:rPr>
        <w:t xml:space="preserve"> </w:t>
      </w:r>
      <w:r w:rsidRPr="001E69DE">
        <w:rPr>
          <w:rFonts w:ascii="Arial" w:hAnsi="Arial" w:cs="Arial"/>
          <w:i/>
        </w:rPr>
        <w:t>Idem, ibidem</w:t>
      </w:r>
      <w:r w:rsidRPr="007D57DD">
        <w:rPr>
          <w:rFonts w:ascii="Arial" w:hAnsi="Arial" w:cs="Arial"/>
        </w:rPr>
        <w:t>, p. 41.</w:t>
      </w:r>
    </w:p>
  </w:footnote>
  <w:footnote w:id="254">
    <w:p w:rsidR="00E203AB" w:rsidRPr="00953A91" w:rsidRDefault="00E203AB" w:rsidP="00953A91">
      <w:pPr>
        <w:pStyle w:val="Textodenotaderodap"/>
        <w:jc w:val="both"/>
        <w:rPr>
          <w:rFonts w:ascii="Arial" w:hAnsi="Arial" w:cs="Arial"/>
        </w:rPr>
      </w:pPr>
      <w:r w:rsidRPr="00953A91">
        <w:rPr>
          <w:rStyle w:val="Refdenotaderodap"/>
          <w:rFonts w:ascii="Arial" w:hAnsi="Arial" w:cs="Arial"/>
        </w:rPr>
        <w:footnoteRef/>
      </w:r>
      <w:r w:rsidRPr="00953A91">
        <w:rPr>
          <w:rFonts w:ascii="Arial" w:hAnsi="Arial" w:cs="Arial"/>
        </w:rPr>
        <w:t xml:space="preserve"> “Agora, instrumentos panópticos em seu formato tradicional, herdado do passado moderno sólido, são mobilizados sobretudo na periferia social, para impedir os excluídos de reingressar no mundo convencional – o que protege os membros de </w:t>
      </w:r>
      <w:r w:rsidRPr="00953A91">
        <w:rPr>
          <w:rFonts w:ascii="Arial" w:hAnsi="Arial" w:cs="Arial"/>
          <w:i/>
        </w:rPr>
        <w:t>bona fide</w:t>
      </w:r>
      <w:r w:rsidRPr="00953A91">
        <w:rPr>
          <w:rFonts w:ascii="Arial" w:hAnsi="Arial" w:cs="Arial"/>
        </w:rPr>
        <w:t xml:space="preserve"> da sociedade de consumidores – e os parias, de agir de modo daninho.” É dessa maneira que ferramentas de vigilância tem o propósito de “manter a linha”, ou seja, monitorar o “movimento de outsiders inoportunos e indesejáveis para conserva-los do lado de fora – de forma que os insiders possam ser instados a permanecer na linha sem que se tenha que recorrer às ferramentas de vigilância, policiamento e constrangimento.” BAUMAN, Zygmunt. </w:t>
      </w:r>
      <w:r w:rsidRPr="00953A91">
        <w:rPr>
          <w:rFonts w:ascii="Arial" w:hAnsi="Arial" w:cs="Arial"/>
          <w:b/>
        </w:rPr>
        <w:t>Ética</w:t>
      </w:r>
      <w:r w:rsidRPr="00953A91">
        <w:rPr>
          <w:rFonts w:ascii="Arial" w:hAnsi="Arial" w:cs="Arial"/>
        </w:rPr>
        <w:t xml:space="preserve">..., p. 28. </w:t>
      </w:r>
    </w:p>
  </w:footnote>
  <w:footnote w:id="255">
    <w:p w:rsidR="00E203AB" w:rsidRPr="00BA51E6" w:rsidRDefault="00E203AB" w:rsidP="00BA51E6">
      <w:pPr>
        <w:spacing w:after="0" w:line="240" w:lineRule="auto"/>
        <w:jc w:val="both"/>
        <w:rPr>
          <w:rFonts w:ascii="Arial" w:hAnsi="Arial" w:cs="Arial"/>
          <w:sz w:val="20"/>
          <w:szCs w:val="20"/>
        </w:rPr>
      </w:pPr>
      <w:r w:rsidRPr="00BA51E6">
        <w:rPr>
          <w:rStyle w:val="Refdenotaderodap"/>
          <w:rFonts w:ascii="Arial" w:hAnsi="Arial" w:cs="Arial"/>
          <w:sz w:val="20"/>
          <w:szCs w:val="20"/>
        </w:rPr>
        <w:footnoteRef/>
      </w:r>
      <w:r w:rsidRPr="00BA51E6">
        <w:rPr>
          <w:rFonts w:ascii="Arial" w:hAnsi="Arial" w:cs="Arial"/>
          <w:sz w:val="20"/>
          <w:szCs w:val="20"/>
        </w:rPr>
        <w:t xml:space="preserve"> SOUKI, Nádia. </w:t>
      </w:r>
      <w:r w:rsidRPr="00BA51E6">
        <w:rPr>
          <w:rFonts w:ascii="Arial" w:hAnsi="Arial" w:cs="Arial"/>
          <w:b/>
          <w:sz w:val="20"/>
          <w:szCs w:val="20"/>
        </w:rPr>
        <w:t>Hannah Arendt e a Banalidade do Mal.</w:t>
      </w:r>
      <w:r w:rsidRPr="00BA51E6">
        <w:rPr>
          <w:rFonts w:ascii="Arial" w:hAnsi="Arial" w:cs="Arial"/>
          <w:sz w:val="20"/>
          <w:szCs w:val="20"/>
        </w:rPr>
        <w:t xml:space="preserve"> Belo Horizonte: Ed. UFMG, 1998, p. 142. </w:t>
      </w:r>
    </w:p>
  </w:footnote>
  <w:footnote w:id="256">
    <w:p w:rsidR="00E203AB" w:rsidRPr="00BA51E6" w:rsidRDefault="00E203AB" w:rsidP="00BA51E6">
      <w:pPr>
        <w:pStyle w:val="Textodenotaderodap"/>
        <w:rPr>
          <w:rFonts w:ascii="Arial" w:hAnsi="Arial" w:cs="Arial"/>
        </w:rPr>
      </w:pPr>
      <w:r w:rsidRPr="00BA51E6">
        <w:rPr>
          <w:rStyle w:val="Refdenotaderodap"/>
          <w:rFonts w:ascii="Arial" w:hAnsi="Arial" w:cs="Arial"/>
        </w:rPr>
        <w:footnoteRef/>
      </w:r>
      <w:r w:rsidRPr="00BA51E6">
        <w:rPr>
          <w:rFonts w:ascii="Arial" w:hAnsi="Arial" w:cs="Arial"/>
        </w:rPr>
        <w:t xml:space="preserve"> ARENDT, Hannah. </w:t>
      </w:r>
      <w:r w:rsidRPr="00BA51E6">
        <w:rPr>
          <w:rFonts w:ascii="Arial" w:hAnsi="Arial" w:cs="Arial"/>
          <w:b/>
        </w:rPr>
        <w:t>A condição humana.</w:t>
      </w:r>
      <w:r w:rsidRPr="00BA51E6">
        <w:rPr>
          <w:rFonts w:ascii="Arial" w:hAnsi="Arial" w:cs="Arial"/>
        </w:rPr>
        <w:t xml:space="preserve"> São Paulo, Ed. Forense Universitária, 11° Ed. 2010, p. 146.</w:t>
      </w:r>
    </w:p>
  </w:footnote>
  <w:footnote w:id="257">
    <w:p w:rsidR="00E203AB" w:rsidRPr="00BA51E6" w:rsidRDefault="00E203AB" w:rsidP="00BA51E6">
      <w:pPr>
        <w:pStyle w:val="Textodenotaderodap"/>
        <w:rPr>
          <w:rFonts w:ascii="Arial" w:hAnsi="Arial" w:cs="Arial"/>
        </w:rPr>
      </w:pPr>
      <w:r w:rsidRPr="00BA51E6">
        <w:rPr>
          <w:rStyle w:val="Refdenotaderodap"/>
          <w:rFonts w:ascii="Arial" w:hAnsi="Arial" w:cs="Arial"/>
        </w:rPr>
        <w:footnoteRef/>
      </w:r>
      <w:r w:rsidRPr="00BA51E6">
        <w:rPr>
          <w:rFonts w:ascii="Arial" w:hAnsi="Arial" w:cs="Arial"/>
        </w:rPr>
        <w:t xml:space="preserve"> ARENDT, Hannah. </w:t>
      </w:r>
      <w:r w:rsidRPr="00BA51E6">
        <w:rPr>
          <w:rFonts w:ascii="Arial" w:hAnsi="Arial" w:cs="Arial"/>
          <w:b/>
        </w:rPr>
        <w:t>A condição</w:t>
      </w:r>
      <w:r>
        <w:rPr>
          <w:rFonts w:ascii="Arial" w:hAnsi="Arial" w:cs="Arial"/>
          <w:b/>
        </w:rPr>
        <w:t>...</w:t>
      </w:r>
      <w:r w:rsidRPr="00BA51E6">
        <w:rPr>
          <w:rFonts w:ascii="Arial" w:hAnsi="Arial" w:cs="Arial"/>
        </w:rPr>
        <w:t>, p. 388.</w:t>
      </w:r>
    </w:p>
  </w:footnote>
  <w:footnote w:id="258">
    <w:p w:rsidR="00E203AB" w:rsidRPr="00BA51E6" w:rsidRDefault="00E203AB" w:rsidP="00BA51E6">
      <w:pPr>
        <w:pStyle w:val="Textodenotaderodap"/>
        <w:rPr>
          <w:rFonts w:ascii="Arial" w:hAnsi="Arial" w:cs="Arial"/>
        </w:rPr>
      </w:pPr>
      <w:r w:rsidRPr="00BA51E6">
        <w:rPr>
          <w:rStyle w:val="Refdenotaderodap"/>
          <w:rFonts w:ascii="Arial" w:hAnsi="Arial" w:cs="Arial"/>
        </w:rPr>
        <w:footnoteRef/>
      </w:r>
      <w:r w:rsidRPr="00BA51E6">
        <w:rPr>
          <w:rFonts w:ascii="Arial" w:hAnsi="Arial" w:cs="Arial"/>
        </w:rPr>
        <w:t xml:space="preserve"> ARENDT, Hannah. </w:t>
      </w:r>
      <w:r w:rsidRPr="00BA51E6">
        <w:rPr>
          <w:rFonts w:ascii="Arial" w:hAnsi="Arial" w:cs="Arial"/>
          <w:b/>
        </w:rPr>
        <w:t>Origens do totalitarismo</w:t>
      </w:r>
      <w:r w:rsidRPr="00BA51E6">
        <w:rPr>
          <w:rFonts w:ascii="Arial" w:hAnsi="Arial" w:cs="Arial"/>
        </w:rPr>
        <w:t>. São Paulo. Companhia das Letras, 1998, p. 363.</w:t>
      </w:r>
    </w:p>
  </w:footnote>
  <w:footnote w:id="259">
    <w:p w:rsidR="00E203AB" w:rsidRDefault="00E203AB" w:rsidP="00BA51E6">
      <w:pPr>
        <w:pStyle w:val="Textodenotaderodap"/>
      </w:pPr>
      <w:r w:rsidRPr="00BA51E6">
        <w:rPr>
          <w:rStyle w:val="Refdenotaderodap"/>
          <w:rFonts w:ascii="Arial" w:hAnsi="Arial" w:cs="Arial"/>
        </w:rPr>
        <w:footnoteRef/>
      </w:r>
      <w:r w:rsidRPr="00BA51E6">
        <w:rPr>
          <w:rFonts w:ascii="Arial" w:hAnsi="Arial" w:cs="Arial"/>
        </w:rPr>
        <w:t xml:space="preserve"> BAUMAN, Zygmunt. </w:t>
      </w:r>
      <w:r w:rsidRPr="00BA51E6">
        <w:rPr>
          <w:rFonts w:ascii="Arial" w:hAnsi="Arial" w:cs="Arial"/>
          <w:b/>
        </w:rPr>
        <w:t>Em busca</w:t>
      </w:r>
      <w:r w:rsidRPr="00BA51E6">
        <w:rPr>
          <w:rFonts w:ascii="Arial" w:hAnsi="Arial" w:cs="Arial"/>
        </w:rPr>
        <w:t>..., p. 38.</w:t>
      </w:r>
    </w:p>
  </w:footnote>
  <w:footnote w:id="260">
    <w:p w:rsidR="00E203AB" w:rsidRDefault="00E203AB">
      <w:pPr>
        <w:pStyle w:val="Textodenotaderodap"/>
      </w:pPr>
      <w:r>
        <w:rPr>
          <w:rStyle w:val="Refdenotaderodap"/>
        </w:rPr>
        <w:footnoteRef/>
      </w:r>
      <w:r>
        <w:t xml:space="preserve"> </w:t>
      </w:r>
      <w:r w:rsidRPr="00BA51E6">
        <w:rPr>
          <w:rFonts w:ascii="Arial" w:hAnsi="Arial" w:cs="Arial"/>
        </w:rPr>
        <w:t xml:space="preserve">ARENDT, Hannah. </w:t>
      </w:r>
      <w:r w:rsidRPr="00BA51E6">
        <w:rPr>
          <w:rFonts w:ascii="Arial" w:hAnsi="Arial" w:cs="Arial"/>
          <w:b/>
        </w:rPr>
        <w:t>Origens</w:t>
      </w:r>
      <w:r>
        <w:rPr>
          <w:rFonts w:ascii="Arial" w:hAnsi="Arial" w:cs="Arial"/>
          <w:b/>
        </w:rPr>
        <w:t xml:space="preserve">..., </w:t>
      </w:r>
      <w:r w:rsidRPr="003661EB">
        <w:rPr>
          <w:rFonts w:ascii="Arial" w:hAnsi="Arial" w:cs="Arial"/>
        </w:rPr>
        <w:t>p. 361</w:t>
      </w:r>
      <w:r>
        <w:rPr>
          <w:rFonts w:ascii="Arial" w:hAnsi="Arial" w:cs="Arial"/>
        </w:rPr>
        <w:t>.</w:t>
      </w:r>
    </w:p>
  </w:footnote>
  <w:footnote w:id="261">
    <w:p w:rsidR="00E203AB" w:rsidRPr="00BA51E6" w:rsidRDefault="00E203AB" w:rsidP="00BA51E6">
      <w:pPr>
        <w:pStyle w:val="Textodenotaderodap"/>
        <w:jc w:val="both"/>
        <w:rPr>
          <w:rFonts w:ascii="Arial" w:hAnsi="Arial" w:cs="Arial"/>
        </w:rPr>
      </w:pPr>
      <w:r w:rsidRPr="00BA51E6">
        <w:rPr>
          <w:rStyle w:val="Refdenotaderodap"/>
          <w:rFonts w:ascii="Arial" w:hAnsi="Arial" w:cs="Arial"/>
        </w:rPr>
        <w:footnoteRef/>
      </w:r>
      <w:r w:rsidRPr="00BA51E6">
        <w:rPr>
          <w:rFonts w:ascii="Arial" w:hAnsi="Arial" w:cs="Arial"/>
        </w:rPr>
        <w:t xml:space="preserve"> </w:t>
      </w:r>
      <w:r w:rsidRPr="001E69DE">
        <w:rPr>
          <w:rFonts w:ascii="Arial" w:hAnsi="Arial" w:cs="Arial"/>
          <w:i/>
        </w:rPr>
        <w:t>Idem, ibidem,</w:t>
      </w:r>
      <w:r>
        <w:rPr>
          <w:rFonts w:ascii="Arial" w:hAnsi="Arial" w:cs="Arial"/>
        </w:rPr>
        <w:t xml:space="preserve"> p. 361.</w:t>
      </w:r>
    </w:p>
  </w:footnote>
  <w:footnote w:id="262">
    <w:p w:rsidR="00E203AB" w:rsidRPr="00BA51E6" w:rsidRDefault="00E203AB" w:rsidP="00BA51E6">
      <w:pPr>
        <w:spacing w:after="0" w:line="240" w:lineRule="auto"/>
        <w:jc w:val="both"/>
        <w:rPr>
          <w:rFonts w:ascii="Arial" w:hAnsi="Arial" w:cs="Arial"/>
          <w:sz w:val="20"/>
          <w:szCs w:val="20"/>
        </w:rPr>
      </w:pPr>
      <w:r w:rsidRPr="00BA51E6">
        <w:rPr>
          <w:rStyle w:val="Refdenotaderodap"/>
          <w:rFonts w:ascii="Arial" w:hAnsi="Arial" w:cs="Arial"/>
          <w:sz w:val="20"/>
          <w:szCs w:val="20"/>
        </w:rPr>
        <w:footnoteRef/>
      </w:r>
      <w:r w:rsidRPr="00BA51E6">
        <w:rPr>
          <w:rFonts w:ascii="Arial" w:hAnsi="Arial" w:cs="Arial"/>
          <w:sz w:val="20"/>
          <w:szCs w:val="20"/>
        </w:rPr>
        <w:t xml:space="preserve"> Em “Democracia na América” (1835) Alex de TOCQUEVILLE influenciou as reflexões de Hannah Arendt prescrevendo aquilo que entende ser a marcante característica da sociedade de massas que é a falta de perspectivas e a uniformização de opiniões e pensamentos gerais que levam à pulverização do pensamento crítico, numa endemia que enfatiza a falta da pluralidade. Segundo Tocqueville, o sentido plural é uma das mais “importantes leis da Terra”. A falta da diversidade esfacela a esfera social diversa e com isto a perda da realidade se evidencia, uma vez que todas as ilusões, pensamentos, contradições e ações são tomadas por um grupo homogêneo, possuidores todos de uma mesma opinião sobre a realidade ou sobre o que lhes é imposto. Na obra supracitada o autor revela a apatia que se instila nas sociedades de massas para com a coisa pública, citando o seguinte: “Percorri meus olhos sobre essa multidão inumerável e incontável composta de seres iguais e parecidos, onde nada se eleva nem nada se abaixa”. TOCQUEVILLE. </w:t>
      </w:r>
      <w:r w:rsidRPr="00BA51E6">
        <w:rPr>
          <w:rFonts w:ascii="Arial" w:hAnsi="Arial" w:cs="Arial"/>
          <w:b/>
          <w:sz w:val="20"/>
          <w:szCs w:val="20"/>
        </w:rPr>
        <w:t>A democracia na América.</w:t>
      </w:r>
      <w:r w:rsidRPr="00BA51E6">
        <w:rPr>
          <w:rFonts w:ascii="Arial" w:hAnsi="Arial" w:cs="Arial"/>
          <w:sz w:val="20"/>
          <w:szCs w:val="20"/>
        </w:rPr>
        <w:t xml:space="preserve"> Trad. João Miguel Pinto de Albuquerque. São Paulo: Companhia Editorial Nacional, 1969. p. 362.</w:t>
      </w:r>
    </w:p>
  </w:footnote>
  <w:footnote w:id="263">
    <w:p w:rsidR="00E203AB" w:rsidRPr="009D2D82" w:rsidRDefault="00E203AB" w:rsidP="00BA51E6">
      <w:pPr>
        <w:pStyle w:val="Textodenotaderodap"/>
        <w:jc w:val="both"/>
        <w:rPr>
          <w:rFonts w:ascii="Arial" w:hAnsi="Arial" w:cs="Arial"/>
        </w:rPr>
      </w:pPr>
      <w:r w:rsidRPr="009D2D82">
        <w:rPr>
          <w:rStyle w:val="Refdenotaderodap"/>
          <w:rFonts w:ascii="Arial" w:hAnsi="Arial" w:cs="Arial"/>
        </w:rPr>
        <w:footnoteRef/>
      </w:r>
      <w:r w:rsidRPr="009D2D82">
        <w:rPr>
          <w:rFonts w:ascii="Arial" w:hAnsi="Arial" w:cs="Arial"/>
        </w:rPr>
        <w:t xml:space="preserve"> ARENDT, Hannah. </w:t>
      </w:r>
      <w:r w:rsidRPr="009D2D82">
        <w:rPr>
          <w:rFonts w:ascii="Arial" w:hAnsi="Arial" w:cs="Arial"/>
          <w:b/>
        </w:rPr>
        <w:t>Origens</w:t>
      </w:r>
      <w:r w:rsidRPr="009D2D82">
        <w:rPr>
          <w:rFonts w:ascii="Arial" w:hAnsi="Arial" w:cs="Arial"/>
        </w:rPr>
        <w:t>..., p. 361.</w:t>
      </w:r>
    </w:p>
  </w:footnote>
  <w:footnote w:id="264">
    <w:p w:rsidR="00E203AB" w:rsidRPr="00567368" w:rsidRDefault="00E203AB" w:rsidP="00567368">
      <w:pPr>
        <w:pStyle w:val="Textodenotaderodap"/>
        <w:jc w:val="both"/>
        <w:rPr>
          <w:rFonts w:ascii="Arial" w:hAnsi="Arial" w:cs="Arial"/>
        </w:rPr>
      </w:pPr>
      <w:r w:rsidRPr="00567368">
        <w:rPr>
          <w:rStyle w:val="Refdenotaderodap"/>
          <w:rFonts w:ascii="Arial" w:hAnsi="Arial" w:cs="Arial"/>
        </w:rPr>
        <w:footnoteRef/>
      </w:r>
      <w:r w:rsidRPr="00567368">
        <w:rPr>
          <w:rFonts w:ascii="Arial" w:hAnsi="Arial" w:cs="Arial"/>
        </w:rPr>
        <w:t xml:space="preserve"> </w:t>
      </w:r>
      <w:r w:rsidRPr="001E69DE">
        <w:rPr>
          <w:rFonts w:ascii="Arial" w:hAnsi="Arial" w:cs="Arial"/>
          <w:i/>
        </w:rPr>
        <w:t>Idem, ibidem</w:t>
      </w:r>
      <w:r>
        <w:rPr>
          <w:rFonts w:ascii="Arial" w:hAnsi="Arial" w:cs="Arial"/>
        </w:rPr>
        <w:t>,</w:t>
      </w:r>
      <w:r w:rsidRPr="00567368">
        <w:rPr>
          <w:rFonts w:ascii="Arial" w:hAnsi="Arial" w:cs="Arial"/>
        </w:rPr>
        <w:t xml:space="preserve"> p. 511.</w:t>
      </w:r>
    </w:p>
  </w:footnote>
  <w:footnote w:id="265">
    <w:p w:rsidR="00E203AB" w:rsidRPr="00567368" w:rsidRDefault="00E203AB" w:rsidP="00567368">
      <w:pPr>
        <w:pStyle w:val="Textodenotaderodap"/>
        <w:jc w:val="both"/>
        <w:rPr>
          <w:rFonts w:ascii="Arial" w:hAnsi="Arial" w:cs="Arial"/>
        </w:rPr>
      </w:pPr>
      <w:r w:rsidRPr="00567368">
        <w:rPr>
          <w:rStyle w:val="Refdenotaderodap"/>
          <w:rFonts w:ascii="Arial" w:hAnsi="Arial" w:cs="Arial"/>
        </w:rPr>
        <w:footnoteRef/>
      </w:r>
      <w:r w:rsidRPr="00567368">
        <w:rPr>
          <w:rFonts w:ascii="Arial" w:hAnsi="Arial" w:cs="Arial"/>
        </w:rPr>
        <w:t xml:space="preserve"> COSSIO, Carlos. </w:t>
      </w:r>
      <w:r w:rsidRPr="00567368">
        <w:rPr>
          <w:rFonts w:ascii="Arial" w:hAnsi="Arial" w:cs="Arial"/>
          <w:b/>
          <w:bCs/>
        </w:rPr>
        <w:t>Teoria de la Verdade Jurídica.</w:t>
      </w:r>
      <w:r w:rsidRPr="00567368">
        <w:rPr>
          <w:rFonts w:ascii="Arial" w:hAnsi="Arial" w:cs="Arial"/>
        </w:rPr>
        <w:t xml:space="preserve"> Buenos Aires: Losada, 1954, p. 84.</w:t>
      </w:r>
    </w:p>
  </w:footnote>
  <w:footnote w:id="266">
    <w:p w:rsidR="00E203AB" w:rsidRDefault="00E203AB" w:rsidP="00567368">
      <w:pPr>
        <w:pStyle w:val="Textodenotaderodap"/>
        <w:jc w:val="both"/>
      </w:pPr>
      <w:r w:rsidRPr="00567368">
        <w:rPr>
          <w:rStyle w:val="Refdenotaderodap"/>
          <w:rFonts w:ascii="Arial" w:hAnsi="Arial" w:cs="Arial"/>
        </w:rPr>
        <w:footnoteRef/>
      </w:r>
      <w:r w:rsidRPr="00567368">
        <w:rPr>
          <w:rFonts w:ascii="Arial" w:hAnsi="Arial" w:cs="Arial"/>
        </w:rPr>
        <w:t xml:space="preserve"> COELHO, Luiz Fernando. </w:t>
      </w:r>
      <w:r w:rsidRPr="00567368">
        <w:rPr>
          <w:rFonts w:ascii="Arial" w:hAnsi="Arial" w:cs="Arial"/>
          <w:b/>
        </w:rPr>
        <w:t>Teoria Crítica do Direito</w:t>
      </w:r>
      <w:r w:rsidRPr="00567368">
        <w:rPr>
          <w:rFonts w:ascii="Arial" w:hAnsi="Arial" w:cs="Arial"/>
        </w:rPr>
        <w:t>, 3ª. ed. Belo Horizonte: Del Rey, p. 138 ss.</w:t>
      </w:r>
    </w:p>
  </w:footnote>
  <w:footnote w:id="267">
    <w:p w:rsidR="00E203AB" w:rsidRPr="00AE71DB" w:rsidRDefault="00E203AB" w:rsidP="00AE71DB">
      <w:pPr>
        <w:pStyle w:val="Textodenotaderodap"/>
        <w:jc w:val="both"/>
        <w:rPr>
          <w:rFonts w:ascii="Arial" w:hAnsi="Arial" w:cs="Arial"/>
        </w:rPr>
      </w:pPr>
      <w:r w:rsidRPr="00AE71DB">
        <w:rPr>
          <w:rStyle w:val="Refdenotaderodap"/>
          <w:rFonts w:ascii="Arial" w:hAnsi="Arial" w:cs="Arial"/>
        </w:rPr>
        <w:footnoteRef/>
      </w:r>
      <w:r w:rsidRPr="00AE71DB">
        <w:rPr>
          <w:rFonts w:ascii="Arial" w:hAnsi="Arial" w:cs="Arial"/>
        </w:rPr>
        <w:t xml:space="preserve"> COELHO, Luiz Fernando. </w:t>
      </w:r>
      <w:r w:rsidRPr="00AE71DB">
        <w:rPr>
          <w:rFonts w:ascii="Arial" w:hAnsi="Arial" w:cs="Arial"/>
          <w:b/>
        </w:rPr>
        <w:t>Helênia e Devília: Civilização e Barbárie na saga dos Direitos Humanos</w:t>
      </w:r>
      <w:r w:rsidRPr="00AE71DB">
        <w:rPr>
          <w:rFonts w:ascii="Arial" w:hAnsi="Arial" w:cs="Arial"/>
        </w:rPr>
        <w:t>. Curitiba: Bonijuris, 2014, p. 389s.</w:t>
      </w:r>
    </w:p>
  </w:footnote>
  <w:footnote w:id="268">
    <w:p w:rsidR="00E203AB" w:rsidRDefault="00E203AB">
      <w:pPr>
        <w:pStyle w:val="Textodenotaderodap"/>
      </w:pPr>
      <w:r w:rsidRPr="009D2D82">
        <w:rPr>
          <w:rStyle w:val="Refdenotaderodap"/>
          <w:rFonts w:ascii="Arial" w:hAnsi="Arial" w:cs="Arial"/>
        </w:rPr>
        <w:footnoteRef/>
      </w:r>
      <w:r w:rsidRPr="009D2D82">
        <w:rPr>
          <w:rFonts w:ascii="Arial" w:hAnsi="Arial" w:cs="Arial"/>
        </w:rPr>
        <w:t xml:space="preserve"> BAUMAN, Zygmunt. </w:t>
      </w:r>
      <w:r w:rsidRPr="009D2D82">
        <w:rPr>
          <w:rFonts w:ascii="Arial" w:hAnsi="Arial" w:cs="Arial"/>
          <w:b/>
        </w:rPr>
        <w:t>Em busca...</w:t>
      </w:r>
      <w:r w:rsidRPr="009D2D82">
        <w:rPr>
          <w:rFonts w:ascii="Arial" w:hAnsi="Arial" w:cs="Arial"/>
        </w:rPr>
        <w:t xml:space="preserve"> p. 58.</w:t>
      </w:r>
    </w:p>
  </w:footnote>
  <w:footnote w:id="269">
    <w:p w:rsidR="00E203AB" w:rsidRPr="00BA51E6" w:rsidRDefault="00E203AB" w:rsidP="009B7893">
      <w:pPr>
        <w:pStyle w:val="Textodenotaderodap"/>
        <w:jc w:val="both"/>
        <w:rPr>
          <w:rFonts w:ascii="Arial" w:hAnsi="Arial" w:cs="Arial"/>
          <w:color w:val="000000" w:themeColor="text1"/>
        </w:rPr>
      </w:pPr>
      <w:r w:rsidRPr="00BA51E6">
        <w:rPr>
          <w:rStyle w:val="Refdenotaderodap"/>
          <w:rFonts w:ascii="Arial" w:hAnsi="Arial" w:cs="Arial"/>
          <w:color w:val="000000" w:themeColor="text1"/>
        </w:rPr>
        <w:footnoteRef/>
      </w:r>
      <w:r w:rsidRPr="00BA51E6">
        <w:rPr>
          <w:rFonts w:ascii="Arial" w:hAnsi="Arial" w:cs="Arial"/>
          <w:color w:val="000000" w:themeColor="text1"/>
        </w:rPr>
        <w:t xml:space="preserve"> </w:t>
      </w:r>
      <w:r w:rsidRPr="001E69DE">
        <w:rPr>
          <w:rFonts w:ascii="Arial" w:hAnsi="Arial" w:cs="Arial"/>
          <w:i/>
          <w:color w:val="000000" w:themeColor="text1"/>
        </w:rPr>
        <w:t>Idem, ibidem</w:t>
      </w:r>
      <w:r>
        <w:rPr>
          <w:rFonts w:ascii="Arial" w:hAnsi="Arial" w:cs="Arial"/>
          <w:color w:val="000000" w:themeColor="text1"/>
        </w:rPr>
        <w:t>, p. 58.</w:t>
      </w:r>
    </w:p>
  </w:footnote>
  <w:footnote w:id="270">
    <w:p w:rsidR="00E203AB" w:rsidRPr="00BA51E6" w:rsidRDefault="00E203AB" w:rsidP="00BA51E6">
      <w:pPr>
        <w:pStyle w:val="Textodenotaderodap"/>
        <w:jc w:val="both"/>
        <w:rPr>
          <w:rFonts w:ascii="Arial" w:hAnsi="Arial" w:cs="Arial"/>
        </w:rPr>
      </w:pPr>
      <w:r w:rsidRPr="00BA51E6">
        <w:rPr>
          <w:rStyle w:val="Refdenotaderodap"/>
          <w:rFonts w:ascii="Arial" w:hAnsi="Arial" w:cs="Arial"/>
        </w:rPr>
        <w:footnoteRef/>
      </w:r>
      <w:r w:rsidRPr="00BA51E6">
        <w:rPr>
          <w:rFonts w:ascii="Arial" w:hAnsi="Arial" w:cs="Arial"/>
        </w:rPr>
        <w:t xml:space="preserve"> </w:t>
      </w:r>
      <w:r w:rsidRPr="001E69DE">
        <w:rPr>
          <w:rFonts w:ascii="Arial" w:hAnsi="Arial" w:cs="Arial"/>
          <w:i/>
        </w:rPr>
        <w:t>Idem,</w:t>
      </w:r>
      <w:r>
        <w:rPr>
          <w:rFonts w:ascii="Arial" w:hAnsi="Arial" w:cs="Arial"/>
          <w:i/>
        </w:rPr>
        <w:t xml:space="preserve"> </w:t>
      </w:r>
      <w:r w:rsidRPr="001E69DE">
        <w:rPr>
          <w:rFonts w:ascii="Arial" w:hAnsi="Arial" w:cs="Arial"/>
          <w:i/>
        </w:rPr>
        <w:t>ibidem,</w:t>
      </w:r>
      <w:r w:rsidRPr="00BA51E6">
        <w:rPr>
          <w:rFonts w:ascii="Arial" w:hAnsi="Arial" w:cs="Arial"/>
        </w:rPr>
        <w:t xml:space="preserve"> p. 09.</w:t>
      </w:r>
    </w:p>
  </w:footnote>
  <w:footnote w:id="271">
    <w:p w:rsidR="00E203AB" w:rsidRPr="00BA51E6" w:rsidRDefault="00E203AB" w:rsidP="00C305EB">
      <w:pPr>
        <w:spacing w:after="0" w:line="240" w:lineRule="auto"/>
        <w:jc w:val="both"/>
        <w:rPr>
          <w:rFonts w:ascii="Arial" w:hAnsi="Arial" w:cs="Arial"/>
          <w:sz w:val="24"/>
          <w:szCs w:val="24"/>
          <w:shd w:val="clear" w:color="auto" w:fill="FFFFFF"/>
        </w:rPr>
      </w:pPr>
      <w:r w:rsidRPr="00BA51E6">
        <w:rPr>
          <w:rStyle w:val="Refdenotaderodap"/>
          <w:rFonts w:ascii="Arial" w:hAnsi="Arial" w:cs="Arial"/>
          <w:color w:val="000000" w:themeColor="text1"/>
          <w:sz w:val="20"/>
          <w:szCs w:val="20"/>
        </w:rPr>
        <w:footnoteRef/>
      </w:r>
      <w:r w:rsidRPr="00BA51E6">
        <w:rPr>
          <w:rFonts w:ascii="Arial" w:hAnsi="Arial" w:cs="Arial"/>
          <w:color w:val="000000" w:themeColor="text1"/>
          <w:sz w:val="20"/>
          <w:szCs w:val="20"/>
        </w:rPr>
        <w:t xml:space="preserve"> MILLS define que é resultante do confinamento e do despreparo para o contato humano a sociedade de massas, quando seus membros são desprovidos de uma “rotina de inclusão do outro”, gerando o despreparo para fomentar opiniões e distanciando-se dos espaços que possibilitariam ações públicas: “</w:t>
      </w:r>
      <w:r w:rsidRPr="00BA51E6">
        <w:rPr>
          <w:rFonts w:ascii="Arial" w:hAnsi="Arial" w:cs="Arial"/>
          <w:color w:val="000000" w:themeColor="text1"/>
          <w:sz w:val="20"/>
          <w:szCs w:val="20"/>
          <w:shd w:val="clear" w:color="auto" w:fill="FFFFFF"/>
        </w:rPr>
        <w:t>Os membros de uma comunidade de públicos conhecem-se uns aos outros mais ou menos completamente, porque eles se encontram nas várias fases da vida total. Os membros de uma sociedade metropolitana de massas conhecem-se uns aos outros apenas fragmentariamente: como o homem que trata do carro, ou como aquela garota que serve seu almoço, ou como a mulher que cuida das suas crianças da escola durante o dia. O prejulgamento e o estereótipo florescem quando as pessoas se encontram com pessoas apenas dessa maneira segmentada. A realidade humanizada dos outros não transparece, nem pode transparecer.” Assim, os interesses passam a ser definidos pela falta de identificação das pessoas ao que seria de preocupação pública, pois “aquilo que é o que o público significa é, muitas vezes, uma indefinição quanto à orientação política, uma ausência de envolvimento em assuntos públicos (conhecida como sensatez) e u</w:t>
      </w:r>
      <w:r>
        <w:rPr>
          <w:rFonts w:ascii="Arial" w:hAnsi="Arial" w:cs="Arial"/>
          <w:color w:val="000000" w:themeColor="text1"/>
          <w:sz w:val="20"/>
          <w:szCs w:val="20"/>
          <w:shd w:val="clear" w:color="auto" w:fill="FFFFFF"/>
        </w:rPr>
        <w:t>m desinteresse profissional</w:t>
      </w:r>
      <w:r w:rsidRPr="00BA51E6">
        <w:rPr>
          <w:rFonts w:ascii="Arial" w:hAnsi="Arial" w:cs="Arial"/>
          <w:color w:val="000000" w:themeColor="text1"/>
          <w:sz w:val="20"/>
          <w:szCs w:val="20"/>
          <w:shd w:val="clear" w:color="auto" w:fill="FFFFFF"/>
        </w:rPr>
        <w:t>”</w:t>
      </w:r>
      <w:r>
        <w:rPr>
          <w:rFonts w:ascii="Arial" w:hAnsi="Arial" w:cs="Arial"/>
          <w:color w:val="000000" w:themeColor="text1"/>
          <w:sz w:val="20"/>
          <w:szCs w:val="20"/>
          <w:shd w:val="clear" w:color="auto" w:fill="FFFFFF"/>
        </w:rPr>
        <w:t>.</w:t>
      </w:r>
      <w:r w:rsidRPr="00BA51E6">
        <w:rPr>
          <w:rFonts w:ascii="Arial" w:hAnsi="Arial" w:cs="Arial"/>
          <w:color w:val="000000" w:themeColor="text1"/>
          <w:sz w:val="20"/>
          <w:szCs w:val="20"/>
          <w:shd w:val="clear" w:color="auto" w:fill="FFFFFF"/>
        </w:rPr>
        <w:t xml:space="preserve"> </w:t>
      </w:r>
      <w:r w:rsidRPr="00DB5128">
        <w:rPr>
          <w:rFonts w:ascii="Arial" w:hAnsi="Arial" w:cs="Arial"/>
          <w:sz w:val="20"/>
          <w:szCs w:val="20"/>
        </w:rPr>
        <w:t xml:space="preserve">MILLS, Charles Wright. </w:t>
      </w:r>
      <w:r w:rsidRPr="0090284C">
        <w:rPr>
          <w:rFonts w:ascii="Arial" w:hAnsi="Arial" w:cs="Arial"/>
          <w:b/>
          <w:sz w:val="20"/>
          <w:szCs w:val="20"/>
        </w:rPr>
        <w:t>A sociedade de massa.</w:t>
      </w:r>
      <w:r w:rsidRPr="00DB5128">
        <w:rPr>
          <w:rFonts w:ascii="Arial" w:hAnsi="Arial" w:cs="Arial"/>
          <w:sz w:val="20"/>
          <w:szCs w:val="20"/>
        </w:rPr>
        <w:t xml:space="preserve"> São Paulo: Ática, 1985</w:t>
      </w:r>
      <w:r w:rsidRPr="00BA51E6">
        <w:rPr>
          <w:rFonts w:ascii="Arial" w:hAnsi="Arial" w:cs="Arial"/>
          <w:sz w:val="20"/>
          <w:szCs w:val="20"/>
          <w:shd w:val="clear" w:color="auto" w:fill="F1F0F0"/>
        </w:rPr>
        <w:t xml:space="preserve"> </w:t>
      </w:r>
      <w:r w:rsidRPr="00BA51E6">
        <w:rPr>
          <w:rFonts w:ascii="Arial" w:hAnsi="Arial" w:cs="Arial"/>
          <w:color w:val="000000" w:themeColor="text1"/>
          <w:sz w:val="20"/>
          <w:szCs w:val="20"/>
          <w:shd w:val="clear" w:color="auto" w:fill="FFFFFF"/>
        </w:rPr>
        <w:t>p. 139</w:t>
      </w:r>
      <w:r>
        <w:rPr>
          <w:rFonts w:ascii="Arial" w:hAnsi="Arial" w:cs="Arial"/>
          <w:color w:val="000000" w:themeColor="text1"/>
          <w:sz w:val="20"/>
          <w:szCs w:val="20"/>
          <w:shd w:val="clear" w:color="auto" w:fill="FFFFFF"/>
        </w:rPr>
        <w:t>-145.</w:t>
      </w:r>
    </w:p>
  </w:footnote>
  <w:footnote w:id="272">
    <w:p w:rsidR="00E203AB" w:rsidRPr="00F03362" w:rsidRDefault="00E203AB" w:rsidP="00C305EB">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BAUMAN, Zygmunt. </w:t>
      </w:r>
      <w:r w:rsidRPr="00B56812">
        <w:rPr>
          <w:rFonts w:ascii="Arial" w:hAnsi="Arial" w:cs="Arial"/>
          <w:b/>
        </w:rPr>
        <w:t>Em busca</w:t>
      </w:r>
      <w:r w:rsidRPr="00F03362">
        <w:rPr>
          <w:rFonts w:ascii="Arial" w:hAnsi="Arial" w:cs="Arial"/>
        </w:rPr>
        <w:t>..., p. 60.</w:t>
      </w:r>
    </w:p>
  </w:footnote>
  <w:footnote w:id="273">
    <w:p w:rsidR="00E203AB" w:rsidRPr="00F03362" w:rsidRDefault="00E203AB" w:rsidP="00F03362">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BAUMAN, Zygmunt. </w:t>
      </w:r>
      <w:r w:rsidRPr="000D542B">
        <w:rPr>
          <w:rFonts w:ascii="Arial" w:hAnsi="Arial" w:cs="Arial"/>
          <w:b/>
        </w:rPr>
        <w:t>Vida a crédito</w:t>
      </w:r>
      <w:r w:rsidRPr="00F03362">
        <w:rPr>
          <w:rFonts w:ascii="Arial" w:hAnsi="Arial" w:cs="Arial"/>
        </w:rPr>
        <w:t>, p.25.</w:t>
      </w:r>
    </w:p>
  </w:footnote>
  <w:footnote w:id="274">
    <w:p w:rsidR="00E203AB" w:rsidRPr="00F03362" w:rsidRDefault="00E203AB" w:rsidP="00F03362">
      <w:pPr>
        <w:spacing w:after="0" w:line="240" w:lineRule="auto"/>
        <w:jc w:val="both"/>
        <w:rPr>
          <w:rFonts w:ascii="Arial" w:hAnsi="Arial" w:cs="Arial"/>
          <w:sz w:val="20"/>
          <w:szCs w:val="20"/>
        </w:rPr>
      </w:pPr>
      <w:r w:rsidRPr="00F03362">
        <w:rPr>
          <w:rStyle w:val="Refdenotaderodap"/>
          <w:rFonts w:ascii="Arial" w:hAnsi="Arial" w:cs="Arial"/>
          <w:sz w:val="20"/>
          <w:szCs w:val="20"/>
        </w:rPr>
        <w:footnoteRef/>
      </w:r>
      <w:r>
        <w:rPr>
          <w:rFonts w:ascii="Arial" w:hAnsi="Arial" w:cs="Arial"/>
          <w:sz w:val="20"/>
          <w:szCs w:val="20"/>
        </w:rPr>
        <w:t xml:space="preserve"> </w:t>
      </w:r>
      <w:r w:rsidRPr="00F03362">
        <w:rPr>
          <w:rFonts w:ascii="Arial" w:hAnsi="Arial" w:cs="Arial"/>
          <w:sz w:val="20"/>
          <w:szCs w:val="20"/>
        </w:rPr>
        <w:t xml:space="preserve">ORTEGA Y GASSET, José. </w:t>
      </w:r>
      <w:r w:rsidRPr="00F03362">
        <w:rPr>
          <w:rFonts w:ascii="Arial" w:hAnsi="Arial" w:cs="Arial"/>
          <w:b/>
          <w:sz w:val="20"/>
          <w:szCs w:val="20"/>
        </w:rPr>
        <w:t>A rebelião das massas.</w:t>
      </w:r>
      <w:r w:rsidRPr="00F03362">
        <w:rPr>
          <w:rFonts w:ascii="Arial" w:hAnsi="Arial" w:cs="Arial"/>
          <w:sz w:val="20"/>
          <w:szCs w:val="20"/>
        </w:rPr>
        <w:t xml:space="preserve"> Tradução de Marylene Pinto Michel. São Paulo: Martins Fontes, 2013, p.126.</w:t>
      </w:r>
    </w:p>
  </w:footnote>
  <w:footnote w:id="275">
    <w:p w:rsidR="00E203AB" w:rsidRPr="00F03362" w:rsidRDefault="00E203AB" w:rsidP="00F03362">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w:t>
      </w:r>
      <w:r w:rsidRPr="001E69DE">
        <w:rPr>
          <w:rFonts w:ascii="Arial" w:hAnsi="Arial" w:cs="Arial"/>
          <w:i/>
        </w:rPr>
        <w:t>Idem, ibidem,</w:t>
      </w:r>
      <w:r>
        <w:rPr>
          <w:rFonts w:ascii="Arial" w:hAnsi="Arial" w:cs="Arial"/>
        </w:rPr>
        <w:t xml:space="preserve"> p.</w:t>
      </w:r>
      <w:r w:rsidRPr="00F03362">
        <w:rPr>
          <w:rFonts w:ascii="Arial" w:hAnsi="Arial" w:cs="Arial"/>
        </w:rPr>
        <w:t xml:space="preserve"> 119.</w:t>
      </w:r>
    </w:p>
  </w:footnote>
  <w:footnote w:id="276">
    <w:p w:rsidR="00E203AB" w:rsidRPr="00F03362" w:rsidRDefault="00E203AB" w:rsidP="00F03362">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w:t>
      </w:r>
      <w:r w:rsidRPr="001E69DE">
        <w:rPr>
          <w:rFonts w:ascii="Arial" w:hAnsi="Arial" w:cs="Arial"/>
          <w:i/>
        </w:rPr>
        <w:t>Idem, ibidem,</w:t>
      </w:r>
      <w:r>
        <w:rPr>
          <w:rFonts w:ascii="Arial" w:hAnsi="Arial" w:cs="Arial"/>
        </w:rPr>
        <w:t xml:space="preserve"> p.</w:t>
      </w:r>
      <w:r w:rsidRPr="00F03362">
        <w:rPr>
          <w:rFonts w:ascii="Arial" w:hAnsi="Arial" w:cs="Arial"/>
        </w:rPr>
        <w:t xml:space="preserve"> 125.</w:t>
      </w:r>
    </w:p>
  </w:footnote>
  <w:footnote w:id="277">
    <w:p w:rsidR="00E203AB" w:rsidRDefault="00E203AB" w:rsidP="00F03362">
      <w:pPr>
        <w:pStyle w:val="Textodenotaderodap"/>
        <w:jc w:val="both"/>
      </w:pPr>
      <w:r w:rsidRPr="00F03362">
        <w:rPr>
          <w:rStyle w:val="Refdenotaderodap"/>
          <w:rFonts w:ascii="Arial" w:hAnsi="Arial" w:cs="Arial"/>
        </w:rPr>
        <w:footnoteRef/>
      </w:r>
      <w:r w:rsidRPr="00F03362">
        <w:rPr>
          <w:rFonts w:ascii="Arial" w:hAnsi="Arial" w:cs="Arial"/>
        </w:rPr>
        <w:t xml:space="preserve"> </w:t>
      </w:r>
      <w:r w:rsidRPr="001E69DE">
        <w:rPr>
          <w:rFonts w:ascii="Arial" w:hAnsi="Arial" w:cs="Arial"/>
          <w:i/>
        </w:rPr>
        <w:t>Idem, ibidem</w:t>
      </w:r>
      <w:r>
        <w:rPr>
          <w:rFonts w:ascii="Arial" w:hAnsi="Arial" w:cs="Arial"/>
        </w:rPr>
        <w:t xml:space="preserve">, </w:t>
      </w:r>
      <w:r w:rsidRPr="0090284C">
        <w:rPr>
          <w:rFonts w:ascii="Arial" w:hAnsi="Arial" w:cs="Arial"/>
        </w:rPr>
        <w:t>p.</w:t>
      </w:r>
      <w:r w:rsidRPr="00F03362">
        <w:rPr>
          <w:rFonts w:ascii="Arial" w:hAnsi="Arial" w:cs="Arial"/>
        </w:rPr>
        <w:t xml:space="preserve"> 124.</w:t>
      </w:r>
    </w:p>
  </w:footnote>
  <w:footnote w:id="278">
    <w:p w:rsidR="00E203AB" w:rsidRPr="00182E14" w:rsidRDefault="00E203AB" w:rsidP="00182E14">
      <w:pPr>
        <w:pStyle w:val="Textodenotaderodap"/>
        <w:jc w:val="both"/>
        <w:rPr>
          <w:rFonts w:ascii="Arial" w:hAnsi="Arial" w:cs="Arial"/>
        </w:rPr>
      </w:pPr>
      <w:r w:rsidRPr="00182E14">
        <w:rPr>
          <w:rStyle w:val="Refdenotaderodap"/>
          <w:rFonts w:ascii="Arial" w:hAnsi="Arial" w:cs="Arial"/>
        </w:rPr>
        <w:footnoteRef/>
      </w:r>
      <w:r w:rsidRPr="00182E14">
        <w:rPr>
          <w:rFonts w:ascii="Arial" w:hAnsi="Arial" w:cs="Arial"/>
        </w:rPr>
        <w:t xml:space="preserve"> </w:t>
      </w:r>
      <w:r w:rsidRPr="00F03362">
        <w:rPr>
          <w:rFonts w:ascii="Arial" w:hAnsi="Arial" w:cs="Arial"/>
        </w:rPr>
        <w:t xml:space="preserve">ORTEGA Y GASSET, José. </w:t>
      </w:r>
      <w:r w:rsidRPr="00F03362">
        <w:rPr>
          <w:rFonts w:ascii="Arial" w:hAnsi="Arial" w:cs="Arial"/>
          <w:b/>
        </w:rPr>
        <w:t>A rebelião</w:t>
      </w:r>
      <w:r>
        <w:rPr>
          <w:rFonts w:ascii="Arial" w:hAnsi="Arial" w:cs="Arial"/>
          <w:b/>
        </w:rPr>
        <w:t>...,</w:t>
      </w:r>
      <w:r w:rsidRPr="00F03362">
        <w:rPr>
          <w:rFonts w:ascii="Arial" w:hAnsi="Arial" w:cs="Arial"/>
          <w:b/>
        </w:rPr>
        <w:t xml:space="preserve"> </w:t>
      </w:r>
      <w:r w:rsidRPr="00182E14">
        <w:rPr>
          <w:rFonts w:ascii="Arial" w:hAnsi="Arial" w:cs="Arial"/>
        </w:rPr>
        <w:t>p.113.</w:t>
      </w:r>
    </w:p>
  </w:footnote>
  <w:footnote w:id="279">
    <w:p w:rsidR="00E203AB" w:rsidRPr="00182E14" w:rsidRDefault="00E203AB" w:rsidP="00182E14">
      <w:pPr>
        <w:pStyle w:val="Textodenotaderodap"/>
        <w:jc w:val="both"/>
        <w:rPr>
          <w:rFonts w:ascii="Arial" w:hAnsi="Arial" w:cs="Arial"/>
        </w:rPr>
      </w:pPr>
      <w:r w:rsidRPr="00182E14">
        <w:rPr>
          <w:rStyle w:val="Refdenotaderodap"/>
          <w:rFonts w:ascii="Arial" w:hAnsi="Arial" w:cs="Arial"/>
        </w:rPr>
        <w:footnoteRef/>
      </w:r>
      <w:r w:rsidRPr="00182E14">
        <w:rPr>
          <w:rFonts w:ascii="Arial" w:hAnsi="Arial" w:cs="Arial"/>
        </w:rPr>
        <w:t xml:space="preserve"> </w:t>
      </w:r>
      <w:r w:rsidRPr="001E69DE">
        <w:rPr>
          <w:rFonts w:ascii="Arial" w:hAnsi="Arial" w:cs="Arial"/>
          <w:i/>
        </w:rPr>
        <w:t>Idem, ibidem,</w:t>
      </w:r>
      <w:r w:rsidRPr="00182E14">
        <w:rPr>
          <w:rFonts w:ascii="Arial" w:hAnsi="Arial" w:cs="Arial"/>
        </w:rPr>
        <w:t xml:space="preserve"> p. 126.</w:t>
      </w:r>
    </w:p>
  </w:footnote>
  <w:footnote w:id="280">
    <w:p w:rsidR="00E203AB" w:rsidRPr="000D542B" w:rsidRDefault="00E203AB" w:rsidP="000D542B">
      <w:pPr>
        <w:spacing w:after="0" w:line="240" w:lineRule="auto"/>
        <w:jc w:val="both"/>
        <w:rPr>
          <w:rFonts w:ascii="Arial" w:hAnsi="Arial" w:cs="Arial"/>
          <w:sz w:val="20"/>
          <w:szCs w:val="20"/>
        </w:rPr>
      </w:pPr>
      <w:r w:rsidRPr="00182E14">
        <w:rPr>
          <w:rStyle w:val="Refdenotaderodap"/>
          <w:rFonts w:ascii="Arial" w:hAnsi="Arial" w:cs="Arial"/>
          <w:sz w:val="20"/>
          <w:szCs w:val="20"/>
        </w:rPr>
        <w:footnoteRef/>
      </w:r>
      <w:r w:rsidRPr="00182E14">
        <w:rPr>
          <w:rFonts w:ascii="Arial" w:hAnsi="Arial" w:cs="Arial"/>
          <w:sz w:val="20"/>
          <w:szCs w:val="20"/>
        </w:rPr>
        <w:t xml:space="preserve"> </w:t>
      </w:r>
      <w:r w:rsidRPr="00DB5128">
        <w:rPr>
          <w:rFonts w:ascii="Arial" w:hAnsi="Arial" w:cs="Arial"/>
          <w:sz w:val="20"/>
          <w:szCs w:val="20"/>
        </w:rPr>
        <w:t xml:space="preserve">MILLS, Charles Wright. </w:t>
      </w:r>
      <w:r w:rsidRPr="0090284C">
        <w:rPr>
          <w:rFonts w:ascii="Arial" w:hAnsi="Arial" w:cs="Arial"/>
          <w:b/>
          <w:sz w:val="20"/>
          <w:szCs w:val="20"/>
        </w:rPr>
        <w:t>A sociedade</w:t>
      </w:r>
      <w:r w:rsidRPr="00DB5128">
        <w:rPr>
          <w:rFonts w:ascii="Arial" w:hAnsi="Arial" w:cs="Arial"/>
          <w:sz w:val="20"/>
          <w:szCs w:val="20"/>
        </w:rPr>
        <w:t>..., p.360.</w:t>
      </w:r>
    </w:p>
  </w:footnote>
  <w:footnote w:id="281">
    <w:p w:rsidR="00E203AB" w:rsidRPr="00843E30" w:rsidRDefault="00E203AB" w:rsidP="000D542B">
      <w:pPr>
        <w:pStyle w:val="Textodenotaderodap"/>
        <w:jc w:val="both"/>
        <w:rPr>
          <w:rFonts w:ascii="Arial" w:hAnsi="Arial" w:cs="Arial"/>
        </w:rPr>
      </w:pPr>
      <w:r w:rsidRPr="00843E30">
        <w:rPr>
          <w:rStyle w:val="Refdenotaderodap"/>
          <w:rFonts w:ascii="Arial" w:hAnsi="Arial" w:cs="Arial"/>
        </w:rPr>
        <w:footnoteRef/>
      </w:r>
      <w:r w:rsidRPr="00843E30">
        <w:rPr>
          <w:rFonts w:ascii="Arial" w:hAnsi="Arial" w:cs="Arial"/>
        </w:rPr>
        <w:t xml:space="preserve"> ELIAS, Norbert. SCOTSSON, John. </w:t>
      </w:r>
      <w:r w:rsidRPr="00E60EF5">
        <w:rPr>
          <w:rFonts w:ascii="Arial" w:hAnsi="Arial" w:cs="Arial"/>
          <w:b/>
        </w:rPr>
        <w:t>Os estabelecidos e os outsiders.</w:t>
      </w:r>
      <w:r w:rsidRPr="00843E30">
        <w:rPr>
          <w:rFonts w:ascii="Arial" w:hAnsi="Arial" w:cs="Arial"/>
        </w:rPr>
        <w:t xml:space="preserve"> p. 65.</w:t>
      </w:r>
    </w:p>
  </w:footnote>
  <w:footnote w:id="282">
    <w:p w:rsidR="00E203AB" w:rsidRPr="00676826" w:rsidRDefault="00E203AB" w:rsidP="00843E30">
      <w:pPr>
        <w:pStyle w:val="Textodenotaderodap"/>
        <w:jc w:val="both"/>
        <w:rPr>
          <w:rFonts w:ascii="Arial" w:hAnsi="Arial" w:cs="Arial"/>
        </w:rPr>
      </w:pPr>
      <w:r w:rsidRPr="00676826">
        <w:rPr>
          <w:rStyle w:val="Refdenotaderodap"/>
          <w:rFonts w:ascii="Arial" w:hAnsi="Arial" w:cs="Arial"/>
        </w:rPr>
        <w:footnoteRef/>
      </w:r>
      <w:r w:rsidRPr="00676826">
        <w:rPr>
          <w:rFonts w:ascii="Arial" w:hAnsi="Arial" w:cs="Arial"/>
        </w:rPr>
        <w:t xml:space="preserve"> </w:t>
      </w:r>
      <w:r w:rsidRPr="001E69DE">
        <w:rPr>
          <w:rFonts w:ascii="Arial" w:hAnsi="Arial" w:cs="Arial"/>
          <w:i/>
        </w:rPr>
        <w:t>Idem, ibidem</w:t>
      </w:r>
      <w:r>
        <w:rPr>
          <w:rFonts w:ascii="Arial" w:hAnsi="Arial" w:cs="Arial"/>
        </w:rPr>
        <w:t>, p. 65.</w:t>
      </w:r>
    </w:p>
  </w:footnote>
  <w:footnote w:id="283">
    <w:p w:rsidR="00E203AB" w:rsidRDefault="00E203AB">
      <w:pPr>
        <w:pStyle w:val="Textodenotaderodap"/>
      </w:pPr>
      <w:r w:rsidRPr="00676826">
        <w:rPr>
          <w:rStyle w:val="Refdenotaderodap"/>
          <w:rFonts w:ascii="Arial" w:hAnsi="Arial" w:cs="Arial"/>
        </w:rPr>
        <w:footnoteRef/>
      </w:r>
      <w:r w:rsidRPr="00676826">
        <w:rPr>
          <w:rFonts w:ascii="Arial" w:hAnsi="Arial" w:cs="Arial"/>
        </w:rPr>
        <w:t xml:space="preserve"> </w:t>
      </w:r>
      <w:r w:rsidRPr="001E69DE">
        <w:rPr>
          <w:rFonts w:ascii="Arial" w:hAnsi="Arial" w:cs="Arial"/>
          <w:i/>
        </w:rPr>
        <w:t>Idem, ibidem,</w:t>
      </w:r>
      <w:r w:rsidRPr="00843E30">
        <w:rPr>
          <w:rFonts w:ascii="Arial" w:hAnsi="Arial" w:cs="Arial"/>
        </w:rPr>
        <w:t xml:space="preserve"> </w:t>
      </w:r>
      <w:r w:rsidRPr="00676826">
        <w:rPr>
          <w:rFonts w:ascii="Arial" w:hAnsi="Arial" w:cs="Arial"/>
        </w:rPr>
        <w:t>p. 63.</w:t>
      </w:r>
    </w:p>
  </w:footnote>
  <w:footnote w:id="284">
    <w:p w:rsidR="00E203AB" w:rsidRPr="00681C3E" w:rsidRDefault="00E203AB" w:rsidP="00681C3E">
      <w:pPr>
        <w:spacing w:after="0" w:line="240" w:lineRule="auto"/>
        <w:jc w:val="both"/>
        <w:rPr>
          <w:rFonts w:ascii="Arial" w:hAnsi="Arial" w:cs="Arial"/>
          <w:sz w:val="20"/>
          <w:szCs w:val="20"/>
        </w:rPr>
      </w:pPr>
      <w:r w:rsidRPr="00843E30">
        <w:rPr>
          <w:rStyle w:val="Refdenotaderodap"/>
          <w:rFonts w:ascii="Arial" w:hAnsi="Arial" w:cs="Arial"/>
          <w:sz w:val="20"/>
          <w:szCs w:val="20"/>
        </w:rPr>
        <w:footnoteRef/>
      </w:r>
      <w:r w:rsidRPr="00843E30">
        <w:rPr>
          <w:rFonts w:ascii="Arial" w:hAnsi="Arial" w:cs="Arial"/>
          <w:sz w:val="20"/>
          <w:szCs w:val="20"/>
        </w:rPr>
        <w:t xml:space="preserve"> “Medo sempre e em toda parte”; a onipresença do medo, para o historiador francês Lucien FEBVRE, tem relação com o desconhecido que pode ser encontrado atrás da porta, ou seja, a escuridão desse mundo tem início do outro lado dos umbrais. Para ele, a modernidade traria luz para </w:t>
      </w:r>
      <w:r w:rsidRPr="00681C3E">
        <w:rPr>
          <w:rFonts w:ascii="Arial" w:hAnsi="Arial" w:cs="Arial"/>
          <w:sz w:val="20"/>
          <w:szCs w:val="20"/>
        </w:rPr>
        <w:t xml:space="preserve">as sociedades que teriam a ascensão tecnológica com aparatos preventivos contra as surpresas do mundo, seguindo os preceitos básicos iluministas para o tempo porvir. FEBVRE, Lucien, </w:t>
      </w:r>
      <w:r w:rsidRPr="00681C3E">
        <w:rPr>
          <w:rFonts w:ascii="Arial" w:hAnsi="Arial" w:cs="Arial"/>
          <w:b/>
          <w:sz w:val="20"/>
          <w:szCs w:val="20"/>
        </w:rPr>
        <w:t>O Problema da Incredulidade no Século XVI - A Religião de Rabelais</w:t>
      </w:r>
      <w:r w:rsidRPr="00681C3E">
        <w:rPr>
          <w:rFonts w:ascii="Arial" w:hAnsi="Arial" w:cs="Arial"/>
          <w:sz w:val="20"/>
          <w:szCs w:val="20"/>
        </w:rPr>
        <w:t xml:space="preserve">. São Paulo, Companhia Das Letras, 2012. Segundo Bauman, ocorreu o inverso do previsto pelo historiador, quando “o que deveria ser uma rota de fuga revelou-se, ao invés disso, um grande desvio’’ (BAUMAN, </w:t>
      </w:r>
      <w:r w:rsidRPr="00C305EB">
        <w:rPr>
          <w:rFonts w:ascii="Arial" w:hAnsi="Arial" w:cs="Arial"/>
          <w:b/>
          <w:sz w:val="20"/>
          <w:szCs w:val="20"/>
        </w:rPr>
        <w:t>Vida a crédito</w:t>
      </w:r>
      <w:r w:rsidRPr="00681C3E">
        <w:rPr>
          <w:rFonts w:ascii="Arial" w:hAnsi="Arial" w:cs="Arial"/>
          <w:sz w:val="20"/>
          <w:szCs w:val="20"/>
        </w:rPr>
        <w:t xml:space="preserve">..., p. 8-9). Ainda reflete que a vida hodierna tem se mostrado de maneira oposta àquela que os “sábios do Iluminismo e seus herdeiros avistaram e procuraram planejar”, pois o medo ainda tem sua ubiquidade garantida no período de modernidade. </w:t>
      </w:r>
    </w:p>
  </w:footnote>
  <w:footnote w:id="285">
    <w:p w:rsidR="00E203AB" w:rsidRPr="00681C3E" w:rsidRDefault="00E203AB" w:rsidP="00681C3E">
      <w:pPr>
        <w:spacing w:after="0" w:line="240" w:lineRule="auto"/>
        <w:jc w:val="both"/>
        <w:rPr>
          <w:rFonts w:ascii="Arial" w:hAnsi="Arial" w:cs="Arial"/>
          <w:sz w:val="20"/>
          <w:szCs w:val="20"/>
        </w:rPr>
      </w:pPr>
      <w:r w:rsidRPr="00681C3E">
        <w:rPr>
          <w:rStyle w:val="Refdenotaderodap"/>
          <w:rFonts w:ascii="Arial" w:hAnsi="Arial" w:cs="Arial"/>
          <w:sz w:val="20"/>
          <w:szCs w:val="20"/>
        </w:rPr>
        <w:footnoteRef/>
      </w:r>
      <w:r w:rsidRPr="00681C3E">
        <w:rPr>
          <w:rFonts w:ascii="Arial" w:hAnsi="Arial" w:cs="Arial"/>
          <w:sz w:val="20"/>
          <w:szCs w:val="20"/>
          <w:shd w:val="clear" w:color="auto" w:fill="FFFFFF"/>
        </w:rPr>
        <w:t>DELUMEAU, Jean.</w:t>
      </w:r>
      <w:r w:rsidRPr="00681C3E">
        <w:rPr>
          <w:rFonts w:ascii="Arial" w:hAnsi="Arial" w:cs="Arial"/>
          <w:b/>
          <w:sz w:val="20"/>
          <w:szCs w:val="20"/>
          <w:shd w:val="clear" w:color="auto" w:fill="FFFFFF"/>
        </w:rPr>
        <w:t xml:space="preserve"> História do medo no Ocidente</w:t>
      </w:r>
      <w:r w:rsidRPr="00681C3E">
        <w:rPr>
          <w:rFonts w:ascii="Arial" w:hAnsi="Arial" w:cs="Arial"/>
          <w:sz w:val="20"/>
          <w:szCs w:val="20"/>
          <w:shd w:val="clear" w:color="auto" w:fill="FFFFFF"/>
        </w:rPr>
        <w:t>. São Paulo: Companhia das letras, 1989, p.41.</w:t>
      </w:r>
    </w:p>
  </w:footnote>
  <w:footnote w:id="286">
    <w:p w:rsidR="00E203AB" w:rsidRDefault="00E203AB">
      <w:pPr>
        <w:pStyle w:val="Textodenotaderodap"/>
      </w:pPr>
      <w:r>
        <w:rPr>
          <w:rStyle w:val="Refdenotaderodap"/>
        </w:rPr>
        <w:footnoteRef/>
      </w:r>
      <w:r>
        <w:t xml:space="preserve"> </w:t>
      </w:r>
      <w:r w:rsidRPr="00681C3E">
        <w:rPr>
          <w:rFonts w:ascii="Arial" w:hAnsi="Arial" w:cs="Arial"/>
        </w:rPr>
        <w:t>FEBVRE, Lucien</w:t>
      </w:r>
      <w:r>
        <w:rPr>
          <w:rFonts w:ascii="Arial" w:hAnsi="Arial" w:cs="Arial"/>
        </w:rPr>
        <w:t>. Op. Cit., p. 39.</w:t>
      </w:r>
    </w:p>
  </w:footnote>
  <w:footnote w:id="287">
    <w:p w:rsidR="00E203AB" w:rsidRPr="00681C3E" w:rsidRDefault="00E203AB" w:rsidP="00681C3E">
      <w:pPr>
        <w:pStyle w:val="Textodenotaderodap"/>
        <w:jc w:val="both"/>
        <w:rPr>
          <w:rFonts w:ascii="Arial" w:hAnsi="Arial" w:cs="Arial"/>
        </w:rPr>
      </w:pPr>
      <w:r w:rsidRPr="00681C3E">
        <w:rPr>
          <w:rStyle w:val="Refdenotaderodap"/>
          <w:rFonts w:ascii="Arial" w:hAnsi="Arial" w:cs="Arial"/>
        </w:rPr>
        <w:footnoteRef/>
      </w:r>
      <w:r w:rsidRPr="00681C3E">
        <w:rPr>
          <w:rFonts w:ascii="Arial" w:hAnsi="Arial" w:cs="Arial"/>
        </w:rPr>
        <w:t xml:space="preserve"> </w:t>
      </w:r>
      <w:r w:rsidRPr="001E69DE">
        <w:rPr>
          <w:rFonts w:ascii="Arial" w:hAnsi="Arial" w:cs="Arial"/>
          <w:i/>
        </w:rPr>
        <w:t>Idem, ibidem,</w:t>
      </w:r>
      <w:r w:rsidRPr="00681C3E">
        <w:rPr>
          <w:rFonts w:ascii="Arial" w:hAnsi="Arial" w:cs="Arial"/>
        </w:rPr>
        <w:t xml:space="preserve"> p. 31.</w:t>
      </w:r>
    </w:p>
  </w:footnote>
  <w:footnote w:id="288">
    <w:p w:rsidR="00E203AB" w:rsidRPr="00681C3E" w:rsidRDefault="00E203AB" w:rsidP="00681C3E">
      <w:pPr>
        <w:pStyle w:val="Textodenotaderodap"/>
        <w:jc w:val="both"/>
        <w:rPr>
          <w:rFonts w:ascii="Arial" w:hAnsi="Arial" w:cs="Arial"/>
        </w:rPr>
      </w:pPr>
      <w:r w:rsidRPr="00681C3E">
        <w:rPr>
          <w:rStyle w:val="Refdenotaderodap"/>
          <w:rFonts w:ascii="Arial" w:hAnsi="Arial" w:cs="Arial"/>
        </w:rPr>
        <w:footnoteRef/>
      </w:r>
      <w:r w:rsidRPr="00681C3E">
        <w:rPr>
          <w:rFonts w:ascii="Arial" w:hAnsi="Arial" w:cs="Arial"/>
        </w:rPr>
        <w:t xml:space="preserve"> MALUGUTI, Batista Vera. Op. Cit., p. 43.</w:t>
      </w:r>
    </w:p>
  </w:footnote>
  <w:footnote w:id="289">
    <w:p w:rsidR="00E203AB" w:rsidRPr="00681C3E" w:rsidRDefault="00E203AB" w:rsidP="00681C3E">
      <w:pPr>
        <w:pStyle w:val="Textodenotaderodap"/>
        <w:jc w:val="both"/>
        <w:rPr>
          <w:rFonts w:ascii="Arial" w:hAnsi="Arial" w:cs="Arial"/>
        </w:rPr>
      </w:pPr>
      <w:r w:rsidRPr="00681C3E">
        <w:rPr>
          <w:rStyle w:val="Refdenotaderodap"/>
          <w:rFonts w:ascii="Arial" w:hAnsi="Arial" w:cs="Arial"/>
        </w:rPr>
        <w:footnoteRef/>
      </w:r>
      <w:r w:rsidRPr="00681C3E">
        <w:rPr>
          <w:rFonts w:ascii="Arial" w:hAnsi="Arial" w:cs="Arial"/>
        </w:rPr>
        <w:t xml:space="preserve"> O </w:t>
      </w:r>
      <w:r w:rsidRPr="00681C3E">
        <w:rPr>
          <w:rFonts w:ascii="Arial" w:hAnsi="Arial" w:cs="Arial"/>
          <w:i/>
        </w:rPr>
        <w:t xml:space="preserve">Malleus Maleficarum </w:t>
      </w:r>
      <w:r w:rsidRPr="00681C3E">
        <w:rPr>
          <w:rFonts w:ascii="Arial" w:hAnsi="Arial" w:cs="Arial"/>
        </w:rPr>
        <w:t xml:space="preserve">de Heinrich Kraemer e James Sprenger, escrito no final do século XV, foi inserido na bula papal </w:t>
      </w:r>
      <w:r w:rsidRPr="00681C3E">
        <w:rPr>
          <w:rFonts w:ascii="Arial" w:hAnsi="Arial" w:cs="Arial"/>
          <w:i/>
        </w:rPr>
        <w:t>Summis desiderantis affectibus</w:t>
      </w:r>
      <w:r w:rsidRPr="00681C3E">
        <w:rPr>
          <w:rFonts w:ascii="Arial" w:hAnsi="Arial" w:cs="Arial"/>
        </w:rPr>
        <w:t xml:space="preserve">, do Papa Inocêncio VIII em 1484. Justificativas e apologia à caça contra feiticeiras e bruxas que se acentuaram no período da Renascença elevaram o escrito à importância de um manual de reconhecimento, apreensão e purificação das pessoas consideradas feiticeiras, no caso, desviantes de uma conduta declarada aceita pelo poder dominante. </w:t>
      </w:r>
    </w:p>
  </w:footnote>
  <w:footnote w:id="290">
    <w:p w:rsidR="00E203AB" w:rsidRPr="00681C3E" w:rsidRDefault="00E203AB" w:rsidP="00681C3E">
      <w:pPr>
        <w:pStyle w:val="Textodenotaderodap"/>
        <w:jc w:val="both"/>
        <w:rPr>
          <w:rFonts w:ascii="Arial" w:hAnsi="Arial" w:cs="Arial"/>
        </w:rPr>
      </w:pPr>
      <w:r w:rsidRPr="00681C3E">
        <w:rPr>
          <w:rStyle w:val="Refdenotaderodap"/>
          <w:rFonts w:ascii="Arial" w:hAnsi="Arial" w:cs="Arial"/>
        </w:rPr>
        <w:footnoteRef/>
      </w:r>
      <w:r w:rsidRPr="00681C3E">
        <w:rPr>
          <w:rFonts w:ascii="Arial" w:hAnsi="Arial" w:cs="Arial"/>
        </w:rPr>
        <w:t xml:space="preserve"> MALUGUTI, Batista Vera. </w:t>
      </w:r>
      <w:r w:rsidRPr="00D424ED">
        <w:rPr>
          <w:rFonts w:ascii="Arial" w:hAnsi="Arial" w:cs="Arial"/>
          <w:b/>
        </w:rPr>
        <w:t>O medo</w:t>
      </w:r>
      <w:r w:rsidRPr="00D424ED">
        <w:rPr>
          <w:rFonts w:ascii="Arial" w:hAnsi="Arial" w:cs="Arial"/>
        </w:rPr>
        <w:t>...,</w:t>
      </w:r>
      <w:r w:rsidRPr="00681C3E">
        <w:rPr>
          <w:rFonts w:ascii="Arial" w:hAnsi="Arial" w:cs="Arial"/>
        </w:rPr>
        <w:t xml:space="preserve"> p. 43.</w:t>
      </w:r>
    </w:p>
  </w:footnote>
  <w:footnote w:id="291">
    <w:p w:rsidR="00E203AB" w:rsidRDefault="00E203AB" w:rsidP="00681C3E">
      <w:pPr>
        <w:pStyle w:val="Textodenotaderodap"/>
        <w:jc w:val="both"/>
      </w:pPr>
      <w:r w:rsidRPr="00681C3E">
        <w:rPr>
          <w:rStyle w:val="Refdenotaderodap"/>
          <w:rFonts w:ascii="Arial" w:hAnsi="Arial" w:cs="Arial"/>
        </w:rPr>
        <w:footnoteRef/>
      </w:r>
      <w:r w:rsidRPr="00681C3E">
        <w:rPr>
          <w:rFonts w:ascii="Arial" w:hAnsi="Arial" w:cs="Arial"/>
        </w:rPr>
        <w:t xml:space="preserve"> MALUGUTI, Batista Vera. </w:t>
      </w:r>
      <w:r w:rsidRPr="00D424ED">
        <w:rPr>
          <w:rFonts w:ascii="Arial" w:hAnsi="Arial" w:cs="Arial"/>
          <w:b/>
        </w:rPr>
        <w:t>O medo</w:t>
      </w:r>
      <w:r w:rsidRPr="00D424ED">
        <w:rPr>
          <w:rFonts w:ascii="Arial" w:hAnsi="Arial" w:cs="Arial"/>
        </w:rPr>
        <w:t>...,</w:t>
      </w:r>
      <w:r w:rsidRPr="00681C3E">
        <w:rPr>
          <w:rFonts w:ascii="Arial" w:hAnsi="Arial" w:cs="Arial"/>
        </w:rPr>
        <w:t xml:space="preserve"> p. 31.</w:t>
      </w:r>
    </w:p>
  </w:footnote>
  <w:footnote w:id="292">
    <w:p w:rsidR="00E203AB" w:rsidRPr="00681C3E" w:rsidRDefault="00E203AB">
      <w:pPr>
        <w:pStyle w:val="Textodenotaderodap"/>
        <w:rPr>
          <w:rFonts w:ascii="Arial" w:hAnsi="Arial" w:cs="Arial"/>
        </w:rPr>
      </w:pPr>
      <w:r w:rsidRPr="00681C3E">
        <w:rPr>
          <w:rStyle w:val="Refdenotaderodap"/>
          <w:rFonts w:ascii="Arial" w:hAnsi="Arial" w:cs="Arial"/>
        </w:rPr>
        <w:footnoteRef/>
      </w:r>
      <w:r w:rsidRPr="00681C3E">
        <w:rPr>
          <w:rFonts w:ascii="Arial" w:hAnsi="Arial" w:cs="Arial"/>
        </w:rPr>
        <w:t xml:space="preserve"> </w:t>
      </w:r>
      <w:r w:rsidRPr="001E69DE">
        <w:rPr>
          <w:rFonts w:ascii="Arial" w:hAnsi="Arial" w:cs="Arial"/>
          <w:i/>
        </w:rPr>
        <w:t>Idem, ibidem,</w:t>
      </w:r>
      <w:r w:rsidRPr="00681C3E">
        <w:rPr>
          <w:rFonts w:ascii="Arial" w:hAnsi="Arial" w:cs="Arial"/>
        </w:rPr>
        <w:t xml:space="preserve"> p. 33.</w:t>
      </w:r>
    </w:p>
  </w:footnote>
  <w:footnote w:id="293">
    <w:p w:rsidR="00E203AB" w:rsidRPr="00681C3E" w:rsidRDefault="00E203AB">
      <w:pPr>
        <w:pStyle w:val="Textodenotaderodap"/>
        <w:rPr>
          <w:rFonts w:ascii="Arial" w:hAnsi="Arial" w:cs="Arial"/>
        </w:rPr>
      </w:pPr>
      <w:r w:rsidRPr="00681C3E">
        <w:rPr>
          <w:rStyle w:val="Refdenotaderodap"/>
          <w:rFonts w:ascii="Arial" w:hAnsi="Arial" w:cs="Arial"/>
        </w:rPr>
        <w:footnoteRef/>
      </w:r>
      <w:r w:rsidRPr="00681C3E">
        <w:rPr>
          <w:rFonts w:ascii="Arial" w:hAnsi="Arial" w:cs="Arial"/>
        </w:rPr>
        <w:t xml:space="preserve"> BAUMAN, Zygmunt. </w:t>
      </w:r>
      <w:r w:rsidRPr="00C305EB">
        <w:rPr>
          <w:rFonts w:ascii="Arial" w:hAnsi="Arial" w:cs="Arial"/>
          <w:b/>
        </w:rPr>
        <w:t>Medo Líquido.</w:t>
      </w:r>
      <w:r w:rsidRPr="00681C3E">
        <w:rPr>
          <w:rFonts w:ascii="Arial" w:hAnsi="Arial" w:cs="Arial"/>
        </w:rPr>
        <w:t xml:space="preserve"> Rio de Janeiro, Zahar, 2006, p. 27.</w:t>
      </w:r>
    </w:p>
  </w:footnote>
  <w:footnote w:id="294">
    <w:p w:rsidR="00E203AB" w:rsidRPr="00681C3E" w:rsidRDefault="00E203AB">
      <w:pPr>
        <w:pStyle w:val="Textodenotaderodap"/>
        <w:rPr>
          <w:rFonts w:ascii="Arial" w:hAnsi="Arial" w:cs="Arial"/>
        </w:rPr>
      </w:pPr>
      <w:r w:rsidRPr="00681C3E">
        <w:rPr>
          <w:rStyle w:val="Refdenotaderodap"/>
          <w:rFonts w:ascii="Arial" w:hAnsi="Arial" w:cs="Arial"/>
        </w:rPr>
        <w:footnoteRef/>
      </w:r>
      <w:r w:rsidRPr="00681C3E">
        <w:rPr>
          <w:rFonts w:ascii="Arial" w:hAnsi="Arial" w:cs="Arial"/>
        </w:rPr>
        <w:t xml:space="preserve"> BECK, Ulrich, </w:t>
      </w:r>
      <w:r w:rsidRPr="00B56812">
        <w:rPr>
          <w:rFonts w:ascii="Arial" w:hAnsi="Arial" w:cs="Arial"/>
          <w:b/>
        </w:rPr>
        <w:t>A sociedade de risco</w:t>
      </w:r>
      <w:r>
        <w:rPr>
          <w:rFonts w:ascii="Arial" w:hAnsi="Arial" w:cs="Arial"/>
        </w:rPr>
        <w:t>.</w:t>
      </w:r>
      <w:r w:rsidRPr="00681C3E">
        <w:rPr>
          <w:rFonts w:ascii="Arial" w:hAnsi="Arial" w:cs="Arial"/>
        </w:rPr>
        <w:t xml:space="preserve"> p. 57.</w:t>
      </w:r>
    </w:p>
  </w:footnote>
  <w:footnote w:id="295">
    <w:p w:rsidR="00E203AB" w:rsidRPr="000D542B" w:rsidRDefault="00E203AB" w:rsidP="000D542B">
      <w:pPr>
        <w:spacing w:after="0" w:line="240" w:lineRule="auto"/>
        <w:rPr>
          <w:rFonts w:ascii="Arial" w:hAnsi="Arial" w:cs="Arial"/>
          <w:sz w:val="20"/>
          <w:szCs w:val="20"/>
        </w:rPr>
      </w:pPr>
      <w:r w:rsidRPr="00681C3E">
        <w:rPr>
          <w:rStyle w:val="Refdenotaderodap"/>
          <w:rFonts w:ascii="Arial" w:hAnsi="Arial" w:cs="Arial"/>
          <w:sz w:val="20"/>
          <w:szCs w:val="20"/>
        </w:rPr>
        <w:footnoteRef/>
      </w:r>
      <w:r w:rsidRPr="00681C3E">
        <w:rPr>
          <w:rFonts w:ascii="Arial" w:hAnsi="Arial" w:cs="Arial"/>
          <w:sz w:val="20"/>
          <w:szCs w:val="20"/>
        </w:rPr>
        <w:t xml:space="preserve"> BOLDT, Raphael.</w:t>
      </w:r>
      <w:r w:rsidRPr="00681C3E">
        <w:rPr>
          <w:rFonts w:ascii="Arial" w:hAnsi="Arial" w:cs="Arial"/>
          <w:b/>
          <w:sz w:val="20"/>
          <w:szCs w:val="20"/>
        </w:rPr>
        <w:t xml:space="preserve"> Criminologia midiática: Do discurso punitivo à corrosão simbólica do Garantismo. </w:t>
      </w:r>
      <w:r w:rsidRPr="00681C3E">
        <w:rPr>
          <w:rFonts w:ascii="Arial" w:hAnsi="Arial" w:cs="Arial"/>
          <w:sz w:val="20"/>
          <w:szCs w:val="20"/>
        </w:rPr>
        <w:t>Curitiba: Juruá, 2013, p.96.</w:t>
      </w:r>
    </w:p>
  </w:footnote>
  <w:footnote w:id="296">
    <w:p w:rsidR="00E203AB" w:rsidRPr="00624171" w:rsidRDefault="00E203AB" w:rsidP="00624171">
      <w:pPr>
        <w:pStyle w:val="Textodenotaderodap"/>
        <w:jc w:val="both"/>
        <w:rPr>
          <w:rFonts w:ascii="Arial" w:hAnsi="Arial" w:cs="Arial"/>
        </w:rPr>
      </w:pPr>
      <w:r w:rsidRPr="00624171">
        <w:rPr>
          <w:rStyle w:val="Refdenotaderodap"/>
          <w:rFonts w:ascii="Arial" w:hAnsi="Arial" w:cs="Arial"/>
        </w:rPr>
        <w:footnoteRef/>
      </w:r>
      <w:r w:rsidRPr="00624171">
        <w:rPr>
          <w:rFonts w:ascii="Arial" w:hAnsi="Arial" w:cs="Arial"/>
        </w:rPr>
        <w:t xml:space="preserve"> </w:t>
      </w:r>
      <w:r w:rsidRPr="00681C3E">
        <w:rPr>
          <w:rFonts w:ascii="Arial" w:hAnsi="Arial" w:cs="Arial"/>
        </w:rPr>
        <w:t>BOLDT, Raphael.</w:t>
      </w:r>
      <w:r w:rsidRPr="00681C3E">
        <w:rPr>
          <w:rFonts w:ascii="Arial" w:hAnsi="Arial" w:cs="Arial"/>
          <w:b/>
        </w:rPr>
        <w:t> Criminologia</w:t>
      </w:r>
      <w:r>
        <w:rPr>
          <w:rFonts w:ascii="Arial" w:hAnsi="Arial" w:cs="Arial"/>
          <w:b/>
        </w:rPr>
        <w:t>...,</w:t>
      </w:r>
      <w:r w:rsidRPr="00681C3E">
        <w:rPr>
          <w:rFonts w:ascii="Arial" w:hAnsi="Arial" w:cs="Arial"/>
          <w:b/>
        </w:rPr>
        <w:t xml:space="preserve"> </w:t>
      </w:r>
      <w:r w:rsidRPr="00624171">
        <w:rPr>
          <w:rFonts w:ascii="Arial" w:hAnsi="Arial" w:cs="Arial"/>
        </w:rPr>
        <w:t>p. 96.</w:t>
      </w:r>
    </w:p>
  </w:footnote>
  <w:footnote w:id="297">
    <w:p w:rsidR="00E203AB" w:rsidRPr="00A800F0" w:rsidRDefault="00E203AB" w:rsidP="000D542B">
      <w:pPr>
        <w:pStyle w:val="Textodenotaderodap"/>
        <w:jc w:val="both"/>
        <w:rPr>
          <w:rFonts w:ascii="Arial" w:hAnsi="Arial" w:cs="Arial"/>
        </w:rPr>
      </w:pPr>
      <w:r w:rsidRPr="00A800F0">
        <w:rPr>
          <w:rStyle w:val="Refdenotaderodap"/>
          <w:rFonts w:ascii="Arial" w:hAnsi="Arial" w:cs="Arial"/>
        </w:rPr>
        <w:footnoteRef/>
      </w:r>
      <w:r w:rsidRPr="00A800F0">
        <w:rPr>
          <w:rFonts w:ascii="Arial" w:hAnsi="Arial" w:cs="Arial"/>
        </w:rPr>
        <w:t xml:space="preserve"> BAUMAN, Zygmunt. </w:t>
      </w:r>
      <w:r w:rsidRPr="00A800F0">
        <w:rPr>
          <w:rFonts w:ascii="Arial" w:hAnsi="Arial" w:cs="Arial"/>
          <w:b/>
        </w:rPr>
        <w:t>Vida a crédito</w:t>
      </w:r>
      <w:r w:rsidRPr="00A800F0">
        <w:rPr>
          <w:rFonts w:ascii="Arial" w:hAnsi="Arial" w:cs="Arial"/>
        </w:rPr>
        <w:t>..., p. 111</w:t>
      </w:r>
    </w:p>
  </w:footnote>
  <w:footnote w:id="298">
    <w:p w:rsidR="00E203AB" w:rsidRPr="00A800F0" w:rsidRDefault="00E203AB" w:rsidP="00681C3E">
      <w:pPr>
        <w:pStyle w:val="Textodenotaderodap"/>
        <w:jc w:val="both"/>
      </w:pPr>
      <w:r w:rsidRPr="00A800F0">
        <w:rPr>
          <w:rStyle w:val="Refdenotaderodap"/>
          <w:rFonts w:ascii="Arial" w:hAnsi="Arial" w:cs="Arial"/>
        </w:rPr>
        <w:footnoteRef/>
      </w:r>
      <w:r w:rsidRPr="00A800F0">
        <w:rPr>
          <w:rFonts w:ascii="Arial" w:hAnsi="Arial" w:cs="Arial"/>
        </w:rPr>
        <w:t xml:space="preserve"> </w:t>
      </w:r>
      <w:r w:rsidRPr="001E69DE">
        <w:rPr>
          <w:rFonts w:ascii="Arial" w:hAnsi="Arial" w:cs="Arial"/>
          <w:i/>
        </w:rPr>
        <w:t>Idem, ibidem</w:t>
      </w:r>
      <w:r w:rsidRPr="00A800F0">
        <w:rPr>
          <w:rFonts w:ascii="Arial" w:hAnsi="Arial" w:cs="Arial"/>
        </w:rPr>
        <w:t>, p. 112.</w:t>
      </w:r>
    </w:p>
  </w:footnote>
  <w:footnote w:id="299">
    <w:p w:rsidR="00E203AB" w:rsidRDefault="00E203AB">
      <w:pPr>
        <w:pStyle w:val="Textodenotaderodap"/>
      </w:pPr>
      <w:r>
        <w:rPr>
          <w:rStyle w:val="Refdenotaderodap"/>
        </w:rPr>
        <w:footnoteRef/>
      </w:r>
      <w:r>
        <w:t xml:space="preserve"> </w:t>
      </w:r>
      <w:r>
        <w:rPr>
          <w:rFonts w:ascii="Arial" w:hAnsi="Arial" w:cs="Arial"/>
        </w:rPr>
        <w:t>MALAGUTI</w:t>
      </w:r>
      <w:r w:rsidRPr="0019627F">
        <w:rPr>
          <w:rFonts w:ascii="Arial" w:hAnsi="Arial" w:cs="Arial"/>
        </w:rPr>
        <w:t>,</w:t>
      </w:r>
      <w:r>
        <w:rPr>
          <w:rFonts w:ascii="Arial" w:hAnsi="Arial" w:cs="Arial"/>
        </w:rPr>
        <w:t xml:space="preserve"> Vera Batista.</w:t>
      </w:r>
      <w:r w:rsidRPr="0019627F">
        <w:rPr>
          <w:rFonts w:ascii="Arial" w:hAnsi="Arial" w:cs="Arial"/>
        </w:rPr>
        <w:t xml:space="preserve"> </w:t>
      </w:r>
      <w:r w:rsidRPr="00642972">
        <w:rPr>
          <w:rFonts w:ascii="Arial" w:hAnsi="Arial" w:cs="Arial"/>
          <w:b/>
        </w:rPr>
        <w:t>O medo</w:t>
      </w:r>
      <w:r>
        <w:rPr>
          <w:rFonts w:ascii="Arial" w:hAnsi="Arial" w:cs="Arial"/>
        </w:rPr>
        <w:t>...</w:t>
      </w:r>
      <w:r w:rsidRPr="0019627F">
        <w:rPr>
          <w:rFonts w:ascii="Arial" w:hAnsi="Arial" w:cs="Arial"/>
        </w:rPr>
        <w:t>, p. 29.</w:t>
      </w:r>
      <w:r>
        <w:rPr>
          <w:rFonts w:ascii="Arial" w:hAnsi="Arial" w:cs="Arial"/>
        </w:rPr>
        <w:t xml:space="preserve"> </w:t>
      </w:r>
    </w:p>
  </w:footnote>
  <w:footnote w:id="300">
    <w:p w:rsidR="00E203AB" w:rsidRPr="00A800F0" w:rsidRDefault="00E203AB" w:rsidP="00A800F0">
      <w:pPr>
        <w:spacing w:after="0" w:line="240" w:lineRule="auto"/>
        <w:jc w:val="both"/>
        <w:rPr>
          <w:rFonts w:ascii="Arial" w:hAnsi="Arial" w:cs="Arial"/>
          <w:sz w:val="20"/>
          <w:szCs w:val="20"/>
          <w:shd w:val="clear" w:color="auto" w:fill="FFFFFF"/>
        </w:rPr>
      </w:pPr>
      <w:r w:rsidRPr="00A800F0">
        <w:rPr>
          <w:rStyle w:val="Refdenotaderodap"/>
          <w:rFonts w:ascii="Arial" w:hAnsi="Arial" w:cs="Arial"/>
          <w:sz w:val="20"/>
          <w:szCs w:val="20"/>
        </w:rPr>
        <w:footnoteRef/>
      </w:r>
      <w:r w:rsidRPr="00A800F0">
        <w:rPr>
          <w:rFonts w:ascii="Arial" w:hAnsi="Arial" w:cs="Arial"/>
          <w:sz w:val="20"/>
          <w:szCs w:val="20"/>
        </w:rPr>
        <w:t xml:space="preserve"> O aniquilamento possui uma definição simbólica das “vidas indignas de serem vividas”, elaborado por Karl Binding e Alfred Hoche em 1920. Giorgio AGAMBEN utiliza o conceito de BINDING ao interpretar que vida indigna de ser vivida é a aniquilável e sem nenhum valor, como essencial pois “permite encontrar uma resposta ao quesito jurídico que pretende colocar: a impunidade do aniquilamento da vida deve permanecer limitada, como o é no direito atual, feita exceção para o estado de necessidade, ao suicídio, ou de fato deve ser estendida à morte de terceiros?” </w:t>
      </w:r>
      <w:r w:rsidRPr="00A800F0">
        <w:rPr>
          <w:rFonts w:ascii="Arial" w:hAnsi="Arial" w:cs="Arial"/>
          <w:sz w:val="20"/>
          <w:szCs w:val="20"/>
          <w:shd w:val="clear" w:color="auto" w:fill="FFFFFF"/>
        </w:rPr>
        <w:t xml:space="preserve">AGAMBEN, Giorgio. </w:t>
      </w:r>
      <w:r w:rsidRPr="00A800F0">
        <w:rPr>
          <w:rFonts w:ascii="Arial" w:hAnsi="Arial" w:cs="Arial"/>
          <w:b/>
          <w:sz w:val="20"/>
          <w:szCs w:val="20"/>
          <w:shd w:val="clear" w:color="auto" w:fill="FFFFFF"/>
        </w:rPr>
        <w:t>Homo Sacer – O poder soberano e a vida nua.</w:t>
      </w:r>
      <w:r w:rsidRPr="00A800F0">
        <w:rPr>
          <w:rFonts w:ascii="Arial" w:hAnsi="Arial" w:cs="Arial"/>
          <w:sz w:val="20"/>
          <w:szCs w:val="20"/>
          <w:shd w:val="clear" w:color="auto" w:fill="FFFFFF"/>
        </w:rPr>
        <w:t xml:space="preserve"> Belo Horizonte: UFMG, 2004.</w:t>
      </w:r>
    </w:p>
  </w:footnote>
  <w:footnote w:id="301">
    <w:p w:rsidR="00E203AB" w:rsidRPr="00642972" w:rsidRDefault="00E203AB" w:rsidP="00642972">
      <w:pPr>
        <w:autoSpaceDE w:val="0"/>
        <w:autoSpaceDN w:val="0"/>
        <w:adjustRightInd w:val="0"/>
        <w:spacing w:after="0" w:line="240" w:lineRule="auto"/>
        <w:jc w:val="both"/>
        <w:rPr>
          <w:rFonts w:ascii="Arial" w:hAnsi="Arial" w:cs="Arial"/>
          <w:sz w:val="20"/>
          <w:szCs w:val="20"/>
        </w:rPr>
      </w:pPr>
      <w:r w:rsidRPr="0019627F">
        <w:rPr>
          <w:rStyle w:val="Refdenotaderodap"/>
          <w:rFonts w:ascii="Arial" w:hAnsi="Arial" w:cs="Arial"/>
          <w:sz w:val="20"/>
          <w:szCs w:val="20"/>
        </w:rPr>
        <w:footnoteRef/>
      </w:r>
      <w:r w:rsidRPr="0019627F">
        <w:rPr>
          <w:rFonts w:ascii="Arial" w:hAnsi="Arial" w:cs="Arial"/>
          <w:sz w:val="20"/>
          <w:szCs w:val="20"/>
        </w:rPr>
        <w:t xml:space="preserve"> Nesse sentido, na conquista da América, no século XVI, “o Estado e a igreja se lançavam a um colossal empreendimento de submeter toda uma população a um gênero de vida uniforme”, que não o seu, mas sim de seus dominadores. A “destruição dos templos em 1525 no vale do México” e o confisco das imagens utilizadas pelos nativos em rituais cerimoniosos serviram aos propósitos de uma “cruzada da conquista.” A resposta para isso foi que em idos de 1530 “muitos indígenas mexicanos tomados de pânico, decidiram destruir suas pinturas para escapar da violenta e espetacular perseguição” imposta pelos espanhóis. A população indígena do México, estimada em 25,2 milhões na época da descoberta atinge a marca de 2,6 milhões em 1568, in </w:t>
      </w:r>
      <w:r>
        <w:rPr>
          <w:rFonts w:ascii="Arial" w:hAnsi="Arial" w:cs="Arial"/>
          <w:sz w:val="20"/>
          <w:szCs w:val="20"/>
        </w:rPr>
        <w:t>MALAGUTI</w:t>
      </w:r>
      <w:r w:rsidRPr="0019627F">
        <w:rPr>
          <w:rFonts w:ascii="Arial" w:hAnsi="Arial" w:cs="Arial"/>
          <w:sz w:val="20"/>
          <w:szCs w:val="20"/>
        </w:rPr>
        <w:t>,</w:t>
      </w:r>
      <w:r>
        <w:rPr>
          <w:rFonts w:ascii="Arial" w:hAnsi="Arial" w:cs="Arial"/>
          <w:sz w:val="20"/>
          <w:szCs w:val="20"/>
        </w:rPr>
        <w:t xml:space="preserve"> Vera Batista,</w:t>
      </w:r>
      <w:r w:rsidRPr="0019627F">
        <w:rPr>
          <w:rFonts w:ascii="Arial" w:hAnsi="Arial" w:cs="Arial"/>
          <w:sz w:val="20"/>
          <w:szCs w:val="20"/>
        </w:rPr>
        <w:t xml:space="preserve"> </w:t>
      </w:r>
      <w:r w:rsidRPr="00642972">
        <w:rPr>
          <w:rFonts w:ascii="Arial" w:hAnsi="Arial" w:cs="Arial"/>
          <w:b/>
          <w:sz w:val="20"/>
          <w:szCs w:val="20"/>
        </w:rPr>
        <w:t>O medo</w:t>
      </w:r>
      <w:r>
        <w:rPr>
          <w:rFonts w:ascii="Arial" w:hAnsi="Arial" w:cs="Arial"/>
          <w:sz w:val="20"/>
          <w:szCs w:val="20"/>
        </w:rPr>
        <w:t>...</w:t>
      </w:r>
      <w:r w:rsidRPr="0019627F">
        <w:rPr>
          <w:rFonts w:ascii="Arial" w:hAnsi="Arial" w:cs="Arial"/>
          <w:sz w:val="20"/>
          <w:szCs w:val="20"/>
        </w:rPr>
        <w:t xml:space="preserve">, p. 29. BAUMAN, ao citar Charles DARWIN resume toda a saga do processo conduzido pela Europa com intuito de “civilizar os selvagens”: “Por onde os europeus trilharam, a morte parece perseguir os aborígenes” (BAUMAN, </w:t>
      </w:r>
      <w:r w:rsidRPr="00642972">
        <w:rPr>
          <w:rFonts w:ascii="Arial" w:hAnsi="Arial" w:cs="Arial"/>
          <w:b/>
          <w:sz w:val="20"/>
          <w:szCs w:val="20"/>
        </w:rPr>
        <w:t>Vida a crédito</w:t>
      </w:r>
      <w:r w:rsidRPr="0019627F">
        <w:rPr>
          <w:rFonts w:ascii="Arial" w:hAnsi="Arial" w:cs="Arial"/>
          <w:sz w:val="20"/>
          <w:szCs w:val="20"/>
        </w:rPr>
        <w:t xml:space="preserve">, p. 152). Nesse sentido, o reconhecimento dos nativos como selvagens que devem ser domesticados já parte de uma negação do outro que DUSSEL considera o motivo de se usar de uma práxis irracional de violência contra aquele que nada significa: “O ego moderno apareceu em sua confrontação com o não-ego; os habitantes das novas terras descobertas não aparecem como Outros, e sim como o Mesmo a ser conquistado, colonizado, modernizado, civilizado, como “matéria” do ego moderno. E é assim como os europeus (ou os ingleses em particular) se </w:t>
      </w:r>
      <w:r w:rsidRPr="00642972">
        <w:rPr>
          <w:rFonts w:ascii="Arial" w:hAnsi="Arial" w:cs="Arial"/>
          <w:sz w:val="20"/>
          <w:szCs w:val="20"/>
        </w:rPr>
        <w:t>transformaram [...] nos “missionários da civilização em todo o mundo”, em especial com “os povos bárbaros”. [A] Europa constituiu as outras culturas, mundos, pessoas como ob</w:t>
      </w:r>
      <w:r>
        <w:rPr>
          <w:rFonts w:ascii="Arial" w:hAnsi="Arial" w:cs="Arial"/>
          <w:sz w:val="20"/>
          <w:szCs w:val="20"/>
        </w:rPr>
        <w:t xml:space="preserve">jeto: como </w:t>
      </w:r>
      <w:r w:rsidRPr="00642972">
        <w:rPr>
          <w:rFonts w:ascii="Arial" w:hAnsi="Arial" w:cs="Arial"/>
          <w:sz w:val="20"/>
          <w:szCs w:val="20"/>
        </w:rPr>
        <w:t>o “arrojado” (</w:t>
      </w:r>
      <w:r w:rsidRPr="00642972">
        <w:rPr>
          <w:rFonts w:ascii="Arial" w:hAnsi="Arial" w:cs="Arial"/>
          <w:i/>
          <w:sz w:val="20"/>
          <w:szCs w:val="20"/>
        </w:rPr>
        <w:t>-jacere</w:t>
      </w:r>
      <w:r w:rsidRPr="00642972">
        <w:rPr>
          <w:rFonts w:ascii="Arial" w:hAnsi="Arial" w:cs="Arial"/>
          <w:sz w:val="20"/>
          <w:szCs w:val="20"/>
        </w:rPr>
        <w:t>) “ante” (</w:t>
      </w:r>
      <w:r w:rsidRPr="00642972">
        <w:rPr>
          <w:rFonts w:ascii="Arial" w:hAnsi="Arial" w:cs="Arial"/>
          <w:i/>
          <w:sz w:val="20"/>
          <w:szCs w:val="20"/>
        </w:rPr>
        <w:t>-ob</w:t>
      </w:r>
      <w:r w:rsidRPr="00642972">
        <w:rPr>
          <w:rFonts w:ascii="Arial" w:hAnsi="Arial" w:cs="Arial"/>
          <w:sz w:val="20"/>
          <w:szCs w:val="20"/>
        </w:rPr>
        <w:t xml:space="preserve">) seus olhos. O “coberto” foi “descoberto”: </w:t>
      </w:r>
      <w:r w:rsidRPr="00642972">
        <w:rPr>
          <w:rFonts w:ascii="Arial" w:hAnsi="Arial" w:cs="Arial"/>
          <w:i/>
          <w:sz w:val="20"/>
          <w:szCs w:val="20"/>
        </w:rPr>
        <w:t>ego cogito cogitatum</w:t>
      </w:r>
      <w:r w:rsidRPr="00642972">
        <w:rPr>
          <w:rFonts w:ascii="Arial" w:hAnsi="Arial" w:cs="Arial"/>
          <w:sz w:val="20"/>
          <w:szCs w:val="20"/>
        </w:rPr>
        <w:t xml:space="preserve">, europeizado, porém imediatamente “en-coberto” como Outro.” (DUSSEL, Enrique. </w:t>
      </w:r>
      <w:r w:rsidRPr="00642972">
        <w:rPr>
          <w:rFonts w:ascii="Arial" w:hAnsi="Arial" w:cs="Arial"/>
          <w:b/>
          <w:iCs/>
          <w:sz w:val="20"/>
          <w:szCs w:val="20"/>
        </w:rPr>
        <w:t>Filosofia da Libertação</w:t>
      </w:r>
      <w:r w:rsidRPr="00642972">
        <w:rPr>
          <w:rFonts w:ascii="Arial" w:hAnsi="Arial" w:cs="Arial"/>
          <w:b/>
          <w:sz w:val="20"/>
          <w:szCs w:val="20"/>
        </w:rPr>
        <w:t>: crítica à ideologia da exclusão</w:t>
      </w:r>
      <w:r w:rsidRPr="00642972">
        <w:rPr>
          <w:rFonts w:ascii="Arial" w:hAnsi="Arial" w:cs="Arial"/>
          <w:sz w:val="20"/>
          <w:szCs w:val="20"/>
        </w:rPr>
        <w:t xml:space="preserve">. Trad. de George I. Maissiat. São </w:t>
      </w:r>
      <w:r>
        <w:rPr>
          <w:rFonts w:ascii="Arial" w:hAnsi="Arial" w:cs="Arial"/>
          <w:sz w:val="20"/>
          <w:szCs w:val="20"/>
        </w:rPr>
        <w:t>Paulo: Paulus, 1995, p. 46</w:t>
      </w:r>
      <w:r w:rsidRPr="00642972">
        <w:rPr>
          <w:rFonts w:ascii="Arial" w:hAnsi="Arial" w:cs="Arial"/>
          <w:sz w:val="20"/>
          <w:szCs w:val="20"/>
        </w:rPr>
        <w:t>.</w:t>
      </w:r>
      <w:r>
        <w:rPr>
          <w:rFonts w:ascii="Arial" w:hAnsi="Arial" w:cs="Arial"/>
          <w:sz w:val="20"/>
          <w:szCs w:val="20"/>
        </w:rPr>
        <w:t xml:space="preserve">) </w:t>
      </w:r>
      <w:r w:rsidRPr="0019627F">
        <w:rPr>
          <w:rFonts w:ascii="Arial" w:hAnsi="Arial" w:cs="Arial"/>
          <w:sz w:val="20"/>
          <w:szCs w:val="20"/>
        </w:rPr>
        <w:t xml:space="preserve">A ideia do uso da violência está mais interligada ao controle social e ao monopólio do poder que um processo civilizador exerce sobre aqueles que devem ser subjugados. ELIAS discute sobre qual a possibilidade de uma “sociedade extremamente descentralizada de princípio da Idade Média”, onde guerreiros natos de “maior ou menor importância” eram os autênticos “governantes do território ocidental, vir a se transformar em uma das sociedades internamente mais ou menos pacificadas, mas extremamente belicosas”, que são hoje reconhecidas como Estado? Como essas sociedades, com áreas extensas estão sobre o controle de um “aparelho governamental relativamente estável e centralizado?” A resposta às questões de ELIAS sobre a formação do Estado a partir da violência colonizadora, é que isso somente pode ser possível por intermédio do aumento da centralização política e administrativa, da total pacificação sob o seu controle; da elaboração e o refinamento de “condutas e padrões sociais”, do aumento concomitante da pressão social sobre as pessoas para exercerem o autocontrole e um aumento da consciência reguladora do comportamento. </w:t>
      </w:r>
      <w:r w:rsidRPr="00642972">
        <w:rPr>
          <w:rFonts w:ascii="Arial" w:hAnsi="Arial" w:cs="Arial"/>
          <w:sz w:val="20"/>
          <w:szCs w:val="20"/>
        </w:rPr>
        <w:t>Esses são os pressupostos para os processos civilizadores ocidentais que Elias aponta como fundamentais. Nota-se que o controle das condutas e refinamento destas é um dos tópicos i</w:t>
      </w:r>
      <w:r>
        <w:rPr>
          <w:rFonts w:ascii="Arial" w:hAnsi="Arial" w:cs="Arial"/>
          <w:sz w:val="20"/>
          <w:szCs w:val="20"/>
        </w:rPr>
        <w:t xml:space="preserve">ndicados pelo estudioso (ELIAS, Norbert. </w:t>
      </w:r>
      <w:r w:rsidRPr="00F03362">
        <w:rPr>
          <w:rFonts w:ascii="Arial" w:hAnsi="Arial" w:cs="Arial"/>
          <w:b/>
          <w:sz w:val="20"/>
          <w:szCs w:val="20"/>
        </w:rPr>
        <w:t>O processo civilizador, Vol. 1</w:t>
      </w:r>
      <w:r>
        <w:rPr>
          <w:rFonts w:ascii="Arial" w:hAnsi="Arial" w:cs="Arial"/>
          <w:sz w:val="20"/>
          <w:szCs w:val="20"/>
        </w:rPr>
        <w:t>. Rio de Janeiro, Zahar, 2000</w:t>
      </w:r>
      <w:r w:rsidRPr="00642972">
        <w:rPr>
          <w:rFonts w:ascii="Arial" w:hAnsi="Arial" w:cs="Arial"/>
          <w:sz w:val="20"/>
          <w:szCs w:val="20"/>
        </w:rPr>
        <w:t>, p. 16). No mesmo sentido, o processo civilizador desencadeia uma sequência de fatores como costumes, religião e tecnologia com o intuito de que não exista nada que não seja realizado de forma civilizada ou incivilizada, o que para ELIAS dificulta a definição do que de fato seja civilização.</w:t>
      </w:r>
    </w:p>
  </w:footnote>
  <w:footnote w:id="302">
    <w:p w:rsidR="00E203AB" w:rsidRPr="00642972" w:rsidRDefault="00E203AB" w:rsidP="00642972">
      <w:pPr>
        <w:pStyle w:val="Textodenotaderodap"/>
        <w:jc w:val="both"/>
        <w:rPr>
          <w:rFonts w:ascii="Arial" w:hAnsi="Arial" w:cs="Arial"/>
        </w:rPr>
      </w:pPr>
      <w:r w:rsidRPr="00642972">
        <w:rPr>
          <w:rStyle w:val="Refdenotaderodap"/>
          <w:rFonts w:ascii="Arial" w:hAnsi="Arial" w:cs="Arial"/>
        </w:rPr>
        <w:footnoteRef/>
      </w:r>
      <w:r w:rsidRPr="00642972">
        <w:rPr>
          <w:rFonts w:ascii="Arial" w:hAnsi="Arial" w:cs="Arial"/>
        </w:rPr>
        <w:t xml:space="preserve"> BAUMAN, Zygmunt. </w:t>
      </w:r>
      <w:r w:rsidRPr="00642972">
        <w:rPr>
          <w:rFonts w:ascii="Arial" w:hAnsi="Arial" w:cs="Arial"/>
          <w:b/>
        </w:rPr>
        <w:t>Vida a cr</w:t>
      </w:r>
      <w:r>
        <w:rPr>
          <w:rFonts w:ascii="Arial" w:hAnsi="Arial" w:cs="Arial"/>
          <w:b/>
        </w:rPr>
        <w:t>é</w:t>
      </w:r>
      <w:r w:rsidRPr="00642972">
        <w:rPr>
          <w:rFonts w:ascii="Arial" w:hAnsi="Arial" w:cs="Arial"/>
          <w:b/>
        </w:rPr>
        <w:t>dito</w:t>
      </w:r>
      <w:r w:rsidRPr="00642972">
        <w:rPr>
          <w:rFonts w:ascii="Arial" w:hAnsi="Arial" w:cs="Arial"/>
        </w:rPr>
        <w:t>..., p. 34</w:t>
      </w:r>
    </w:p>
  </w:footnote>
  <w:footnote w:id="303">
    <w:p w:rsidR="00E203AB" w:rsidRPr="00642972" w:rsidRDefault="00E203AB" w:rsidP="00642972">
      <w:pPr>
        <w:pStyle w:val="Textodenotaderodap"/>
        <w:jc w:val="both"/>
        <w:rPr>
          <w:rFonts w:ascii="Arial" w:hAnsi="Arial" w:cs="Arial"/>
        </w:rPr>
      </w:pPr>
      <w:r w:rsidRPr="00642972">
        <w:rPr>
          <w:rStyle w:val="Refdenotaderodap"/>
          <w:rFonts w:ascii="Arial" w:hAnsi="Arial" w:cs="Arial"/>
        </w:rPr>
        <w:footnoteRef/>
      </w:r>
      <w:r w:rsidRPr="00642972">
        <w:rPr>
          <w:rFonts w:ascii="Arial" w:hAnsi="Arial" w:cs="Arial"/>
        </w:rPr>
        <w:t xml:space="preserve"> A subclasse, ou </w:t>
      </w:r>
      <w:r w:rsidRPr="00642972">
        <w:rPr>
          <w:rFonts w:ascii="Arial" w:hAnsi="Arial" w:cs="Arial"/>
          <w:i/>
        </w:rPr>
        <w:t xml:space="preserve">underclass </w:t>
      </w:r>
      <w:r w:rsidRPr="00642972">
        <w:rPr>
          <w:rFonts w:ascii="Arial" w:hAnsi="Arial" w:cs="Arial"/>
        </w:rPr>
        <w:t xml:space="preserve">foi um termo cunhado por Bauman para evidenciar os </w:t>
      </w:r>
      <w:r w:rsidRPr="00642972">
        <w:rPr>
          <w:rFonts w:ascii="Arial" w:hAnsi="Arial" w:cs="Arial"/>
          <w:i/>
        </w:rPr>
        <w:t xml:space="preserve">outsiders </w:t>
      </w:r>
      <w:r w:rsidRPr="00642972">
        <w:rPr>
          <w:rFonts w:ascii="Arial" w:hAnsi="Arial" w:cs="Arial"/>
        </w:rPr>
        <w:t xml:space="preserve">da modernidade líquida, que se flui tanto em relacionamentos quanto em conexões legais que vão desde sindicatos e órgãos de proteção ao trabalhador, comuns na era fordista. Com a liquidez dos contatos humanos e sua “desconexão” gerada pelo individualismo crescente na era pós fordista, as “classes perigosas” são aquelas constituídas por gente em excesso, “excluídas do progresso econômico” e privadas de “utilidade funcional”, que deveriam ser então vigiadas (BAUMAN, Zygmunt. </w:t>
      </w:r>
      <w:r w:rsidRPr="009A7662">
        <w:rPr>
          <w:rFonts w:ascii="Arial" w:hAnsi="Arial" w:cs="Arial"/>
          <w:b/>
        </w:rPr>
        <w:t>Confiança</w:t>
      </w:r>
      <w:r>
        <w:rPr>
          <w:rFonts w:ascii="Arial" w:hAnsi="Arial" w:cs="Arial"/>
        </w:rPr>
        <w:t>... Op. Cit., p. 25</w:t>
      </w:r>
      <w:r w:rsidRPr="00642972">
        <w:rPr>
          <w:rFonts w:ascii="Arial" w:hAnsi="Arial" w:cs="Arial"/>
        </w:rPr>
        <w:t>). Antes disso, o termo underclass foi utilizado pelo economista sueco Gunnar MYRDAL nos anos 60, com intuito de representar os pobres e cidadãos de baixa renda, bem como identificar determinados “comportamentos disfuncionais,” ou, classificar, segundo Löic WACQUANT, aqueles a quem a guetização deve selar.</w:t>
      </w:r>
    </w:p>
  </w:footnote>
  <w:footnote w:id="304">
    <w:p w:rsidR="00E203AB" w:rsidRDefault="00E203AB" w:rsidP="00642972">
      <w:pPr>
        <w:pStyle w:val="Textodenotaderodap"/>
        <w:jc w:val="both"/>
      </w:pPr>
      <w:r w:rsidRPr="00642972">
        <w:rPr>
          <w:rStyle w:val="Refdenotaderodap"/>
          <w:rFonts w:ascii="Arial" w:hAnsi="Arial" w:cs="Arial"/>
        </w:rPr>
        <w:footnoteRef/>
      </w:r>
      <w:r w:rsidRPr="00642972">
        <w:rPr>
          <w:rFonts w:ascii="Arial" w:hAnsi="Arial" w:cs="Arial"/>
        </w:rPr>
        <w:t xml:space="preserve"> BAUMAN, Zygmunt. </w:t>
      </w:r>
      <w:r w:rsidRPr="00642972">
        <w:rPr>
          <w:rFonts w:ascii="Arial" w:hAnsi="Arial" w:cs="Arial"/>
          <w:b/>
        </w:rPr>
        <w:t>Confiança</w:t>
      </w:r>
      <w:r w:rsidRPr="00642972">
        <w:rPr>
          <w:rFonts w:ascii="Arial" w:hAnsi="Arial" w:cs="Arial"/>
        </w:rPr>
        <w:t>..., p. 25.</w:t>
      </w:r>
    </w:p>
  </w:footnote>
  <w:footnote w:id="305">
    <w:p w:rsidR="00E203AB" w:rsidRPr="003A455E" w:rsidRDefault="00E203AB">
      <w:pPr>
        <w:pStyle w:val="Textodenotaderodap"/>
        <w:rPr>
          <w:rFonts w:ascii="Arial" w:hAnsi="Arial" w:cs="Arial"/>
        </w:rPr>
      </w:pPr>
      <w:r w:rsidRPr="003A455E">
        <w:rPr>
          <w:rStyle w:val="Refdenotaderodap"/>
          <w:rFonts w:ascii="Arial" w:hAnsi="Arial" w:cs="Arial"/>
        </w:rPr>
        <w:footnoteRef/>
      </w:r>
      <w:r w:rsidRPr="003A455E">
        <w:rPr>
          <w:rFonts w:ascii="Arial" w:hAnsi="Arial" w:cs="Arial"/>
        </w:rPr>
        <w:t xml:space="preserve"> </w:t>
      </w:r>
      <w:r w:rsidRPr="00642972">
        <w:rPr>
          <w:rFonts w:ascii="Arial" w:hAnsi="Arial" w:cs="Arial"/>
        </w:rPr>
        <w:t xml:space="preserve">BAUMAN, Zygmunt. </w:t>
      </w:r>
      <w:r w:rsidRPr="00642972">
        <w:rPr>
          <w:rFonts w:ascii="Arial" w:hAnsi="Arial" w:cs="Arial"/>
          <w:b/>
        </w:rPr>
        <w:t>Confiança</w:t>
      </w:r>
      <w:r w:rsidRPr="00642972">
        <w:rPr>
          <w:rFonts w:ascii="Arial" w:hAnsi="Arial" w:cs="Arial"/>
        </w:rPr>
        <w:t xml:space="preserve">..., </w:t>
      </w:r>
      <w:r>
        <w:rPr>
          <w:rFonts w:ascii="Arial" w:hAnsi="Arial" w:cs="Arial"/>
        </w:rPr>
        <w:t xml:space="preserve">p. 25. </w:t>
      </w:r>
    </w:p>
  </w:footnote>
  <w:footnote w:id="306">
    <w:p w:rsidR="00E203AB" w:rsidRDefault="00E203AB" w:rsidP="001D05DF">
      <w:pPr>
        <w:pStyle w:val="Textodenotaderodap"/>
        <w:jc w:val="both"/>
      </w:pPr>
      <w:r w:rsidRPr="001D05DF">
        <w:rPr>
          <w:rStyle w:val="Refdenotaderodap"/>
          <w:rFonts w:ascii="Arial" w:hAnsi="Arial" w:cs="Arial"/>
        </w:rPr>
        <w:footnoteRef/>
      </w:r>
      <w:r w:rsidRPr="001D05DF">
        <w:rPr>
          <w:rFonts w:ascii="Arial" w:hAnsi="Arial" w:cs="Arial"/>
        </w:rPr>
        <w:t xml:space="preserve"> Vera MALAGUTI acentua que a “fragmentação e a dispersão do desamparo fazem com que o espaço púbico seja construído sobre o discurso do medo” nessa situação, a solução prevista é “encontrar um inimigo em comum e unir forças num ato de atrocidade comunitária” (</w:t>
      </w:r>
      <w:r>
        <w:rPr>
          <w:rFonts w:ascii="Arial" w:hAnsi="Arial" w:cs="Arial"/>
        </w:rPr>
        <w:t>MALAGUTI</w:t>
      </w:r>
      <w:r w:rsidRPr="001D05DF">
        <w:rPr>
          <w:rFonts w:ascii="Arial" w:hAnsi="Arial" w:cs="Arial"/>
        </w:rPr>
        <w:t>,</w:t>
      </w:r>
      <w:r>
        <w:rPr>
          <w:rFonts w:ascii="Arial" w:hAnsi="Arial" w:cs="Arial"/>
        </w:rPr>
        <w:t xml:space="preserve"> Op. Cit., </w:t>
      </w:r>
      <w:r w:rsidRPr="001D05DF">
        <w:rPr>
          <w:rFonts w:ascii="Arial" w:hAnsi="Arial" w:cs="Arial"/>
        </w:rPr>
        <w:t>p. 97).</w:t>
      </w:r>
    </w:p>
  </w:footnote>
  <w:footnote w:id="307">
    <w:p w:rsidR="00E203AB" w:rsidRPr="00F03362" w:rsidRDefault="00E203AB" w:rsidP="00F03362">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BAUMAN, Zygmunt. </w:t>
      </w:r>
      <w:r w:rsidRPr="00F03362">
        <w:rPr>
          <w:rFonts w:ascii="Arial" w:hAnsi="Arial" w:cs="Arial"/>
          <w:b/>
        </w:rPr>
        <w:t>Confiança</w:t>
      </w:r>
      <w:r w:rsidRPr="00F03362">
        <w:rPr>
          <w:rFonts w:ascii="Arial" w:hAnsi="Arial" w:cs="Arial"/>
        </w:rPr>
        <w:t>..., p. 48</w:t>
      </w:r>
    </w:p>
  </w:footnote>
  <w:footnote w:id="308">
    <w:p w:rsidR="00E203AB" w:rsidRPr="00F03362" w:rsidRDefault="00E203AB" w:rsidP="00F03362">
      <w:pPr>
        <w:spacing w:after="0" w:line="240" w:lineRule="auto"/>
        <w:jc w:val="both"/>
        <w:rPr>
          <w:rFonts w:ascii="Arial" w:hAnsi="Arial" w:cs="Arial"/>
          <w:sz w:val="20"/>
          <w:szCs w:val="20"/>
        </w:rPr>
      </w:pPr>
      <w:r w:rsidRPr="00F03362">
        <w:rPr>
          <w:rStyle w:val="Refdenotaderodap"/>
          <w:rFonts w:ascii="Arial" w:hAnsi="Arial" w:cs="Arial"/>
          <w:sz w:val="20"/>
          <w:szCs w:val="20"/>
        </w:rPr>
        <w:footnoteRef/>
      </w:r>
      <w:r w:rsidRPr="00F03362">
        <w:rPr>
          <w:rFonts w:ascii="Arial" w:hAnsi="Arial" w:cs="Arial"/>
          <w:sz w:val="20"/>
          <w:szCs w:val="20"/>
        </w:rPr>
        <w:t xml:space="preserve"> Uma estratégia de exclusão utilizada de maneira vitoriosa era “confinar os estranhos dentro das paredes visíveis dos guetos, ou atrás das invisíveis, mas não menos tangíveis, proibições da comensalidade, do conúbio e do comercio; purificar – expulsar os estranhos para além das fronteiras do território administrado ou administrável; ou quando nenhuma das duas medidas fosse factível, destruir fisicamente os estranhos.” (BAUMAN, 1997, p. 28-29)</w:t>
      </w:r>
    </w:p>
  </w:footnote>
  <w:footnote w:id="309">
    <w:p w:rsidR="00E203AB" w:rsidRPr="00F03362" w:rsidRDefault="00E203AB" w:rsidP="00F03362">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BAUMAN, Zygmunt. </w:t>
      </w:r>
      <w:r w:rsidRPr="00F03362">
        <w:rPr>
          <w:rFonts w:ascii="Arial" w:hAnsi="Arial" w:cs="Arial"/>
          <w:b/>
        </w:rPr>
        <w:t>Em busca</w:t>
      </w:r>
      <w:r w:rsidRPr="00F03362">
        <w:rPr>
          <w:rFonts w:ascii="Arial" w:hAnsi="Arial" w:cs="Arial"/>
        </w:rPr>
        <w:t>..., p. 30.</w:t>
      </w:r>
    </w:p>
  </w:footnote>
  <w:footnote w:id="310">
    <w:p w:rsidR="00E203AB" w:rsidRPr="00F03362" w:rsidRDefault="00E203AB" w:rsidP="00F03362">
      <w:pPr>
        <w:pStyle w:val="Textodenotaderodap"/>
        <w:jc w:val="both"/>
        <w:rPr>
          <w:rFonts w:ascii="Arial" w:hAnsi="Arial" w:cs="Arial"/>
        </w:rPr>
      </w:pPr>
      <w:r w:rsidRPr="00F03362">
        <w:rPr>
          <w:rStyle w:val="Refdenotaderodap"/>
          <w:rFonts w:ascii="Arial" w:hAnsi="Arial" w:cs="Arial"/>
        </w:rPr>
        <w:footnoteRef/>
      </w:r>
      <w:r w:rsidRPr="00F03362">
        <w:rPr>
          <w:rFonts w:ascii="Arial" w:hAnsi="Arial" w:cs="Arial"/>
        </w:rPr>
        <w:t xml:space="preserve"> MALAGUTI, Batista Vera. Op. Cit., p. 97.</w:t>
      </w:r>
    </w:p>
  </w:footnote>
  <w:footnote w:id="311">
    <w:p w:rsidR="00E203AB" w:rsidRPr="00F03362" w:rsidRDefault="00E203AB" w:rsidP="00F03362">
      <w:pPr>
        <w:spacing w:after="0" w:line="240" w:lineRule="auto"/>
        <w:jc w:val="both"/>
        <w:rPr>
          <w:rFonts w:ascii="Arial" w:hAnsi="Arial" w:cs="Arial"/>
          <w:sz w:val="20"/>
          <w:szCs w:val="20"/>
          <w:shd w:val="clear" w:color="auto" w:fill="FFFFFF"/>
        </w:rPr>
      </w:pPr>
      <w:r w:rsidRPr="00F03362">
        <w:rPr>
          <w:rStyle w:val="Refdenotaderodap"/>
          <w:rFonts w:ascii="Arial" w:hAnsi="Arial" w:cs="Arial"/>
          <w:sz w:val="20"/>
          <w:szCs w:val="20"/>
        </w:rPr>
        <w:footnoteRef/>
      </w:r>
      <w:r w:rsidRPr="00F03362">
        <w:rPr>
          <w:rFonts w:ascii="Arial" w:hAnsi="Arial" w:cs="Arial"/>
          <w:sz w:val="20"/>
          <w:szCs w:val="20"/>
        </w:rPr>
        <w:t xml:space="preserve"> </w:t>
      </w:r>
      <w:r w:rsidRPr="00F03362">
        <w:rPr>
          <w:rFonts w:ascii="Arial" w:hAnsi="Arial" w:cs="Arial"/>
          <w:sz w:val="20"/>
          <w:szCs w:val="20"/>
          <w:shd w:val="clear" w:color="auto" w:fill="FFFFFF"/>
        </w:rPr>
        <w:t xml:space="preserve">GADAMER, Hans-Georg. </w:t>
      </w:r>
      <w:r w:rsidRPr="00F03362">
        <w:rPr>
          <w:rFonts w:ascii="Arial" w:hAnsi="Arial" w:cs="Arial"/>
          <w:b/>
          <w:sz w:val="20"/>
          <w:szCs w:val="20"/>
          <w:shd w:val="clear" w:color="auto" w:fill="FFFFFF"/>
        </w:rPr>
        <w:t xml:space="preserve">Verdade e método – Traços fundamentais de uma hermenêutica filosófica. </w:t>
      </w:r>
      <w:r w:rsidRPr="00F03362">
        <w:rPr>
          <w:rFonts w:ascii="Arial" w:hAnsi="Arial" w:cs="Arial"/>
          <w:sz w:val="20"/>
          <w:szCs w:val="20"/>
          <w:shd w:val="clear" w:color="auto" w:fill="FFFFFF"/>
        </w:rPr>
        <w:t>Rio de Janeiro,</w:t>
      </w:r>
      <w:r w:rsidRPr="00F03362">
        <w:rPr>
          <w:rFonts w:ascii="Arial" w:hAnsi="Arial" w:cs="Arial"/>
          <w:b/>
          <w:sz w:val="20"/>
          <w:szCs w:val="20"/>
          <w:shd w:val="clear" w:color="auto" w:fill="FFFFFF"/>
        </w:rPr>
        <w:t xml:space="preserve"> </w:t>
      </w:r>
      <w:r w:rsidRPr="00F03362">
        <w:rPr>
          <w:rFonts w:ascii="Arial" w:hAnsi="Arial" w:cs="Arial"/>
          <w:sz w:val="20"/>
          <w:szCs w:val="20"/>
          <w:shd w:val="clear" w:color="auto" w:fill="FFFFFF"/>
        </w:rPr>
        <w:t>Ed. Vozes, 2015, p.36.</w:t>
      </w:r>
    </w:p>
  </w:footnote>
  <w:footnote w:id="312">
    <w:p w:rsidR="00E203AB" w:rsidRPr="00F03362" w:rsidRDefault="00E203AB" w:rsidP="00F03362">
      <w:pPr>
        <w:spacing w:after="0" w:line="240" w:lineRule="auto"/>
        <w:jc w:val="both"/>
        <w:rPr>
          <w:rFonts w:ascii="Arial" w:hAnsi="Arial" w:cs="Arial"/>
          <w:sz w:val="20"/>
          <w:szCs w:val="20"/>
        </w:rPr>
      </w:pPr>
      <w:r w:rsidRPr="00F03362">
        <w:rPr>
          <w:rStyle w:val="Refdenotaderodap"/>
          <w:rFonts w:ascii="Arial" w:hAnsi="Arial" w:cs="Arial"/>
          <w:sz w:val="20"/>
          <w:szCs w:val="20"/>
        </w:rPr>
        <w:footnoteRef/>
      </w:r>
      <w:r w:rsidRPr="00F03362">
        <w:rPr>
          <w:rFonts w:ascii="Arial" w:hAnsi="Arial" w:cs="Arial"/>
          <w:sz w:val="20"/>
          <w:szCs w:val="20"/>
        </w:rPr>
        <w:t xml:space="preserve"> Ágora era o nome das praças públicas na Grécia Antiga, onde ocorriam reuniões que tinham a finalidade de tratar assuntos pertinentes à vida pública, conhecidas como assembleias. Segundo BAUMAN, hoje a ágora está sendo ocupada </w:t>
      </w:r>
      <w:r w:rsidRPr="00F03362">
        <w:rPr>
          <w:rFonts w:ascii="Arial" w:hAnsi="Arial" w:cs="Arial"/>
          <w:color w:val="000000" w:themeColor="text1"/>
          <w:sz w:val="20"/>
          <w:szCs w:val="20"/>
        </w:rPr>
        <w:t>pelo mercado e por suas forças: “</w:t>
      </w:r>
      <w:r w:rsidRPr="00F03362">
        <w:rPr>
          <w:rFonts w:ascii="Arial" w:hAnsi="Arial" w:cs="Arial"/>
          <w:color w:val="000000" w:themeColor="text1"/>
          <w:sz w:val="20"/>
          <w:szCs w:val="20"/>
          <w:shd w:val="clear" w:color="auto" w:fill="FFFFFF"/>
        </w:rPr>
        <w:t xml:space="preserve">Sem a ágora, nem a </w:t>
      </w:r>
      <w:r w:rsidRPr="00F03362">
        <w:rPr>
          <w:rFonts w:ascii="Arial" w:hAnsi="Arial" w:cs="Arial"/>
          <w:i/>
          <w:color w:val="000000" w:themeColor="text1"/>
          <w:sz w:val="20"/>
          <w:szCs w:val="20"/>
          <w:shd w:val="clear" w:color="auto" w:fill="FFFFFF"/>
        </w:rPr>
        <w:t>polis</w:t>
      </w:r>
      <w:r w:rsidRPr="00F03362">
        <w:rPr>
          <w:rFonts w:ascii="Arial" w:hAnsi="Arial" w:cs="Arial"/>
          <w:color w:val="000000" w:themeColor="text1"/>
          <w:sz w:val="20"/>
          <w:szCs w:val="20"/>
          <w:shd w:val="clear" w:color="auto" w:fill="FFFFFF"/>
        </w:rPr>
        <w:t xml:space="preserve"> nem seus membros poderiam alcançar e muito menos preservar a liberdade de decidir o sentido do bem comum e o que se deveria fazer para atingi-lo” (BAUMAN,</w:t>
      </w:r>
      <w:r>
        <w:rPr>
          <w:rFonts w:ascii="Arial" w:hAnsi="Arial" w:cs="Arial"/>
          <w:color w:val="000000" w:themeColor="text1"/>
          <w:sz w:val="20"/>
          <w:szCs w:val="20"/>
          <w:shd w:val="clear" w:color="auto" w:fill="FFFFFF"/>
        </w:rPr>
        <w:t xml:space="preserve"> Zygmunt. </w:t>
      </w:r>
      <w:r w:rsidRPr="00F03362">
        <w:rPr>
          <w:rFonts w:ascii="Arial" w:hAnsi="Arial" w:cs="Arial"/>
          <w:b/>
          <w:color w:val="000000" w:themeColor="text1"/>
          <w:sz w:val="20"/>
          <w:szCs w:val="20"/>
          <w:shd w:val="clear" w:color="auto" w:fill="FFFFFF"/>
        </w:rPr>
        <w:t>Em busca</w:t>
      </w:r>
      <w:r>
        <w:rPr>
          <w:rFonts w:ascii="Arial" w:hAnsi="Arial" w:cs="Arial"/>
          <w:color w:val="000000" w:themeColor="text1"/>
          <w:sz w:val="20"/>
          <w:szCs w:val="20"/>
          <w:shd w:val="clear" w:color="auto" w:fill="FFFFFF"/>
        </w:rPr>
        <w:t>...</w:t>
      </w:r>
      <w:r w:rsidRPr="00F03362">
        <w:rPr>
          <w:rFonts w:ascii="Arial" w:hAnsi="Arial" w:cs="Arial"/>
          <w:color w:val="000000" w:themeColor="text1"/>
          <w:sz w:val="20"/>
          <w:szCs w:val="20"/>
          <w:shd w:val="clear" w:color="auto" w:fill="FFFFFF"/>
        </w:rPr>
        <w:t xml:space="preserve"> p. 98)</w:t>
      </w:r>
      <w:r>
        <w:rPr>
          <w:rFonts w:ascii="Arial" w:hAnsi="Arial" w:cs="Arial"/>
          <w:color w:val="000000" w:themeColor="text1"/>
          <w:sz w:val="20"/>
          <w:szCs w:val="20"/>
          <w:shd w:val="clear" w:color="auto" w:fill="FFFFFF"/>
        </w:rPr>
        <w:t>.</w:t>
      </w:r>
    </w:p>
  </w:footnote>
  <w:footnote w:id="313">
    <w:p w:rsidR="00E203AB" w:rsidRPr="000954FA" w:rsidRDefault="00E203AB" w:rsidP="000954FA">
      <w:pPr>
        <w:pStyle w:val="Textodenotaderodap"/>
        <w:jc w:val="both"/>
        <w:rPr>
          <w:rFonts w:ascii="Arial" w:hAnsi="Arial" w:cs="Arial"/>
        </w:rPr>
      </w:pPr>
      <w:r w:rsidRPr="000954FA">
        <w:rPr>
          <w:rStyle w:val="Refdenotaderodap"/>
          <w:rFonts w:ascii="Arial" w:hAnsi="Arial" w:cs="Arial"/>
        </w:rPr>
        <w:footnoteRef/>
      </w:r>
      <w:r w:rsidRPr="000954FA">
        <w:rPr>
          <w:rFonts w:ascii="Arial" w:hAnsi="Arial" w:cs="Arial"/>
          <w:color w:val="000000" w:themeColor="text1"/>
          <w:shd w:val="clear" w:color="auto" w:fill="FFFFFF"/>
        </w:rPr>
        <w:t xml:space="preserve"> BAUMAN, Zygmunt</w:t>
      </w:r>
      <w:r w:rsidRPr="000954FA">
        <w:rPr>
          <w:rFonts w:ascii="Arial" w:hAnsi="Arial" w:cs="Arial"/>
        </w:rPr>
        <w:t xml:space="preserve">. </w:t>
      </w:r>
      <w:r w:rsidRPr="000954FA">
        <w:rPr>
          <w:rFonts w:ascii="Arial" w:hAnsi="Arial" w:cs="Arial"/>
          <w:b/>
        </w:rPr>
        <w:t>Em busca</w:t>
      </w:r>
      <w:r w:rsidRPr="000954FA">
        <w:rPr>
          <w:rFonts w:ascii="Arial" w:hAnsi="Arial" w:cs="Arial"/>
        </w:rPr>
        <w:t>..., p. 11.</w:t>
      </w:r>
    </w:p>
  </w:footnote>
  <w:footnote w:id="314">
    <w:p w:rsidR="00E203AB" w:rsidRPr="000954FA" w:rsidRDefault="00E203AB" w:rsidP="000954FA">
      <w:pPr>
        <w:pStyle w:val="Textodenotaderodap"/>
        <w:jc w:val="both"/>
        <w:rPr>
          <w:rFonts w:ascii="Arial" w:hAnsi="Arial" w:cs="Arial"/>
        </w:rPr>
      </w:pPr>
      <w:r w:rsidRPr="000954FA">
        <w:rPr>
          <w:rStyle w:val="Refdenotaderodap"/>
          <w:rFonts w:ascii="Arial" w:hAnsi="Arial" w:cs="Arial"/>
        </w:rPr>
        <w:footnoteRef/>
      </w:r>
      <w:r w:rsidRPr="000954FA">
        <w:rPr>
          <w:rFonts w:ascii="Arial" w:hAnsi="Arial" w:cs="Arial"/>
        </w:rPr>
        <w:t xml:space="preserve"> </w:t>
      </w:r>
      <w:r w:rsidRPr="001E69DE">
        <w:rPr>
          <w:rFonts w:ascii="Arial" w:hAnsi="Arial" w:cs="Arial"/>
          <w:i/>
        </w:rPr>
        <w:t>Idem, ibidem</w:t>
      </w:r>
      <w:r w:rsidRPr="000954FA">
        <w:rPr>
          <w:rFonts w:ascii="Arial" w:hAnsi="Arial" w:cs="Arial"/>
        </w:rPr>
        <w:t>, p. 97.</w:t>
      </w:r>
    </w:p>
  </w:footnote>
  <w:footnote w:id="315">
    <w:p w:rsidR="00E203AB" w:rsidRPr="000954FA" w:rsidRDefault="00E203AB" w:rsidP="000954FA">
      <w:pPr>
        <w:pStyle w:val="Textodenotaderodap"/>
        <w:jc w:val="both"/>
        <w:rPr>
          <w:rFonts w:ascii="Arial" w:hAnsi="Arial" w:cs="Arial"/>
        </w:rPr>
      </w:pPr>
      <w:r w:rsidRPr="000954FA">
        <w:rPr>
          <w:rStyle w:val="Refdenotaderodap"/>
          <w:rFonts w:ascii="Arial" w:hAnsi="Arial" w:cs="Arial"/>
        </w:rPr>
        <w:footnoteRef/>
      </w:r>
      <w:r w:rsidRPr="000954FA">
        <w:rPr>
          <w:rFonts w:ascii="Arial" w:hAnsi="Arial" w:cs="Arial"/>
        </w:rPr>
        <w:t xml:space="preserve"> BAUMAN, Zygmunt. </w:t>
      </w:r>
      <w:r w:rsidRPr="000954FA">
        <w:rPr>
          <w:rFonts w:ascii="Arial" w:hAnsi="Arial" w:cs="Arial"/>
          <w:b/>
        </w:rPr>
        <w:t>Confiança</w:t>
      </w:r>
      <w:r w:rsidRPr="000954FA">
        <w:rPr>
          <w:rFonts w:ascii="Arial" w:hAnsi="Arial" w:cs="Arial"/>
        </w:rPr>
        <w:t>..., p. 31.</w:t>
      </w:r>
    </w:p>
  </w:footnote>
  <w:footnote w:id="316">
    <w:p w:rsidR="00E203AB" w:rsidRPr="000954FA" w:rsidRDefault="00E203AB" w:rsidP="000954FA">
      <w:pPr>
        <w:pStyle w:val="Textodenotaderodap"/>
        <w:jc w:val="both"/>
        <w:rPr>
          <w:rFonts w:ascii="Arial" w:hAnsi="Arial" w:cs="Arial"/>
        </w:rPr>
      </w:pPr>
      <w:r w:rsidRPr="000954FA">
        <w:rPr>
          <w:rStyle w:val="Refdenotaderodap"/>
          <w:rFonts w:ascii="Arial" w:hAnsi="Arial" w:cs="Arial"/>
        </w:rPr>
        <w:footnoteRef/>
      </w:r>
      <w:r w:rsidRPr="000954FA">
        <w:rPr>
          <w:rFonts w:ascii="Arial" w:hAnsi="Arial" w:cs="Arial"/>
        </w:rPr>
        <w:t xml:space="preserve"> Importante destacar o pensamento Baumaniano nesse ponto pois reflete a real falta de argamassa que antes unia os cidadãos de uma mesma sociedade e hoje deixa de existir criando “pontes que separam a convivência ao invés de caminhos para a alteridade”: “Quanto mais nos separamos de nossos imediatos, mais dependemos da vigilância daquele ambiente.... Lares em muitas áreas urbanas ao redor do mundo hoje existem para proteger seus habitantes, não para integrar as pessoas em suas comunidades. A separação e a manutenção da distância tornaram-se a estratégia mais comum na luta urbana pela sobrevivência”. BAUMAN, Zygmunt. </w:t>
      </w:r>
      <w:r w:rsidRPr="000954FA">
        <w:rPr>
          <w:rFonts w:ascii="Arial" w:hAnsi="Arial" w:cs="Arial"/>
          <w:b/>
        </w:rPr>
        <w:t xml:space="preserve">A ética..., </w:t>
      </w:r>
      <w:r w:rsidRPr="000954FA">
        <w:rPr>
          <w:rFonts w:ascii="Arial" w:hAnsi="Arial" w:cs="Arial"/>
        </w:rPr>
        <w:t>Rio de Janeiro, Zahar, 2011, p. 72</w:t>
      </w:r>
    </w:p>
  </w:footnote>
  <w:footnote w:id="317">
    <w:p w:rsidR="00E203AB" w:rsidRPr="00325490" w:rsidRDefault="00E203AB" w:rsidP="000954FA">
      <w:pPr>
        <w:pStyle w:val="Textodenotaderodap"/>
        <w:jc w:val="both"/>
        <w:rPr>
          <w:rFonts w:ascii="Arial" w:hAnsi="Arial" w:cs="Arial"/>
        </w:rPr>
      </w:pPr>
      <w:r w:rsidRPr="000954FA">
        <w:rPr>
          <w:rStyle w:val="Refdenotaderodap"/>
          <w:rFonts w:ascii="Arial" w:hAnsi="Arial" w:cs="Arial"/>
        </w:rPr>
        <w:footnoteRef/>
      </w:r>
      <w:r w:rsidRPr="000954FA">
        <w:rPr>
          <w:rFonts w:ascii="Arial" w:hAnsi="Arial" w:cs="Arial"/>
        </w:rPr>
        <w:t xml:space="preserve"> </w:t>
      </w:r>
      <w:r w:rsidRPr="001E69DE">
        <w:rPr>
          <w:rFonts w:ascii="Arial" w:hAnsi="Arial" w:cs="Arial"/>
          <w:i/>
        </w:rPr>
        <w:t>Idem, ibidem,</w:t>
      </w:r>
      <w:r w:rsidRPr="000954FA">
        <w:rPr>
          <w:rFonts w:ascii="Arial" w:hAnsi="Arial" w:cs="Arial"/>
        </w:rPr>
        <w:t xml:space="preserve"> </w:t>
      </w:r>
      <w:r>
        <w:rPr>
          <w:rFonts w:ascii="Arial" w:hAnsi="Arial" w:cs="Arial"/>
        </w:rPr>
        <w:t>p.</w:t>
      </w:r>
      <w:r w:rsidRPr="000954FA">
        <w:rPr>
          <w:rFonts w:ascii="Arial" w:hAnsi="Arial" w:cs="Arial"/>
        </w:rPr>
        <w:t>43.</w:t>
      </w:r>
    </w:p>
  </w:footnote>
  <w:footnote w:id="318">
    <w:p w:rsidR="00E203AB" w:rsidRDefault="00E203AB" w:rsidP="00A800F0">
      <w:pPr>
        <w:pStyle w:val="Textodenotaderodap"/>
        <w:jc w:val="both"/>
      </w:pPr>
      <w:r w:rsidRPr="00A800F0">
        <w:rPr>
          <w:rStyle w:val="Refdenotaderodap"/>
          <w:rFonts w:ascii="Arial" w:hAnsi="Arial" w:cs="Arial"/>
        </w:rPr>
        <w:footnoteRef/>
      </w:r>
      <w:r w:rsidRPr="00A800F0">
        <w:rPr>
          <w:rFonts w:ascii="Arial" w:hAnsi="Arial" w:cs="Arial"/>
        </w:rPr>
        <w:t xml:space="preserve"> BAUMAN, Zygmunt. </w:t>
      </w:r>
      <w:r w:rsidRPr="00A800F0">
        <w:rPr>
          <w:rFonts w:ascii="Arial" w:hAnsi="Arial" w:cs="Arial"/>
          <w:b/>
        </w:rPr>
        <w:t>Confiança</w:t>
      </w:r>
      <w:r w:rsidRPr="00A800F0">
        <w:rPr>
          <w:rFonts w:ascii="Arial" w:hAnsi="Arial" w:cs="Arial"/>
        </w:rPr>
        <w:t>..., p. 44.</w:t>
      </w:r>
    </w:p>
  </w:footnote>
  <w:footnote w:id="319">
    <w:p w:rsidR="00E203AB" w:rsidRPr="00325490" w:rsidRDefault="00E203AB" w:rsidP="00325490">
      <w:pPr>
        <w:pStyle w:val="Textodenotaderodap"/>
        <w:jc w:val="both"/>
        <w:rPr>
          <w:rFonts w:ascii="Arial" w:hAnsi="Arial" w:cs="Arial"/>
        </w:rPr>
      </w:pPr>
      <w:r w:rsidRPr="00325490">
        <w:rPr>
          <w:rStyle w:val="Refdenotaderodap"/>
          <w:rFonts w:ascii="Arial" w:hAnsi="Arial" w:cs="Arial"/>
        </w:rPr>
        <w:footnoteRef/>
      </w:r>
      <w:r w:rsidRPr="00325490">
        <w:rPr>
          <w:rFonts w:ascii="Arial" w:hAnsi="Arial" w:cs="Arial"/>
        </w:rPr>
        <w:t xml:space="preserve"> </w:t>
      </w:r>
      <w:r w:rsidRPr="001E69DE">
        <w:rPr>
          <w:rFonts w:ascii="Arial" w:hAnsi="Arial" w:cs="Arial"/>
          <w:i/>
        </w:rPr>
        <w:t>Idem, ibidem</w:t>
      </w:r>
      <w:r w:rsidRPr="00325490">
        <w:rPr>
          <w:rFonts w:ascii="Arial" w:hAnsi="Arial" w:cs="Arial"/>
        </w:rPr>
        <w:t>, p. 85.</w:t>
      </w:r>
    </w:p>
  </w:footnote>
  <w:footnote w:id="320">
    <w:p w:rsidR="00E203AB" w:rsidRPr="00325490" w:rsidRDefault="00E203AB" w:rsidP="00325490">
      <w:pPr>
        <w:pStyle w:val="Textodenotaderodap"/>
        <w:jc w:val="both"/>
        <w:rPr>
          <w:rFonts w:ascii="Arial" w:hAnsi="Arial" w:cs="Arial"/>
        </w:rPr>
      </w:pPr>
      <w:r w:rsidRPr="00325490">
        <w:rPr>
          <w:rStyle w:val="Refdenotaderodap"/>
          <w:rFonts w:ascii="Arial" w:hAnsi="Arial" w:cs="Arial"/>
        </w:rPr>
        <w:footnoteRef/>
      </w:r>
      <w:r w:rsidRPr="00325490">
        <w:rPr>
          <w:rFonts w:ascii="Arial" w:hAnsi="Arial" w:cs="Arial"/>
        </w:rPr>
        <w:t xml:space="preserve"> </w:t>
      </w:r>
      <w:r w:rsidRPr="001E69DE">
        <w:rPr>
          <w:rFonts w:ascii="Arial" w:hAnsi="Arial" w:cs="Arial"/>
          <w:i/>
        </w:rPr>
        <w:t>Idem, ibidem</w:t>
      </w:r>
      <w:r>
        <w:rPr>
          <w:rFonts w:ascii="Arial" w:hAnsi="Arial" w:cs="Arial"/>
        </w:rPr>
        <w:t>, p. 84.</w:t>
      </w:r>
    </w:p>
  </w:footnote>
  <w:footnote w:id="321">
    <w:p w:rsidR="00E203AB" w:rsidRDefault="00E203AB" w:rsidP="00325490">
      <w:pPr>
        <w:pStyle w:val="Textodenotaderodap"/>
        <w:jc w:val="both"/>
      </w:pPr>
      <w:r w:rsidRPr="00325490">
        <w:rPr>
          <w:rStyle w:val="Refdenotaderodap"/>
          <w:rFonts w:ascii="Arial" w:hAnsi="Arial" w:cs="Arial"/>
        </w:rPr>
        <w:footnoteRef/>
      </w:r>
      <w:r w:rsidRPr="00325490">
        <w:rPr>
          <w:rFonts w:ascii="Arial" w:hAnsi="Arial" w:cs="Arial"/>
        </w:rPr>
        <w:t xml:space="preserve"> </w:t>
      </w:r>
      <w:r w:rsidRPr="001E69DE">
        <w:rPr>
          <w:rFonts w:ascii="Arial" w:hAnsi="Arial" w:cs="Arial"/>
          <w:i/>
        </w:rPr>
        <w:t>Idem, ibidem</w:t>
      </w:r>
      <w:r w:rsidRPr="00325490">
        <w:rPr>
          <w:rFonts w:ascii="Arial" w:hAnsi="Arial" w:cs="Arial"/>
        </w:rPr>
        <w:t>, p. 41.</w:t>
      </w:r>
    </w:p>
  </w:footnote>
  <w:footnote w:id="322">
    <w:p w:rsidR="00E203AB" w:rsidRPr="00F106EE" w:rsidRDefault="00E203AB" w:rsidP="00F106EE">
      <w:pPr>
        <w:pStyle w:val="Textodenotaderodap"/>
        <w:jc w:val="both"/>
        <w:rPr>
          <w:rFonts w:ascii="Arial" w:hAnsi="Arial" w:cs="Arial"/>
        </w:rPr>
      </w:pPr>
      <w:r w:rsidRPr="00F106EE">
        <w:rPr>
          <w:rStyle w:val="Refdenotaderodap"/>
          <w:rFonts w:ascii="Arial" w:hAnsi="Arial" w:cs="Arial"/>
        </w:rPr>
        <w:footnoteRef/>
      </w:r>
      <w:r w:rsidRPr="00F106EE">
        <w:rPr>
          <w:rFonts w:ascii="Arial" w:hAnsi="Arial" w:cs="Arial"/>
        </w:rPr>
        <w:t xml:space="preserve"> O Projeto Vizinho Solidário espalhou-se pelo Brasil na primeira década do século XXI por intermédio das reuniões de bairros e condomínios, com a criação de dispositivos de segurança como alarmes que são acionados quando </w:t>
      </w:r>
      <w:r>
        <w:rPr>
          <w:rFonts w:ascii="Arial" w:hAnsi="Arial" w:cs="Arial"/>
        </w:rPr>
        <w:t>algo suspeito ocorrer</w:t>
      </w:r>
      <w:r w:rsidRPr="00F106EE">
        <w:rPr>
          <w:rFonts w:ascii="Arial" w:hAnsi="Arial" w:cs="Arial"/>
        </w:rPr>
        <w:t xml:space="preserve"> na casa do </w:t>
      </w:r>
      <w:r>
        <w:rPr>
          <w:rFonts w:ascii="Arial" w:hAnsi="Arial" w:cs="Arial"/>
        </w:rPr>
        <w:t>vizinho</w:t>
      </w:r>
      <w:r w:rsidRPr="00F106EE">
        <w:rPr>
          <w:rFonts w:ascii="Arial" w:hAnsi="Arial" w:cs="Arial"/>
        </w:rPr>
        <w:t>. Placas de identificação fixada em frente às casas, apitos e determinadas ações são tomadas quando o estranho se aproxima. O projeto é institucionalizado e possui adeptos em todos os Estados Brasileiros, inclusive recebendo indicações e treinamentos diretos dos sites das respectivas Secret</w:t>
      </w:r>
      <w:r>
        <w:rPr>
          <w:rFonts w:ascii="Arial" w:hAnsi="Arial" w:cs="Arial"/>
        </w:rPr>
        <w:t>árias de Segurança P</w:t>
      </w:r>
      <w:r w:rsidRPr="00F106EE">
        <w:rPr>
          <w:rFonts w:ascii="Arial" w:hAnsi="Arial" w:cs="Arial"/>
        </w:rPr>
        <w:t>ública de cada Estado. Demonstra o medo dirigente da sociedade de massas alimentando cada vez mais os institutos de segurança</w:t>
      </w:r>
      <w:r>
        <w:rPr>
          <w:rFonts w:ascii="Arial" w:hAnsi="Arial" w:cs="Arial"/>
        </w:rPr>
        <w:t xml:space="preserve"> e as empresas do ramo que lucram com o pavor alheio e com as demandas causadas por estes. </w:t>
      </w:r>
      <w:r w:rsidRPr="00F106EE">
        <w:rPr>
          <w:rFonts w:ascii="Arial" w:hAnsi="Arial" w:cs="Arial"/>
        </w:rPr>
        <w:t xml:space="preserve">Muitas vezes o estranho pode ser alguém colocando qualquer panfleto de supermercado na caixa de correio vizinho. Descrição do site no Estado do Paraná: http://www.conseg.pr.gov.br/modules/noticias/article.php?storyid=423. </w:t>
      </w:r>
    </w:p>
  </w:footnote>
  <w:footnote w:id="323">
    <w:p w:rsidR="00E203AB" w:rsidRPr="008B12E2" w:rsidRDefault="00E203AB" w:rsidP="008B12E2">
      <w:pPr>
        <w:pStyle w:val="Textodenotaderodap"/>
        <w:jc w:val="both"/>
        <w:rPr>
          <w:rFonts w:ascii="Arial" w:hAnsi="Arial" w:cs="Arial"/>
        </w:rPr>
      </w:pPr>
      <w:r w:rsidRPr="008B12E2">
        <w:rPr>
          <w:rStyle w:val="Refdenotaderodap"/>
          <w:rFonts w:ascii="Arial" w:hAnsi="Arial" w:cs="Arial"/>
        </w:rPr>
        <w:footnoteRef/>
      </w:r>
      <w:r w:rsidRPr="008B12E2">
        <w:rPr>
          <w:rFonts w:ascii="Arial" w:hAnsi="Arial" w:cs="Arial"/>
        </w:rPr>
        <w:t xml:space="preserve"> O julgamento do HC 126.292 de 17/02/2016 determinou a execução da pena em decisão condenatória confirmada em segunda instância, negando HC impetrado pela defesa que afirmava constrangimento ilegal de </w:t>
      </w:r>
      <w:r>
        <w:rPr>
          <w:rFonts w:ascii="Arial" w:hAnsi="Arial" w:cs="Arial"/>
        </w:rPr>
        <w:t>seu cliente, que teria garantido</w:t>
      </w:r>
      <w:r w:rsidRPr="008B12E2">
        <w:rPr>
          <w:rFonts w:ascii="Arial" w:hAnsi="Arial" w:cs="Arial"/>
        </w:rPr>
        <w:t xml:space="preserve"> pelo magistrado de primeiro grau </w:t>
      </w:r>
      <w:r>
        <w:rPr>
          <w:rFonts w:ascii="Arial" w:hAnsi="Arial" w:cs="Arial"/>
        </w:rPr>
        <w:t xml:space="preserve">o </w:t>
      </w:r>
      <w:r w:rsidRPr="008B12E2">
        <w:rPr>
          <w:rFonts w:ascii="Arial" w:hAnsi="Arial" w:cs="Arial"/>
        </w:rPr>
        <w:t>consen</w:t>
      </w:r>
      <w:r>
        <w:rPr>
          <w:rFonts w:ascii="Arial" w:hAnsi="Arial" w:cs="Arial"/>
        </w:rPr>
        <w:t>timento de</w:t>
      </w:r>
      <w:r w:rsidRPr="008B12E2">
        <w:rPr>
          <w:rFonts w:ascii="Arial" w:hAnsi="Arial" w:cs="Arial"/>
        </w:rPr>
        <w:t xml:space="preserve"> que o réu recorresse em liberdade. Dessa forma, alterou-se o entendimento da prisão, que agora pode ser recomendada ant</w:t>
      </w:r>
      <w:r>
        <w:rPr>
          <w:rFonts w:ascii="Arial" w:hAnsi="Arial" w:cs="Arial"/>
        </w:rPr>
        <w:t>es do trâ</w:t>
      </w:r>
      <w:r w:rsidRPr="008B12E2">
        <w:rPr>
          <w:rFonts w:ascii="Arial" w:hAnsi="Arial" w:cs="Arial"/>
        </w:rPr>
        <w:t>nsito em julgado da sentença e ainda em sede de ampla defesa.</w:t>
      </w:r>
    </w:p>
  </w:footnote>
  <w:footnote w:id="324">
    <w:p w:rsidR="00E203AB" w:rsidRDefault="00E203AB" w:rsidP="008B12E2">
      <w:pPr>
        <w:pStyle w:val="Textodenotaderodap"/>
        <w:jc w:val="both"/>
      </w:pPr>
      <w:r w:rsidRPr="008B12E2">
        <w:rPr>
          <w:rStyle w:val="Refdenotaderodap"/>
          <w:rFonts w:ascii="Arial" w:hAnsi="Arial" w:cs="Arial"/>
        </w:rPr>
        <w:footnoteRef/>
      </w:r>
      <w:r w:rsidRPr="008B12E2">
        <w:rPr>
          <w:rFonts w:ascii="Arial" w:hAnsi="Arial" w:cs="Arial"/>
        </w:rPr>
        <w:t xml:space="preserve"> Nesse sentido, o desvio primário pode moldar, de alguma forma, a designação que representa o usuário em um possível desvio secundário para traficante.</w:t>
      </w:r>
    </w:p>
  </w:footnote>
  <w:footnote w:id="325">
    <w:p w:rsidR="00E203AB" w:rsidRPr="00FB0717" w:rsidRDefault="00E203AB" w:rsidP="00FB0717">
      <w:pPr>
        <w:pStyle w:val="Textodenotaderodap"/>
        <w:jc w:val="both"/>
        <w:rPr>
          <w:rFonts w:ascii="Arial" w:hAnsi="Arial" w:cs="Arial"/>
        </w:rPr>
      </w:pPr>
      <w:r w:rsidRPr="00FB0717">
        <w:rPr>
          <w:rStyle w:val="Refdenotaderodap"/>
          <w:rFonts w:ascii="Arial" w:hAnsi="Arial" w:cs="Arial"/>
        </w:rPr>
        <w:footnoteRef/>
      </w:r>
      <w:r w:rsidRPr="00FB0717">
        <w:rPr>
          <w:rFonts w:ascii="Arial" w:hAnsi="Arial" w:cs="Arial"/>
        </w:rPr>
        <w:t xml:space="preserve"> BAUMAN, Zygmunt. </w:t>
      </w:r>
      <w:r w:rsidRPr="00FB0717">
        <w:rPr>
          <w:rFonts w:ascii="Arial" w:hAnsi="Arial" w:cs="Arial"/>
          <w:b/>
        </w:rPr>
        <w:t>Danos colaterais: desigualdades sociais numa era global.</w:t>
      </w:r>
      <w:r w:rsidRPr="00FB0717">
        <w:rPr>
          <w:rFonts w:ascii="Arial" w:hAnsi="Arial" w:cs="Arial"/>
        </w:rPr>
        <w:t xml:space="preserve"> Rio de Janeiro: Ed. Zahar, 2013, p. 88.</w:t>
      </w:r>
    </w:p>
  </w:footnote>
  <w:footnote w:id="326">
    <w:p w:rsidR="00E203AB" w:rsidRPr="00FB0717" w:rsidRDefault="00E203AB">
      <w:pPr>
        <w:pStyle w:val="Textodenotaderodap"/>
        <w:rPr>
          <w:rFonts w:ascii="Arial" w:hAnsi="Arial" w:cs="Arial"/>
        </w:rPr>
      </w:pPr>
      <w:r w:rsidRPr="00FB0717">
        <w:rPr>
          <w:rStyle w:val="Refdenotaderodap"/>
          <w:rFonts w:ascii="Arial" w:hAnsi="Arial" w:cs="Arial"/>
        </w:rPr>
        <w:footnoteRef/>
      </w:r>
      <w:r w:rsidRPr="00FB0717">
        <w:rPr>
          <w:rFonts w:ascii="Arial" w:hAnsi="Arial" w:cs="Arial"/>
        </w:rPr>
        <w:t xml:space="preserve"> MALAGUTI, Batista Vera. </w:t>
      </w:r>
      <w:r w:rsidRPr="00D424ED">
        <w:rPr>
          <w:rFonts w:ascii="Arial" w:hAnsi="Arial" w:cs="Arial"/>
          <w:b/>
        </w:rPr>
        <w:t>O medo</w:t>
      </w:r>
      <w:r>
        <w:rPr>
          <w:rFonts w:ascii="Arial" w:hAnsi="Arial" w:cs="Arial"/>
        </w:rPr>
        <w:t>..</w:t>
      </w:r>
      <w:r w:rsidRPr="00FB0717">
        <w:rPr>
          <w:rFonts w:ascii="Arial" w:hAnsi="Arial" w:cs="Arial"/>
        </w:rPr>
        <w:t>., p. 48.</w:t>
      </w:r>
    </w:p>
  </w:footnote>
  <w:footnote w:id="327">
    <w:p w:rsidR="00E203AB" w:rsidRPr="00E06EEC" w:rsidRDefault="00E203AB" w:rsidP="00B61743">
      <w:pPr>
        <w:pStyle w:val="Textodenotaderodap"/>
        <w:jc w:val="both"/>
        <w:rPr>
          <w:rFonts w:ascii="Arial" w:hAnsi="Arial" w:cs="Arial"/>
        </w:rPr>
      </w:pPr>
      <w:r w:rsidRPr="00E06EEC">
        <w:rPr>
          <w:rStyle w:val="Refdenotaderodap"/>
          <w:rFonts w:ascii="Arial" w:hAnsi="Arial" w:cs="Arial"/>
        </w:rPr>
        <w:footnoteRef/>
      </w:r>
      <w:r w:rsidRPr="00E06EEC">
        <w:rPr>
          <w:rFonts w:ascii="Arial" w:hAnsi="Arial" w:cs="Arial"/>
        </w:rPr>
        <w:t xml:space="preserve"> Em seus estudos sobre Winston Parva, Elias destacou uma reunião realizada entre os moradores tradicionais de determinada área estabelecida contra os </w:t>
      </w:r>
      <w:r w:rsidRPr="00325490">
        <w:rPr>
          <w:rFonts w:ascii="Arial" w:hAnsi="Arial" w:cs="Arial"/>
          <w:i/>
        </w:rPr>
        <w:t>outsiders</w:t>
      </w:r>
      <w:r w:rsidRPr="00E06EEC">
        <w:rPr>
          <w:rFonts w:ascii="Arial" w:hAnsi="Arial" w:cs="Arial"/>
        </w:rPr>
        <w:t>, como o ciclo da fofoca. “Boateiros disputam o ouvido e a atenção de seus semelhantes” gerando um certo grau de competição entre eles, da melhor maneira que poderiam fazer: “espetacularizando os fatos narrados” (ELIAS,</w:t>
      </w:r>
      <w:r>
        <w:rPr>
          <w:rFonts w:ascii="Arial" w:hAnsi="Arial" w:cs="Arial"/>
        </w:rPr>
        <w:t xml:space="preserve"> Norbert. SCOTSSON, John. </w:t>
      </w:r>
      <w:r w:rsidRPr="00483F70">
        <w:rPr>
          <w:rFonts w:ascii="Arial" w:hAnsi="Arial" w:cs="Arial"/>
          <w:b/>
        </w:rPr>
        <w:t xml:space="preserve">Os estabelecidos e os </w:t>
      </w:r>
      <w:r w:rsidRPr="00483F70">
        <w:rPr>
          <w:rFonts w:ascii="Arial" w:hAnsi="Arial" w:cs="Arial"/>
          <w:b/>
          <w:i/>
        </w:rPr>
        <w:t>outsiders</w:t>
      </w:r>
      <w:r>
        <w:rPr>
          <w:rFonts w:ascii="Arial" w:hAnsi="Arial" w:cs="Arial"/>
        </w:rPr>
        <w:t>.,</w:t>
      </w:r>
      <w:r w:rsidRPr="00E06EEC">
        <w:rPr>
          <w:rFonts w:ascii="Arial" w:hAnsi="Arial" w:cs="Arial"/>
        </w:rPr>
        <w:t xml:space="preserve"> p. 127).</w:t>
      </w:r>
    </w:p>
  </w:footnote>
  <w:footnote w:id="328">
    <w:p w:rsidR="00E203AB" w:rsidRDefault="00E203AB" w:rsidP="00B61743">
      <w:pPr>
        <w:pStyle w:val="Textodenotaderodap"/>
        <w:jc w:val="both"/>
      </w:pPr>
      <w:r w:rsidRPr="00D53928">
        <w:rPr>
          <w:rStyle w:val="Refdenotaderodap"/>
          <w:rFonts w:ascii="Arial" w:hAnsi="Arial" w:cs="Arial"/>
        </w:rPr>
        <w:footnoteRef/>
      </w:r>
      <w:r w:rsidRPr="00D53928">
        <w:rPr>
          <w:rFonts w:ascii="Arial" w:hAnsi="Arial" w:cs="Arial"/>
        </w:rPr>
        <w:t xml:space="preserve"> Francis BACON, em sua obra, </w:t>
      </w:r>
      <w:r w:rsidRPr="00751CE7">
        <w:rPr>
          <w:rFonts w:ascii="Arial" w:hAnsi="Arial" w:cs="Arial"/>
          <w:i/>
        </w:rPr>
        <w:t>Novum Organum</w:t>
      </w:r>
      <w:r w:rsidRPr="00D53928">
        <w:rPr>
          <w:rFonts w:ascii="Arial" w:hAnsi="Arial" w:cs="Arial"/>
        </w:rPr>
        <w:t xml:space="preserve">, de 1620, expressou uma das pioneiras ideias do que viria a ser a ideologia, quando afirma </w:t>
      </w:r>
      <w:r>
        <w:rPr>
          <w:rFonts w:ascii="Arial" w:hAnsi="Arial" w:cs="Arial"/>
        </w:rPr>
        <w:t xml:space="preserve">que </w:t>
      </w:r>
      <w:r w:rsidRPr="00D53928">
        <w:rPr>
          <w:rFonts w:ascii="Arial" w:hAnsi="Arial" w:cs="Arial"/>
        </w:rPr>
        <w:t>em estudo desenvolvido acerca da observação da verdade, o entendimento desta estaria obscurecido por ídolos e dessa forma, por ideias erradas e irracionais. Em 1801, Destutt de TRACY relacionou-a como a “ciência da gênese das ideias”, elaborando explicações para os fenômenos sensíveis que intervêm na formação das ideias; tais quais a razão, a memória</w:t>
      </w:r>
      <w:r>
        <w:rPr>
          <w:rFonts w:ascii="Arial" w:hAnsi="Arial" w:cs="Arial"/>
        </w:rPr>
        <w:t>,</w:t>
      </w:r>
      <w:r w:rsidRPr="00D53928">
        <w:rPr>
          <w:rFonts w:ascii="Arial" w:hAnsi="Arial" w:cs="Arial"/>
        </w:rPr>
        <w:t xml:space="preserve"> e a percepç</w:t>
      </w:r>
      <w:r>
        <w:rPr>
          <w:rFonts w:ascii="Arial" w:hAnsi="Arial" w:cs="Arial"/>
        </w:rPr>
        <w:t xml:space="preserve">ão, retomada por Auguste COMTE em seu Curso de Filosofia Positiva referindo-se às relações do corpo (sensações) com o meio e como o conjunto das ideias de determinada época. Entretanto, foi Karl MARX em A ideologia Alemã (1846) que se referiu à ideologia como um sistema elaborado de ideias que o homem difunde em determinado tempo, pautado pelas convicções dominantes daqueles que controlam e influenciam a vida material e assim, a vida intelectual. Para Marx, é a existência social que condiciona a consciência dos indivíduos a respeito da situação em que vivem: a ideologia não é mera aparência, mas sim, uma realidade objetiva, influente e atuante, contestando a concepção de outros autores de que seriam as ideias as definidoras e transformadoras da realidade. ALTHUSSER a define entendendo que “na ideologia encontra-se representado não o sistema das relações reais que governam a existência dos indivíduos, mas sim a relação imaginaria destes indivíduos com as relações reais nas quais eles vivem”, ALTHUSSER, Louis. </w:t>
      </w:r>
      <w:r w:rsidRPr="00DB288B">
        <w:rPr>
          <w:rFonts w:ascii="Arial" w:hAnsi="Arial" w:cs="Arial"/>
          <w:b/>
        </w:rPr>
        <w:t>Aparelhos ideológicos do Estado.</w:t>
      </w:r>
      <w:r>
        <w:rPr>
          <w:rFonts w:ascii="Arial" w:hAnsi="Arial" w:cs="Arial"/>
          <w:b/>
        </w:rPr>
        <w:t xml:space="preserve"> </w:t>
      </w:r>
      <w:r w:rsidRPr="00DB288B">
        <w:rPr>
          <w:rFonts w:ascii="Arial" w:hAnsi="Arial" w:cs="Arial"/>
        </w:rPr>
        <w:t>São Paulo, Ed. Graal, 1989, p. 180.</w:t>
      </w:r>
    </w:p>
  </w:footnote>
  <w:footnote w:id="329">
    <w:p w:rsidR="00E203AB" w:rsidRPr="00FB0717" w:rsidRDefault="00E203AB" w:rsidP="00FB0717">
      <w:pPr>
        <w:spacing w:after="0" w:line="240" w:lineRule="auto"/>
        <w:jc w:val="both"/>
        <w:rPr>
          <w:rFonts w:ascii="Arial" w:hAnsi="Arial" w:cs="Arial"/>
          <w:sz w:val="20"/>
          <w:szCs w:val="20"/>
        </w:rPr>
      </w:pPr>
      <w:r w:rsidRPr="00FB0717">
        <w:rPr>
          <w:rStyle w:val="Refdenotaderodap"/>
          <w:rFonts w:ascii="Arial" w:hAnsi="Arial" w:cs="Arial"/>
          <w:sz w:val="20"/>
          <w:szCs w:val="20"/>
        </w:rPr>
        <w:footnoteRef/>
      </w:r>
      <w:r w:rsidRPr="00FB0717">
        <w:rPr>
          <w:rFonts w:ascii="Arial" w:hAnsi="Arial" w:cs="Arial"/>
          <w:sz w:val="20"/>
          <w:szCs w:val="20"/>
        </w:rPr>
        <w:t xml:space="preserve"> Os frankfurtianos Adorno e Horkheimer, em 1947, produziram a Dialética do Esclarecimento, que representa essencial obra de teoria crítica envolvendo as ciências sociais, numa reflexão da sociedade moderna. Convém demonstrar que o termo “esclarecimento” completa a dialética, definida como as transformações da vida social, num sentido de que os fenômenos da modernidade partem de um processo de racionalização que desfaz laços com a tradição, prevalecendo a lógica e a previsibilidade na vida cotidiana. Com isso, crenças antigas, comunidades tradicionais que se unem pela solidariedade mecânica são deixadas à parte, em uma profunda desmitologização do mundo. (p. 10) Dessa maneira, para ADORNO e HORKHEIMER o homem somente considera aquilo que pode ser provado pela razão e pelo apelo da ciência. Como a dominação vem “do alto” (do poder dominante e controlador da produção) e estipula as formas de controle daquilo que deve ser alienado no mercado e da cultura a ser vendida, o indivíduo se transforma destarte em um embuste para a dominação política e econômica, pois é refém de um saber produzido como aparato de dominação, que disciplina e possibilita o “comportamento mimético” do homem massa, reproduzido por toda a sociedade complexa. ADORNO, Theodor W. &amp; HORKHEIMER, Max. </w:t>
      </w:r>
      <w:r w:rsidRPr="00FB0717">
        <w:rPr>
          <w:rFonts w:ascii="Arial" w:hAnsi="Arial" w:cs="Arial"/>
          <w:b/>
          <w:sz w:val="20"/>
          <w:szCs w:val="20"/>
        </w:rPr>
        <w:t>Dialética do esclarecimento: fragmentos filosóficos</w:t>
      </w:r>
      <w:r w:rsidRPr="00FB0717">
        <w:rPr>
          <w:rFonts w:ascii="Arial" w:hAnsi="Arial" w:cs="Arial"/>
          <w:sz w:val="20"/>
          <w:szCs w:val="20"/>
        </w:rPr>
        <w:t>. Rio de Janeiro: Zahar, 1985, p. 87-100.</w:t>
      </w:r>
    </w:p>
  </w:footnote>
  <w:footnote w:id="330">
    <w:p w:rsidR="00E203AB" w:rsidRPr="00FB0717" w:rsidRDefault="00E203AB" w:rsidP="00FB0717">
      <w:pPr>
        <w:spacing w:after="0" w:line="240" w:lineRule="auto"/>
        <w:jc w:val="both"/>
        <w:rPr>
          <w:rFonts w:ascii="Arial" w:hAnsi="Arial" w:cs="Arial"/>
          <w:sz w:val="20"/>
          <w:szCs w:val="20"/>
        </w:rPr>
      </w:pPr>
      <w:r w:rsidRPr="00FB0717">
        <w:rPr>
          <w:rStyle w:val="Refdenotaderodap"/>
          <w:rFonts w:ascii="Arial" w:hAnsi="Arial" w:cs="Arial"/>
          <w:sz w:val="20"/>
          <w:szCs w:val="20"/>
        </w:rPr>
        <w:footnoteRef/>
      </w:r>
      <w:r w:rsidRPr="00FB0717">
        <w:rPr>
          <w:rFonts w:ascii="Arial" w:hAnsi="Arial" w:cs="Arial"/>
          <w:sz w:val="20"/>
          <w:szCs w:val="20"/>
        </w:rPr>
        <w:t xml:space="preserve"> FREITAG, Bárbara. </w:t>
      </w:r>
      <w:r w:rsidRPr="00FB0717">
        <w:rPr>
          <w:rFonts w:ascii="Arial" w:hAnsi="Arial" w:cs="Arial"/>
          <w:b/>
          <w:sz w:val="20"/>
          <w:szCs w:val="20"/>
        </w:rPr>
        <w:t>Política educacional e indústria cultural.</w:t>
      </w:r>
      <w:r w:rsidRPr="00FB0717">
        <w:rPr>
          <w:rFonts w:ascii="Arial" w:hAnsi="Arial" w:cs="Arial"/>
          <w:sz w:val="20"/>
          <w:szCs w:val="20"/>
        </w:rPr>
        <w:t xml:space="preserve"> São Paulo: Editora Cortez, 1987, p. 120.</w:t>
      </w:r>
    </w:p>
  </w:footnote>
  <w:footnote w:id="331">
    <w:p w:rsidR="00E203AB" w:rsidRDefault="00E203AB" w:rsidP="00FB0717">
      <w:pPr>
        <w:pStyle w:val="Textodenotaderodap"/>
        <w:jc w:val="both"/>
      </w:pPr>
      <w:r w:rsidRPr="00FB0717">
        <w:rPr>
          <w:rStyle w:val="Refdenotaderodap"/>
          <w:rFonts w:ascii="Arial" w:hAnsi="Arial" w:cs="Arial"/>
        </w:rPr>
        <w:footnoteRef/>
      </w:r>
      <w:r w:rsidRPr="00FB0717">
        <w:rPr>
          <w:rFonts w:ascii="Arial" w:hAnsi="Arial" w:cs="Arial"/>
        </w:rPr>
        <w:t xml:space="preserve"> ADORNO, Theodor. </w:t>
      </w:r>
      <w:r w:rsidRPr="00FB0717">
        <w:rPr>
          <w:rFonts w:ascii="Arial" w:hAnsi="Arial" w:cs="Arial"/>
          <w:b/>
        </w:rPr>
        <w:t>O fetichismo na música e a regressão da audição.</w:t>
      </w:r>
      <w:r w:rsidRPr="00FB0717">
        <w:rPr>
          <w:rFonts w:ascii="Arial" w:hAnsi="Arial" w:cs="Arial"/>
        </w:rPr>
        <w:t xml:space="preserve"> São Paulo: Nova Cultural, 2000, p. 288.</w:t>
      </w:r>
    </w:p>
  </w:footnote>
  <w:footnote w:id="332">
    <w:p w:rsidR="00E203AB" w:rsidRPr="00EC5BB0" w:rsidRDefault="00E203AB" w:rsidP="00EC5BB0">
      <w:pPr>
        <w:pStyle w:val="Textodenotaderodap"/>
        <w:jc w:val="both"/>
        <w:rPr>
          <w:rFonts w:ascii="Arial" w:hAnsi="Arial" w:cs="Arial"/>
        </w:rPr>
      </w:pPr>
      <w:r w:rsidRPr="00574463">
        <w:rPr>
          <w:rStyle w:val="Refdenotaderodap"/>
          <w:rFonts w:ascii="Arial" w:hAnsi="Arial" w:cs="Arial"/>
        </w:rPr>
        <w:footnoteRef/>
      </w:r>
      <w:r w:rsidRPr="00574463">
        <w:rPr>
          <w:rFonts w:ascii="Arial" w:hAnsi="Arial" w:cs="Arial"/>
        </w:rPr>
        <w:t xml:space="preserve"> Nessa perspectiva, a criação de falsas necessidades é reproduzida, segundo MARCUSE, de maneira heterônoma ao indivíduo, sujeito a uma vontade exposta e dominante que não necessariamente seja proveniente de sua própria razão: “A maioria das necessidades comuns de descansar, distrair-se, comportar-se e consumir de acordo com os anúncios, amar e odiar o que os </w:t>
      </w:r>
      <w:r w:rsidRPr="00EC5BB0">
        <w:rPr>
          <w:rFonts w:ascii="Arial" w:hAnsi="Arial" w:cs="Arial"/>
        </w:rPr>
        <w:t>outros amam e odeiam, pertence a essa categoria de falsas necessidades. Tais necessidades têm um conteúdo e uma fu</w:t>
      </w:r>
      <w:r>
        <w:rPr>
          <w:rFonts w:ascii="Arial" w:hAnsi="Arial" w:cs="Arial"/>
        </w:rPr>
        <w:t xml:space="preserve">nção sociais determinados por </w:t>
      </w:r>
      <w:r w:rsidRPr="00EC5BB0">
        <w:rPr>
          <w:rFonts w:ascii="Arial" w:hAnsi="Arial" w:cs="Arial"/>
        </w:rPr>
        <w:t>forças externas sobre as quais o indivíduo não tem controle algum; o desenvolvimento e a satisfação dessas necessidades são heterônomos. Independentemente do quanto tais necessidades possam ter se tornado do próprio indivíduo, reproduzidas e fortalecidas pelas condições de sua existência; independentemente do quanto ele se identifique com elas e se encontre em sua satisfação, elas continuam a ser o que eram de início – produtos de uma sociedade cujo interesse dominante exige repressão.” Em suas relações sociais não há distinção entre as necessidades prementes e aquelas criadas para a pessoa, que, acriticamente aceita seu lugar na sociedade de consumo em busca da satisfação individual reducente da responsabilidade social inerente a cada um, aceitando o que lhe é imposto por um domínio qu</w:t>
      </w:r>
      <w:r>
        <w:rPr>
          <w:rFonts w:ascii="Arial" w:hAnsi="Arial" w:cs="Arial"/>
        </w:rPr>
        <w:t xml:space="preserve">e não compreende. MARCUSE, Herbert. </w:t>
      </w:r>
      <w:r w:rsidRPr="00137A3C">
        <w:rPr>
          <w:rFonts w:ascii="Arial" w:hAnsi="Arial" w:cs="Arial"/>
          <w:b/>
        </w:rPr>
        <w:t>Razão e revolução.</w:t>
      </w:r>
      <w:r>
        <w:rPr>
          <w:rFonts w:ascii="Arial" w:hAnsi="Arial" w:cs="Arial"/>
        </w:rPr>
        <w:t xml:space="preserve"> Rio de Janeiro, Paz e Terra, 1978, p. 26</w:t>
      </w:r>
      <w:r w:rsidRPr="00EC5BB0">
        <w:rPr>
          <w:rFonts w:ascii="Arial" w:hAnsi="Arial" w:cs="Arial"/>
        </w:rPr>
        <w:t>.</w:t>
      </w:r>
    </w:p>
  </w:footnote>
  <w:footnote w:id="333">
    <w:p w:rsidR="00E203AB" w:rsidRPr="00855F48" w:rsidRDefault="00E203AB" w:rsidP="00855F48">
      <w:pPr>
        <w:pStyle w:val="Textodenotaderodap"/>
        <w:jc w:val="both"/>
        <w:rPr>
          <w:rFonts w:ascii="Arial" w:hAnsi="Arial" w:cs="Arial"/>
        </w:rPr>
      </w:pPr>
      <w:r w:rsidRPr="00855F48">
        <w:rPr>
          <w:rStyle w:val="Refdenotaderodap"/>
          <w:rFonts w:ascii="Arial" w:hAnsi="Arial" w:cs="Arial"/>
          <w:color w:val="000000" w:themeColor="text1"/>
        </w:rPr>
        <w:footnoteRef/>
      </w:r>
      <w:r w:rsidRPr="00855F48">
        <w:rPr>
          <w:rFonts w:ascii="Arial" w:hAnsi="Arial" w:cs="Arial"/>
          <w:color w:val="000000" w:themeColor="text1"/>
        </w:rPr>
        <w:t xml:space="preserve"> MARCUSE, Herbert. </w:t>
      </w:r>
      <w:r w:rsidRPr="00855F48">
        <w:rPr>
          <w:rFonts w:ascii="Arial" w:hAnsi="Arial" w:cs="Arial"/>
          <w:b/>
          <w:color w:val="000000" w:themeColor="text1"/>
          <w:shd w:val="clear" w:color="auto" w:fill="FFFFFF"/>
        </w:rPr>
        <w:t>A ideologia da Sociedade Industrial</w:t>
      </w:r>
      <w:r w:rsidRPr="00855F48">
        <w:rPr>
          <w:rFonts w:ascii="Arial" w:hAnsi="Arial" w:cs="Arial"/>
          <w:color w:val="000000" w:themeColor="text1"/>
          <w:shd w:val="clear" w:color="auto" w:fill="FFFFFF"/>
        </w:rPr>
        <w:t>, R</w:t>
      </w:r>
      <w:r>
        <w:rPr>
          <w:rFonts w:ascii="Arial" w:hAnsi="Arial" w:cs="Arial"/>
          <w:color w:val="000000" w:themeColor="text1"/>
          <w:shd w:val="clear" w:color="auto" w:fill="FFFFFF"/>
        </w:rPr>
        <w:t>io de Janeiro</w:t>
      </w:r>
      <w:r w:rsidRPr="00855F48">
        <w:rPr>
          <w:rFonts w:ascii="Arial" w:hAnsi="Arial" w:cs="Arial"/>
          <w:color w:val="000000" w:themeColor="text1"/>
          <w:shd w:val="clear" w:color="auto" w:fill="FFFFFF"/>
        </w:rPr>
        <w:t>, Zahar, 19</w:t>
      </w:r>
      <w:r>
        <w:rPr>
          <w:rFonts w:ascii="Arial" w:hAnsi="Arial" w:cs="Arial"/>
          <w:color w:val="000000" w:themeColor="text1"/>
          <w:shd w:val="clear" w:color="auto" w:fill="FFFFFF"/>
        </w:rPr>
        <w:t>98</w:t>
      </w:r>
      <w:r w:rsidRPr="00855F48">
        <w:rPr>
          <w:rFonts w:ascii="Arial" w:hAnsi="Arial" w:cs="Arial"/>
          <w:color w:val="000000" w:themeColor="text1"/>
          <w:shd w:val="clear" w:color="auto" w:fill="FFFFFF"/>
        </w:rPr>
        <w:t>, p. 38</w:t>
      </w:r>
      <w:r>
        <w:rPr>
          <w:rFonts w:ascii="Arial" w:hAnsi="Arial" w:cs="Arial"/>
          <w:color w:val="000000" w:themeColor="text1"/>
          <w:shd w:val="clear" w:color="auto" w:fill="FFFFFF"/>
        </w:rPr>
        <w:t>.</w:t>
      </w:r>
    </w:p>
  </w:footnote>
  <w:footnote w:id="334">
    <w:p w:rsidR="00E203AB" w:rsidRPr="00EC5BB0" w:rsidRDefault="00E203AB" w:rsidP="00EC5BB0">
      <w:pPr>
        <w:pStyle w:val="Textodenotaderodap"/>
        <w:jc w:val="both"/>
        <w:rPr>
          <w:rFonts w:ascii="Arial" w:hAnsi="Arial" w:cs="Arial"/>
        </w:rPr>
      </w:pPr>
      <w:r w:rsidRPr="00EC5BB0">
        <w:rPr>
          <w:rStyle w:val="Refdenotaderodap"/>
          <w:rFonts w:ascii="Arial" w:hAnsi="Arial" w:cs="Arial"/>
        </w:rPr>
        <w:footnoteRef/>
      </w:r>
      <w:r w:rsidRPr="00EC5BB0">
        <w:rPr>
          <w:rFonts w:ascii="Arial" w:hAnsi="Arial" w:cs="Arial"/>
        </w:rPr>
        <w:t xml:space="preserve"> ADORNO, T., HORKHEIMER, M. </w:t>
      </w:r>
      <w:r w:rsidRPr="00855F48">
        <w:rPr>
          <w:rFonts w:ascii="Arial" w:hAnsi="Arial" w:cs="Arial"/>
          <w:b/>
        </w:rPr>
        <w:t>Dialética</w:t>
      </w:r>
      <w:r>
        <w:rPr>
          <w:rFonts w:ascii="Arial" w:hAnsi="Arial" w:cs="Arial"/>
        </w:rPr>
        <w:t>...</w:t>
      </w:r>
      <w:r w:rsidRPr="00EC5BB0">
        <w:rPr>
          <w:rFonts w:ascii="Arial" w:hAnsi="Arial" w:cs="Arial"/>
        </w:rPr>
        <w:t>, p. 128.</w:t>
      </w:r>
    </w:p>
  </w:footnote>
  <w:footnote w:id="335">
    <w:p w:rsidR="00E203AB" w:rsidRPr="00C10169" w:rsidRDefault="00E203AB" w:rsidP="00EC5BB0">
      <w:pPr>
        <w:pStyle w:val="Textodenotaderodap"/>
        <w:jc w:val="both"/>
        <w:rPr>
          <w:rFonts w:ascii="Arial" w:hAnsi="Arial" w:cs="Arial"/>
        </w:rPr>
      </w:pPr>
      <w:r w:rsidRPr="00EC5BB0">
        <w:rPr>
          <w:rStyle w:val="Refdenotaderodap"/>
          <w:rFonts w:ascii="Arial" w:hAnsi="Arial" w:cs="Arial"/>
        </w:rPr>
        <w:footnoteRef/>
      </w:r>
      <w:r w:rsidRPr="00EC5BB0">
        <w:rPr>
          <w:rFonts w:ascii="Arial" w:hAnsi="Arial" w:cs="Arial"/>
        </w:rPr>
        <w:t xml:space="preserve"> ADORNO, Theodor. A indústria cultural. In: COHN, G. (org). </w:t>
      </w:r>
      <w:r w:rsidRPr="00EC5BB0">
        <w:rPr>
          <w:rFonts w:ascii="Arial" w:hAnsi="Arial" w:cs="Arial"/>
          <w:b/>
        </w:rPr>
        <w:t>Comunicação e indústria cultural.</w:t>
      </w:r>
      <w:r w:rsidRPr="00EC5BB0">
        <w:rPr>
          <w:rFonts w:ascii="Arial" w:hAnsi="Arial" w:cs="Arial"/>
        </w:rPr>
        <w:t xml:space="preserve"> </w:t>
      </w:r>
      <w:r w:rsidRPr="00C10169">
        <w:rPr>
          <w:rFonts w:ascii="Arial" w:hAnsi="Arial" w:cs="Arial"/>
        </w:rPr>
        <w:t>Cia Editora Nacional/Editora Universidade de São Paulo, 1971, p. 295.</w:t>
      </w:r>
    </w:p>
  </w:footnote>
  <w:footnote w:id="336">
    <w:p w:rsidR="00E203AB" w:rsidRDefault="00E203AB">
      <w:pPr>
        <w:pStyle w:val="Textodenotaderodap"/>
      </w:pPr>
      <w:r w:rsidRPr="00C10169">
        <w:rPr>
          <w:rStyle w:val="Refdenotaderodap"/>
          <w:rFonts w:ascii="Arial" w:hAnsi="Arial" w:cs="Arial"/>
        </w:rPr>
        <w:footnoteRef/>
      </w:r>
      <w:r w:rsidRPr="00C10169">
        <w:rPr>
          <w:rFonts w:ascii="Arial" w:hAnsi="Arial" w:cs="Arial"/>
        </w:rPr>
        <w:t xml:space="preserve"> </w:t>
      </w:r>
      <w:r w:rsidRPr="00EC5BB0">
        <w:rPr>
          <w:rFonts w:ascii="Arial" w:hAnsi="Arial" w:cs="Arial"/>
        </w:rPr>
        <w:t xml:space="preserve">ADORNO, Theodor. A indústria cultural. In: COHN, G. (org). </w:t>
      </w:r>
      <w:r w:rsidRPr="00EC5BB0">
        <w:rPr>
          <w:rFonts w:ascii="Arial" w:hAnsi="Arial" w:cs="Arial"/>
          <w:b/>
        </w:rPr>
        <w:t>Comunicação</w:t>
      </w:r>
      <w:r>
        <w:rPr>
          <w:rFonts w:ascii="Arial" w:hAnsi="Arial" w:cs="Arial"/>
          <w:b/>
        </w:rPr>
        <w:t>...,</w:t>
      </w:r>
      <w:r w:rsidRPr="00EC5BB0">
        <w:rPr>
          <w:rFonts w:ascii="Arial" w:hAnsi="Arial" w:cs="Arial"/>
          <w:b/>
        </w:rPr>
        <w:t xml:space="preserve"> </w:t>
      </w:r>
      <w:r>
        <w:rPr>
          <w:rFonts w:ascii="Arial" w:hAnsi="Arial" w:cs="Arial"/>
        </w:rPr>
        <w:t>p. 295.</w:t>
      </w:r>
    </w:p>
  </w:footnote>
  <w:footnote w:id="337">
    <w:p w:rsidR="00E203AB" w:rsidRDefault="00E203AB">
      <w:pPr>
        <w:pStyle w:val="Textodenotaderodap"/>
      </w:pPr>
      <w:r>
        <w:rPr>
          <w:rStyle w:val="Refdenotaderodap"/>
        </w:rPr>
        <w:footnoteRef/>
      </w:r>
      <w:r>
        <w:t xml:space="preserve"> </w:t>
      </w:r>
      <w:r w:rsidRPr="00FB0717">
        <w:rPr>
          <w:rFonts w:ascii="Arial" w:hAnsi="Arial" w:cs="Arial"/>
        </w:rPr>
        <w:t xml:space="preserve">ADORNO, Theodor W. &amp; HORKHEIMER, Max. </w:t>
      </w:r>
      <w:r w:rsidRPr="00FB0717">
        <w:rPr>
          <w:rFonts w:ascii="Arial" w:hAnsi="Arial" w:cs="Arial"/>
          <w:b/>
        </w:rPr>
        <w:t>Dialética</w:t>
      </w:r>
      <w:r w:rsidRPr="00F52F47">
        <w:rPr>
          <w:rFonts w:ascii="Arial" w:hAnsi="Arial" w:cs="Arial"/>
        </w:rPr>
        <w:t>...</w:t>
      </w:r>
      <w:r>
        <w:rPr>
          <w:rFonts w:ascii="Arial" w:hAnsi="Arial" w:cs="Arial"/>
        </w:rPr>
        <w:t xml:space="preserve"> p. 11.</w:t>
      </w:r>
    </w:p>
  </w:footnote>
  <w:footnote w:id="338">
    <w:p w:rsidR="00E203AB" w:rsidRDefault="00E203AB" w:rsidP="00EC5BB0">
      <w:pPr>
        <w:pStyle w:val="Textodenotaderodap"/>
        <w:jc w:val="both"/>
      </w:pPr>
      <w:r w:rsidRPr="00EC5BB0">
        <w:rPr>
          <w:rStyle w:val="Refdenotaderodap"/>
          <w:rFonts w:ascii="Arial" w:hAnsi="Arial" w:cs="Arial"/>
        </w:rPr>
        <w:footnoteRef/>
      </w:r>
      <w:r w:rsidRPr="00EC5BB0">
        <w:rPr>
          <w:rFonts w:ascii="Arial" w:hAnsi="Arial" w:cs="Arial"/>
        </w:rPr>
        <w:t xml:space="preserve"> DEBORD, Guy. </w:t>
      </w:r>
      <w:r w:rsidRPr="00EC5BB0">
        <w:rPr>
          <w:rFonts w:ascii="Arial" w:hAnsi="Arial" w:cs="Arial"/>
          <w:b/>
        </w:rPr>
        <w:t>A Sociedade do espetáculo.</w:t>
      </w:r>
      <w:r w:rsidRPr="00EC5BB0">
        <w:rPr>
          <w:rFonts w:ascii="Arial" w:hAnsi="Arial" w:cs="Arial"/>
        </w:rPr>
        <w:t xml:space="preserve"> 3 °ed. Rio de Janeiro. Contraponto,1997, p. 13.</w:t>
      </w:r>
    </w:p>
  </w:footnote>
  <w:footnote w:id="339">
    <w:p w:rsidR="00E203AB" w:rsidRPr="00EC5BB0" w:rsidRDefault="00E203AB" w:rsidP="00EC5BB0">
      <w:pPr>
        <w:pStyle w:val="Textodenotaderodap"/>
        <w:jc w:val="both"/>
        <w:rPr>
          <w:rFonts w:ascii="Arial" w:hAnsi="Arial" w:cs="Arial"/>
        </w:rPr>
      </w:pPr>
      <w:r w:rsidRPr="00EC5BB0">
        <w:rPr>
          <w:rStyle w:val="Refdenotaderodap"/>
          <w:rFonts w:ascii="Arial" w:hAnsi="Arial" w:cs="Arial"/>
        </w:rPr>
        <w:footnoteRef/>
      </w:r>
      <w:r w:rsidRPr="00EC5BB0">
        <w:rPr>
          <w:rFonts w:ascii="Arial" w:hAnsi="Arial" w:cs="Arial"/>
        </w:rPr>
        <w:t xml:space="preserve"> </w:t>
      </w:r>
      <w:r w:rsidRPr="00AC76AD">
        <w:rPr>
          <w:rFonts w:ascii="Arial" w:hAnsi="Arial" w:cs="Arial"/>
          <w:i/>
        </w:rPr>
        <w:t>Idem, ibidem,</w:t>
      </w:r>
      <w:r w:rsidRPr="00EC5BB0">
        <w:rPr>
          <w:rFonts w:ascii="Arial" w:hAnsi="Arial" w:cs="Arial"/>
        </w:rPr>
        <w:t xml:space="preserve"> p. 14.</w:t>
      </w:r>
    </w:p>
  </w:footnote>
  <w:footnote w:id="340">
    <w:p w:rsidR="00E203AB" w:rsidRPr="002D0845" w:rsidRDefault="00E203AB" w:rsidP="00BC5560">
      <w:pPr>
        <w:pStyle w:val="Textodenotaderodap"/>
        <w:jc w:val="both"/>
        <w:rPr>
          <w:rFonts w:ascii="Arial" w:hAnsi="Arial" w:cs="Arial"/>
        </w:rPr>
      </w:pPr>
      <w:r w:rsidRPr="002D0845">
        <w:rPr>
          <w:rStyle w:val="Refdenotaderodap"/>
          <w:rFonts w:ascii="Arial" w:hAnsi="Arial" w:cs="Arial"/>
          <w:color w:val="000000" w:themeColor="text1"/>
        </w:rPr>
        <w:footnoteRef/>
      </w:r>
      <w:r w:rsidRPr="002D0845">
        <w:rPr>
          <w:rFonts w:ascii="Arial" w:hAnsi="Arial" w:cs="Arial"/>
          <w:color w:val="000000" w:themeColor="text1"/>
        </w:rPr>
        <w:t xml:space="preserve"> O sentido de alienação para DEBORD na sociedade do espetáculo significa a total desatenção do indivíduo que “quanto mais contempla menos vive; quanto mais aceita se reconhecer nas imagens dominantes da necessidade, menos compreende sua própria existência e seu próprio desejo.” O espetáculo seria então uma fábrica perfeita de alienação que alimenta a economia</w:t>
      </w:r>
      <w:r>
        <w:rPr>
          <w:rFonts w:ascii="Arial" w:hAnsi="Arial" w:cs="Arial"/>
          <w:color w:val="000000" w:themeColor="text1"/>
        </w:rPr>
        <w:t xml:space="preserve"> de mercado</w:t>
      </w:r>
      <w:r w:rsidRPr="002D0845">
        <w:rPr>
          <w:rFonts w:ascii="Arial" w:hAnsi="Arial" w:cs="Arial"/>
          <w:color w:val="000000" w:themeColor="text1"/>
        </w:rPr>
        <w:t xml:space="preserve"> (DEBORD,</w:t>
      </w:r>
      <w:r>
        <w:rPr>
          <w:rFonts w:ascii="Arial" w:hAnsi="Arial" w:cs="Arial"/>
          <w:color w:val="000000" w:themeColor="text1"/>
        </w:rPr>
        <w:t xml:space="preserve"> </w:t>
      </w:r>
      <w:r w:rsidRPr="00483F70">
        <w:rPr>
          <w:rFonts w:ascii="Arial" w:hAnsi="Arial" w:cs="Arial"/>
          <w:b/>
          <w:color w:val="000000" w:themeColor="text1"/>
        </w:rPr>
        <w:t>Sociedade....,</w:t>
      </w:r>
      <w:r w:rsidRPr="002D0845">
        <w:rPr>
          <w:rFonts w:ascii="Arial" w:hAnsi="Arial" w:cs="Arial"/>
          <w:color w:val="000000" w:themeColor="text1"/>
        </w:rPr>
        <w:t xml:space="preserve"> p. 24)</w:t>
      </w:r>
      <w:r w:rsidRPr="002D0845">
        <w:rPr>
          <w:rFonts w:ascii="Arial" w:hAnsi="Arial" w:cs="Arial"/>
        </w:rPr>
        <w:t>, nesse sentido, alienação é o método para a identificação dos receptores da sociedade consumista.</w:t>
      </w:r>
    </w:p>
  </w:footnote>
  <w:footnote w:id="341">
    <w:p w:rsidR="00E203AB" w:rsidRPr="00EC5BB0" w:rsidRDefault="00E203AB" w:rsidP="00EC5BB0">
      <w:pPr>
        <w:spacing w:after="0" w:line="240" w:lineRule="auto"/>
        <w:jc w:val="both"/>
        <w:rPr>
          <w:rFonts w:ascii="Arial" w:hAnsi="Arial" w:cs="Arial"/>
          <w:sz w:val="20"/>
          <w:szCs w:val="20"/>
        </w:rPr>
      </w:pPr>
      <w:r w:rsidRPr="00EC5BB0">
        <w:rPr>
          <w:rStyle w:val="Refdenotaderodap"/>
          <w:rFonts w:ascii="Arial" w:hAnsi="Arial" w:cs="Arial"/>
          <w:sz w:val="20"/>
          <w:szCs w:val="20"/>
        </w:rPr>
        <w:footnoteRef/>
      </w:r>
      <w:r w:rsidRPr="00EC5BB0">
        <w:rPr>
          <w:rFonts w:ascii="Arial" w:hAnsi="Arial" w:cs="Arial"/>
          <w:sz w:val="20"/>
          <w:szCs w:val="20"/>
        </w:rPr>
        <w:t xml:space="preserve"> O conceito de alienação foi primeiramente utilizado por Hegel (1770-1831) como um movimento onde o homem em suas relações econômicas, exterioriza a si mesmo objetivando-se e ao mesmo tempo, estranhando-se. Assim, a concepção hegeliana avalia a alienação do espirito do homem relacionada com as potencialidades dos indivíduos e dos objetos que ele cria. LUKÁCS explica que a ““alienação” [</w:t>
      </w:r>
      <w:r w:rsidRPr="00EC5BB0">
        <w:rPr>
          <w:rFonts w:ascii="Arial" w:hAnsi="Arial" w:cs="Arial"/>
          <w:i/>
          <w:sz w:val="20"/>
          <w:szCs w:val="20"/>
        </w:rPr>
        <w:t>Entäusserung</w:t>
      </w:r>
      <w:r w:rsidRPr="00EC5BB0">
        <w:rPr>
          <w:rFonts w:ascii="Arial" w:hAnsi="Arial" w:cs="Arial"/>
          <w:sz w:val="20"/>
          <w:szCs w:val="20"/>
        </w:rPr>
        <w:t xml:space="preserve">] é uma espécie particular de atividade humana, da qual surgem formações sociais específicas, objetos da atividade humana na sociedade, e da qual obtêm a sua objetividade específica” (LUKÁCS, Georg. </w:t>
      </w:r>
      <w:r w:rsidRPr="00EC5BB0">
        <w:rPr>
          <w:rFonts w:ascii="Arial" w:hAnsi="Arial" w:cs="Arial"/>
          <w:b/>
          <w:sz w:val="20"/>
          <w:szCs w:val="20"/>
        </w:rPr>
        <w:t>Para uma ontologia do ser social I</w:t>
      </w:r>
      <w:r w:rsidRPr="00EC5BB0">
        <w:rPr>
          <w:rFonts w:ascii="Arial" w:hAnsi="Arial" w:cs="Arial"/>
          <w:sz w:val="20"/>
          <w:szCs w:val="20"/>
        </w:rPr>
        <w:t xml:space="preserve">. São Paulo: Boitempo, 2012, p. 442). Mais tarde, Marx, em crítica contida nos Manuscritos econômico-filosóficos, afirma ter buscado em Hegel a origem do conceito que viria a adequar à sua doutrina: “O trabalho não produz somente mercadorias; ele produz a si mesmo e ao trabalhador como uma mercadoria, e isto na medida em que produz, de fato, mercadorias em geral. Este fato nada mais exprime senão: o objeto que o trabalho produz, o seu produto, se lhe defronta como um ser estranho, como um poder independente do produtor. Assim, o produto do trabalho é o “trabalho que se fixou num objeto, fez-se coisal, é a objetivação do trabalho. A efetivação do trabalho é a sua objetivação. Esta efetivação do trabalho aparece ao estado nacional-econômico como desefetivação do trabalhador, a objetivação como perda do objeto e servidão ao objeto, a apropriação como estranhamento, como alienação” (MARX, Karl. </w:t>
      </w:r>
      <w:r w:rsidRPr="00EC5BB0">
        <w:rPr>
          <w:rFonts w:ascii="Arial" w:hAnsi="Arial" w:cs="Arial"/>
          <w:b/>
          <w:sz w:val="20"/>
          <w:szCs w:val="20"/>
        </w:rPr>
        <w:t xml:space="preserve">Manuscritos econômico-filosóficos. </w:t>
      </w:r>
      <w:r w:rsidRPr="00EC5BB0">
        <w:rPr>
          <w:rFonts w:ascii="Arial" w:hAnsi="Arial" w:cs="Arial"/>
          <w:sz w:val="20"/>
          <w:szCs w:val="20"/>
        </w:rPr>
        <w:t>Boitempo</w:t>
      </w:r>
      <w:r>
        <w:rPr>
          <w:rFonts w:ascii="Arial" w:hAnsi="Arial" w:cs="Arial"/>
          <w:sz w:val="20"/>
          <w:szCs w:val="20"/>
        </w:rPr>
        <w:t>.</w:t>
      </w:r>
      <w:r w:rsidRPr="00EC5BB0">
        <w:rPr>
          <w:rFonts w:ascii="Arial" w:hAnsi="Arial" w:cs="Arial"/>
          <w:sz w:val="20"/>
          <w:szCs w:val="20"/>
        </w:rPr>
        <w:t xml:space="preserve"> São Paulo, 2006, p.80). Por outro lado, Wright Mills possui visão diferente do conceito de alienação marxista, quando entende que a consciência individual se perfaz em limite para qualquer noção de classe, não havendo o conflito apregoado por Marx, mas sim, um “processo de congelamento do impulso humano.” Portanto, Mills acredita que o homem aliena qualquer resquício de consciência política pois nunca conheceu de fato tradição que o consolidasse: “A rapidez da mudança, criada pelo progresso tecnológico, num território aberto, contribuiu para a extrema mobilidade, expansão e diversidade.” Para ele, “nunca a tradição fixou” o homem que desde </w:t>
      </w:r>
      <w:r w:rsidRPr="00EC5BB0">
        <w:rPr>
          <w:rFonts w:ascii="Arial" w:hAnsi="Arial" w:cs="Arial"/>
          <w:color w:val="000000" w:themeColor="text1"/>
          <w:sz w:val="20"/>
          <w:szCs w:val="20"/>
        </w:rPr>
        <w:t>o seu “aparecimento na estrutura social” vive alienado. (MILLS, Op. Cit., p. 359)</w:t>
      </w:r>
      <w:r>
        <w:rPr>
          <w:rFonts w:ascii="Arial" w:hAnsi="Arial" w:cs="Arial"/>
          <w:color w:val="000000" w:themeColor="text1"/>
          <w:sz w:val="20"/>
          <w:szCs w:val="20"/>
        </w:rPr>
        <w:t>.</w:t>
      </w:r>
    </w:p>
  </w:footnote>
  <w:footnote w:id="342">
    <w:p w:rsidR="00E203AB" w:rsidRPr="00EC5BB0" w:rsidRDefault="00E203AB" w:rsidP="00EC5BB0">
      <w:pPr>
        <w:spacing w:after="0" w:line="240" w:lineRule="auto"/>
        <w:jc w:val="both"/>
        <w:rPr>
          <w:rFonts w:ascii="Arial" w:hAnsi="Arial" w:cs="Arial"/>
          <w:sz w:val="20"/>
          <w:szCs w:val="20"/>
          <w:shd w:val="clear" w:color="auto" w:fill="FFFFFF"/>
        </w:rPr>
      </w:pPr>
      <w:r w:rsidRPr="00EC5BB0">
        <w:rPr>
          <w:rStyle w:val="Refdenotaderodap"/>
          <w:rFonts w:ascii="Arial" w:hAnsi="Arial" w:cs="Arial"/>
          <w:color w:val="000000" w:themeColor="text1"/>
          <w:sz w:val="20"/>
          <w:szCs w:val="20"/>
        </w:rPr>
        <w:footnoteRef/>
      </w:r>
      <w:r w:rsidRPr="00EC5BB0">
        <w:rPr>
          <w:rFonts w:ascii="Arial" w:hAnsi="Arial" w:cs="Arial"/>
          <w:color w:val="000000" w:themeColor="text1"/>
          <w:sz w:val="20"/>
          <w:szCs w:val="20"/>
        </w:rPr>
        <w:t xml:space="preserve"> O homem modulado surgiu dos estudos de Ernest GELLNER e utilizado em BAU</w:t>
      </w:r>
      <w:r>
        <w:rPr>
          <w:rFonts w:ascii="Arial" w:hAnsi="Arial" w:cs="Arial"/>
          <w:color w:val="000000" w:themeColor="text1"/>
          <w:sz w:val="20"/>
          <w:szCs w:val="20"/>
        </w:rPr>
        <w:t xml:space="preserve">MAN para descrever o homem que ergueu-se </w:t>
      </w:r>
      <w:r w:rsidRPr="00EC5BB0">
        <w:rPr>
          <w:rFonts w:ascii="Arial" w:hAnsi="Arial" w:cs="Arial"/>
          <w:color w:val="000000" w:themeColor="text1"/>
          <w:sz w:val="20"/>
          <w:szCs w:val="20"/>
        </w:rPr>
        <w:t xml:space="preserve">após </w:t>
      </w:r>
      <w:r>
        <w:rPr>
          <w:rFonts w:ascii="Arial" w:hAnsi="Arial" w:cs="Arial"/>
          <w:color w:val="000000" w:themeColor="text1"/>
          <w:sz w:val="20"/>
          <w:szCs w:val="20"/>
        </w:rPr>
        <w:t xml:space="preserve">as reformas da igreja católica. </w:t>
      </w:r>
      <w:r w:rsidRPr="00EC5BB0">
        <w:rPr>
          <w:rFonts w:ascii="Arial" w:hAnsi="Arial" w:cs="Arial"/>
          <w:color w:val="000000" w:themeColor="text1"/>
          <w:sz w:val="20"/>
          <w:szCs w:val="20"/>
        </w:rPr>
        <w:t>Esse personagem articulado assemelha-se, segundo GELLLNER, como o novo humano feito de várias partes, como um armário que se pode remontar e rearrumar as suas partes, podendo tomar novas formas, sempre em prol das fantasias ou de “novas circunstâncias” que lhes são apresentadas e vendidas. Nas palavras de GELLNER, o homem modulado do tempo hodierno “é capaz de se unir em associações e instituições efetivas, sem que estas sejam totalizantes, com muitas correntes presas pela norma e estabilizadas por toda uma serie de ligações internas amarradas umas às outras e assim imobilizadas.” Dessa forma pode se unir a qualquer associação sem se obrigar a ela, bem como, deixar qualquer coligação a qualquer hora se “discordar de sua política.” Dessa forma, os laços do homem modulado não são r</w:t>
      </w:r>
      <w:r>
        <w:rPr>
          <w:rFonts w:ascii="Arial" w:hAnsi="Arial" w:cs="Arial"/>
          <w:color w:val="000000" w:themeColor="text1"/>
          <w:sz w:val="20"/>
          <w:szCs w:val="20"/>
        </w:rPr>
        <w:t xml:space="preserve">ígidos, mas sim desconectáveis. </w:t>
      </w:r>
      <w:r w:rsidRPr="00EC5BB0">
        <w:rPr>
          <w:rFonts w:ascii="Arial" w:hAnsi="Arial" w:cs="Arial"/>
          <w:sz w:val="20"/>
          <w:szCs w:val="20"/>
          <w:shd w:val="clear" w:color="auto" w:fill="FFFFFF"/>
        </w:rPr>
        <w:t xml:space="preserve">GELLNER, Ernest. </w:t>
      </w:r>
      <w:r w:rsidRPr="00EC5BB0">
        <w:rPr>
          <w:rFonts w:ascii="Arial" w:hAnsi="Arial" w:cs="Arial"/>
          <w:b/>
          <w:sz w:val="20"/>
          <w:szCs w:val="20"/>
          <w:shd w:val="clear" w:color="auto" w:fill="FFFFFF"/>
        </w:rPr>
        <w:t>Condições da liberdade,</w:t>
      </w:r>
      <w:r w:rsidRPr="00EC5BB0">
        <w:rPr>
          <w:rFonts w:ascii="Arial" w:hAnsi="Arial" w:cs="Arial"/>
          <w:sz w:val="20"/>
          <w:szCs w:val="20"/>
          <w:shd w:val="clear" w:color="auto" w:fill="FFFFFF"/>
        </w:rPr>
        <w:t xml:space="preserve"> Rio de Janeiro, Ed. Zahar, 1996,</w:t>
      </w:r>
      <w:r>
        <w:rPr>
          <w:rFonts w:ascii="Arial" w:hAnsi="Arial" w:cs="Arial"/>
          <w:color w:val="000000" w:themeColor="text1"/>
          <w:sz w:val="20"/>
          <w:szCs w:val="20"/>
        </w:rPr>
        <w:t xml:space="preserve"> 80</w:t>
      </w:r>
      <w:r w:rsidRPr="00EC5BB0">
        <w:rPr>
          <w:rFonts w:ascii="Arial" w:hAnsi="Arial" w:cs="Arial"/>
          <w:color w:val="000000" w:themeColor="text1"/>
          <w:sz w:val="20"/>
          <w:szCs w:val="20"/>
        </w:rPr>
        <w:t>.</w:t>
      </w:r>
    </w:p>
  </w:footnote>
  <w:footnote w:id="343">
    <w:p w:rsidR="00E203AB" w:rsidRPr="00EC5BB0" w:rsidRDefault="00E203AB" w:rsidP="00EC5BB0">
      <w:pPr>
        <w:pStyle w:val="Textodenotaderodap"/>
        <w:jc w:val="both"/>
        <w:rPr>
          <w:rFonts w:ascii="Arial" w:hAnsi="Arial" w:cs="Arial"/>
        </w:rPr>
      </w:pPr>
      <w:r w:rsidRPr="00EC5BB0">
        <w:rPr>
          <w:rStyle w:val="Refdenotaderodap"/>
          <w:rFonts w:ascii="Arial" w:hAnsi="Arial" w:cs="Arial"/>
        </w:rPr>
        <w:footnoteRef/>
      </w:r>
      <w:r w:rsidRPr="00EC5BB0">
        <w:rPr>
          <w:rFonts w:ascii="Arial" w:hAnsi="Arial" w:cs="Arial"/>
        </w:rPr>
        <w:t xml:space="preserve"> BAUMAN, Zygmunt. </w:t>
      </w:r>
      <w:r w:rsidRPr="00145A3E">
        <w:rPr>
          <w:rFonts w:ascii="Arial" w:hAnsi="Arial" w:cs="Arial"/>
          <w:b/>
        </w:rPr>
        <w:t>Em busca</w:t>
      </w:r>
      <w:r w:rsidRPr="00EC5BB0">
        <w:rPr>
          <w:rFonts w:ascii="Arial" w:hAnsi="Arial" w:cs="Arial"/>
        </w:rPr>
        <w:t>..., p. 158.</w:t>
      </w:r>
    </w:p>
  </w:footnote>
  <w:footnote w:id="344">
    <w:p w:rsidR="00E203AB" w:rsidRDefault="00E203AB" w:rsidP="004A5FEF">
      <w:pPr>
        <w:pStyle w:val="Textodenotaderodap"/>
        <w:jc w:val="both"/>
      </w:pPr>
      <w:r w:rsidRPr="00EC5BB0">
        <w:rPr>
          <w:rStyle w:val="Refdenotaderodap"/>
          <w:rFonts w:ascii="Arial" w:hAnsi="Arial" w:cs="Arial"/>
        </w:rPr>
        <w:footnoteRef/>
      </w:r>
      <w:r w:rsidRPr="00EC5BB0">
        <w:rPr>
          <w:rFonts w:ascii="Arial" w:hAnsi="Arial" w:cs="Arial"/>
        </w:rPr>
        <w:t xml:space="preserve"> MALAGUTI, Batista Vera. </w:t>
      </w:r>
      <w:r w:rsidRPr="00483F70">
        <w:rPr>
          <w:rFonts w:ascii="Arial" w:hAnsi="Arial" w:cs="Arial"/>
          <w:b/>
        </w:rPr>
        <w:t>O medo</w:t>
      </w:r>
      <w:r>
        <w:rPr>
          <w:rFonts w:ascii="Arial" w:hAnsi="Arial" w:cs="Arial"/>
        </w:rPr>
        <w:t>..</w:t>
      </w:r>
      <w:r w:rsidRPr="00EC5BB0">
        <w:rPr>
          <w:rFonts w:ascii="Arial" w:hAnsi="Arial" w:cs="Arial"/>
        </w:rPr>
        <w:t>., p. 34.</w:t>
      </w:r>
    </w:p>
  </w:footnote>
  <w:footnote w:id="345">
    <w:p w:rsidR="00E203AB" w:rsidRPr="00F52F47" w:rsidRDefault="00E203AB">
      <w:pPr>
        <w:pStyle w:val="Textodenotaderodap"/>
        <w:rPr>
          <w:rFonts w:ascii="Arial" w:hAnsi="Arial" w:cs="Arial"/>
        </w:rPr>
      </w:pPr>
      <w:r w:rsidRPr="00F52F47">
        <w:rPr>
          <w:rStyle w:val="Refdenotaderodap"/>
          <w:rFonts w:ascii="Arial" w:hAnsi="Arial" w:cs="Arial"/>
        </w:rPr>
        <w:footnoteRef/>
      </w:r>
      <w:r w:rsidRPr="00F52F47">
        <w:rPr>
          <w:rFonts w:ascii="Arial" w:hAnsi="Arial" w:cs="Arial"/>
        </w:rPr>
        <w:t xml:space="preserve"> </w:t>
      </w:r>
      <w:r w:rsidRPr="00AC76AD">
        <w:rPr>
          <w:rFonts w:ascii="Arial" w:hAnsi="Arial" w:cs="Arial"/>
          <w:i/>
        </w:rPr>
        <w:t>Idem, ibidem,</w:t>
      </w:r>
      <w:r>
        <w:rPr>
          <w:rFonts w:ascii="Arial" w:hAnsi="Arial" w:cs="Arial"/>
        </w:rPr>
        <w:t xml:space="preserve"> p. 34</w:t>
      </w:r>
    </w:p>
  </w:footnote>
  <w:footnote w:id="346">
    <w:p w:rsidR="00E203AB" w:rsidRPr="004A5FEF" w:rsidRDefault="00E203AB" w:rsidP="002D0845">
      <w:pPr>
        <w:pStyle w:val="Textodenotaderodap"/>
        <w:jc w:val="both"/>
        <w:rPr>
          <w:rFonts w:ascii="Arial" w:hAnsi="Arial" w:cs="Arial"/>
        </w:rPr>
      </w:pPr>
      <w:r w:rsidRPr="002D0845">
        <w:rPr>
          <w:rStyle w:val="Refdenotaderodap"/>
          <w:rFonts w:ascii="Arial" w:hAnsi="Arial" w:cs="Arial"/>
        </w:rPr>
        <w:footnoteRef/>
      </w:r>
      <w:r w:rsidRPr="002D0845">
        <w:rPr>
          <w:rFonts w:ascii="Arial" w:hAnsi="Arial" w:cs="Arial"/>
        </w:rPr>
        <w:t xml:space="preserve"> Somente em São Paulo, no ano de 2016, a corrida pela compra do medicamento fez esgotar seus estoques nas prateleiras das farmácias. O remédio era comercializado entre os valores de R$117,00 </w:t>
      </w:r>
      <w:r>
        <w:rPr>
          <w:rFonts w:ascii="Arial" w:hAnsi="Arial" w:cs="Arial"/>
        </w:rPr>
        <w:t>R</w:t>
      </w:r>
      <w:r w:rsidRPr="002D0845">
        <w:rPr>
          <w:rFonts w:ascii="Arial" w:hAnsi="Arial" w:cs="Arial"/>
        </w:rPr>
        <w:t>eais e R$200,00 Reais</w:t>
      </w:r>
      <w:r>
        <w:rPr>
          <w:rFonts w:ascii="Arial" w:hAnsi="Arial" w:cs="Arial"/>
        </w:rPr>
        <w:t>, mesmo não possuindo tal medicação eficácia garantida contra os casos da influenza</w:t>
      </w:r>
      <w:r w:rsidRPr="002D0845">
        <w:rPr>
          <w:rFonts w:ascii="Arial" w:hAnsi="Arial" w:cs="Arial"/>
        </w:rPr>
        <w:t>.</w:t>
      </w:r>
      <w:r>
        <w:rPr>
          <w:rFonts w:ascii="Arial" w:hAnsi="Arial" w:cs="Arial"/>
        </w:rPr>
        <w:t xml:space="preserve"> </w:t>
      </w:r>
      <w:r w:rsidRPr="002D0845">
        <w:rPr>
          <w:rFonts w:ascii="Arial" w:hAnsi="Arial" w:cs="Arial"/>
        </w:rPr>
        <w:t xml:space="preserve">A fonte é de um jornal popular de grande circulação no Estado paulista: </w:t>
      </w:r>
      <w:r w:rsidRPr="004A5FEF">
        <w:rPr>
          <w:rFonts w:ascii="Arial" w:hAnsi="Arial" w:cs="Arial"/>
        </w:rPr>
        <w:t xml:space="preserve">http://www1.folha.uol.com.br/cotidiano/2016/04/1756313-esgotado-medicamento-tamiflu-tem-eficacia-contra-gripe-posta-em-xeque.shtm.  </w:t>
      </w:r>
    </w:p>
  </w:footnote>
  <w:footnote w:id="347">
    <w:p w:rsidR="00E203AB" w:rsidRPr="00653AE1" w:rsidRDefault="00E203AB" w:rsidP="00653AE1">
      <w:pPr>
        <w:pStyle w:val="Textodenotaderodap"/>
        <w:jc w:val="both"/>
        <w:rPr>
          <w:rFonts w:ascii="Arial" w:hAnsi="Arial" w:cs="Arial"/>
        </w:rPr>
      </w:pPr>
      <w:r w:rsidRPr="00653AE1">
        <w:rPr>
          <w:rStyle w:val="Refdenotaderodap"/>
          <w:rFonts w:ascii="Arial" w:hAnsi="Arial" w:cs="Arial"/>
        </w:rPr>
        <w:footnoteRef/>
      </w:r>
      <w:r w:rsidRPr="00653AE1">
        <w:rPr>
          <w:rFonts w:ascii="Arial" w:hAnsi="Arial" w:cs="Arial"/>
        </w:rPr>
        <w:t xml:space="preserve"> DEBORD, Guy. </w:t>
      </w:r>
      <w:r w:rsidRPr="00483F70">
        <w:rPr>
          <w:rFonts w:ascii="Arial" w:hAnsi="Arial" w:cs="Arial"/>
          <w:b/>
        </w:rPr>
        <w:t>Sociedade</w:t>
      </w:r>
      <w:r>
        <w:rPr>
          <w:rFonts w:ascii="Arial" w:hAnsi="Arial" w:cs="Arial"/>
        </w:rPr>
        <w:t>..</w:t>
      </w:r>
      <w:r w:rsidRPr="00653AE1">
        <w:rPr>
          <w:rFonts w:ascii="Arial" w:hAnsi="Arial" w:cs="Arial"/>
        </w:rPr>
        <w:t>., p. 32.</w:t>
      </w:r>
    </w:p>
  </w:footnote>
  <w:footnote w:id="348">
    <w:p w:rsidR="00E203AB" w:rsidRPr="004A5FEF" w:rsidRDefault="00E203AB" w:rsidP="004A5FEF">
      <w:pPr>
        <w:spacing w:after="0" w:line="240" w:lineRule="auto"/>
        <w:jc w:val="both"/>
        <w:rPr>
          <w:rFonts w:ascii="Arial" w:hAnsi="Arial" w:cs="Arial"/>
          <w:sz w:val="24"/>
          <w:szCs w:val="24"/>
        </w:rPr>
      </w:pPr>
      <w:r w:rsidRPr="004A5FEF">
        <w:rPr>
          <w:rStyle w:val="Refdenotaderodap"/>
          <w:rFonts w:ascii="Arial" w:hAnsi="Arial" w:cs="Arial"/>
          <w:sz w:val="20"/>
          <w:szCs w:val="20"/>
        </w:rPr>
        <w:footnoteRef/>
      </w:r>
      <w:r w:rsidRPr="004A5FEF">
        <w:rPr>
          <w:rFonts w:ascii="Arial" w:hAnsi="Arial" w:cs="Arial"/>
          <w:sz w:val="20"/>
          <w:szCs w:val="20"/>
        </w:rPr>
        <w:t xml:space="preserve"> </w:t>
      </w:r>
      <w:r w:rsidRPr="004A5FEF">
        <w:rPr>
          <w:rFonts w:ascii="Arial" w:hAnsi="Arial" w:cs="Arial"/>
          <w:sz w:val="20"/>
          <w:szCs w:val="20"/>
          <w:shd w:val="clear" w:color="auto" w:fill="FFFFFF"/>
        </w:rPr>
        <w:t>IANNI, Octávio</w:t>
      </w:r>
      <w:r w:rsidRPr="004A5FEF">
        <w:rPr>
          <w:rFonts w:ascii="Arial" w:hAnsi="Arial" w:cs="Arial"/>
          <w:b/>
          <w:sz w:val="20"/>
          <w:szCs w:val="20"/>
          <w:shd w:val="clear" w:color="auto" w:fill="FFFFFF"/>
        </w:rPr>
        <w:t xml:space="preserve">. O mundo do trabalho. </w:t>
      </w:r>
      <w:r w:rsidRPr="004A5FEF">
        <w:rPr>
          <w:rFonts w:ascii="Arial" w:hAnsi="Arial" w:cs="Arial"/>
          <w:sz w:val="20"/>
          <w:szCs w:val="20"/>
          <w:shd w:val="clear" w:color="auto" w:fill="FFFFFF"/>
        </w:rPr>
        <w:t>In: Freitas, Marcos Cezas de (org.).</w:t>
      </w:r>
      <w:r w:rsidRPr="004A5FEF">
        <w:rPr>
          <w:rFonts w:ascii="Arial" w:hAnsi="Arial" w:cs="Arial"/>
          <w:b/>
          <w:sz w:val="20"/>
          <w:szCs w:val="20"/>
          <w:shd w:val="clear" w:color="auto" w:fill="FFFFFF"/>
        </w:rPr>
        <w:t xml:space="preserve"> A reinvenção do futuro.</w:t>
      </w:r>
      <w:r w:rsidRPr="004A5FEF">
        <w:rPr>
          <w:rFonts w:ascii="Arial" w:hAnsi="Arial" w:cs="Arial"/>
          <w:sz w:val="20"/>
          <w:szCs w:val="20"/>
          <w:shd w:val="clear" w:color="auto" w:fill="FFFFFF"/>
        </w:rPr>
        <w:t xml:space="preserve"> São Paulo: Cortez, 1996, p. 39</w:t>
      </w:r>
      <w:r>
        <w:rPr>
          <w:rFonts w:ascii="Arial" w:hAnsi="Arial" w:cs="Arial"/>
          <w:sz w:val="20"/>
          <w:szCs w:val="20"/>
          <w:shd w:val="clear" w:color="auto" w:fill="FFFFFF"/>
        </w:rPr>
        <w:t>.</w:t>
      </w:r>
    </w:p>
  </w:footnote>
  <w:footnote w:id="349">
    <w:p w:rsidR="00E203AB" w:rsidRPr="004A5FEF" w:rsidRDefault="00E203AB" w:rsidP="004A5FEF">
      <w:pPr>
        <w:spacing w:after="0" w:line="240" w:lineRule="auto"/>
        <w:jc w:val="both"/>
        <w:rPr>
          <w:rFonts w:ascii="Arial" w:hAnsi="Arial" w:cs="Arial"/>
          <w:sz w:val="20"/>
          <w:szCs w:val="20"/>
          <w:shd w:val="clear" w:color="auto" w:fill="FFFFFF"/>
        </w:rPr>
      </w:pPr>
      <w:r w:rsidRPr="004A5FEF">
        <w:rPr>
          <w:rStyle w:val="Refdenotaderodap"/>
          <w:rFonts w:ascii="Arial" w:hAnsi="Arial" w:cs="Arial"/>
          <w:sz w:val="20"/>
          <w:szCs w:val="20"/>
        </w:rPr>
        <w:footnoteRef/>
      </w:r>
      <w:r w:rsidRPr="004A5FEF">
        <w:rPr>
          <w:rFonts w:ascii="Arial" w:hAnsi="Arial" w:cs="Arial"/>
          <w:sz w:val="20"/>
          <w:szCs w:val="20"/>
        </w:rPr>
        <w:t xml:space="preserve"> O cientista político italiano Giovanni SARTORI criou a definição de </w:t>
      </w:r>
      <w:r w:rsidRPr="004A5FEF">
        <w:rPr>
          <w:rFonts w:ascii="Arial" w:hAnsi="Arial" w:cs="Arial"/>
          <w:i/>
          <w:sz w:val="20"/>
          <w:szCs w:val="20"/>
        </w:rPr>
        <w:t>Homo videns</w:t>
      </w:r>
      <w:r w:rsidRPr="004A5FEF">
        <w:rPr>
          <w:rFonts w:ascii="Arial" w:hAnsi="Arial" w:cs="Arial"/>
          <w:sz w:val="20"/>
          <w:szCs w:val="20"/>
        </w:rPr>
        <w:t xml:space="preserve"> ao homem atual analisando o progresso dos meios de comunicação, desde o surgimento da imprensa escrita até os dias da modernidade. Nesse estudo entendeu que a televisão se transformou em uma possibilidade de “ver tudo” sem ao menos sair do lugar. O </w:t>
      </w:r>
      <w:r w:rsidRPr="004A5FEF">
        <w:rPr>
          <w:rFonts w:ascii="Arial" w:hAnsi="Arial" w:cs="Arial"/>
          <w:i/>
          <w:sz w:val="20"/>
          <w:szCs w:val="20"/>
        </w:rPr>
        <w:t>Homo videns</w:t>
      </w:r>
      <w:r w:rsidRPr="004A5FEF">
        <w:rPr>
          <w:rFonts w:ascii="Arial" w:hAnsi="Arial" w:cs="Arial"/>
          <w:sz w:val="20"/>
          <w:szCs w:val="20"/>
        </w:rPr>
        <w:t xml:space="preserve"> apenas enxerga o que lhe é transmitido “destronando a palavra em prol das imagens”. Contudo, isso “inverte o progredir do sensível para o inteligível, virando-o num piscar de olhos, para um retorno ao puro ver.” Significa dizer que a televisão produz determinadas imagens e “apaga os conceitos” atrofiando a habilidade de abstração e com ela toda a nossa capacidade de compreensão, o que leva ao fato de ver sem entender. A primazia da imagem”, para Sartori, controla as preferências por intermédio dos estímulos visuais lançados pela mídia, causando danos à capacidade de compreensão críticas das situações que rodeiam o homem massa do cotidiano, que para de produzir ideias. Assim, tanto a criação de determinados princípios quanto a venda de qualquer opinião pode ser comprada pelo </w:t>
      </w:r>
      <w:r w:rsidRPr="004A5FEF">
        <w:rPr>
          <w:rFonts w:ascii="Arial" w:hAnsi="Arial" w:cs="Arial"/>
          <w:i/>
          <w:sz w:val="20"/>
          <w:szCs w:val="20"/>
        </w:rPr>
        <w:t>homo videns</w:t>
      </w:r>
      <w:r w:rsidRPr="004A5FEF">
        <w:rPr>
          <w:rFonts w:ascii="Arial" w:hAnsi="Arial" w:cs="Arial"/>
          <w:sz w:val="20"/>
          <w:szCs w:val="20"/>
        </w:rPr>
        <w:t>, pois “a opinião pública relaciona-se tanto com a questão do que é público, quanto aos assuntos de interesse geral.” (</w:t>
      </w:r>
      <w:r w:rsidRPr="004A5FEF">
        <w:rPr>
          <w:rFonts w:ascii="Arial" w:hAnsi="Arial" w:cs="Arial"/>
          <w:sz w:val="20"/>
          <w:szCs w:val="20"/>
          <w:shd w:val="clear" w:color="auto" w:fill="FFFFFF"/>
        </w:rPr>
        <w:t xml:space="preserve">SARTORI, Giovanni. </w:t>
      </w:r>
      <w:r w:rsidRPr="004A5FEF">
        <w:rPr>
          <w:rFonts w:ascii="Arial" w:hAnsi="Arial" w:cs="Arial"/>
          <w:b/>
          <w:i/>
          <w:sz w:val="20"/>
          <w:szCs w:val="20"/>
          <w:shd w:val="clear" w:color="auto" w:fill="FFFFFF"/>
        </w:rPr>
        <w:t>Homo Videns</w:t>
      </w:r>
      <w:r>
        <w:rPr>
          <w:rFonts w:ascii="Arial" w:hAnsi="Arial" w:cs="Arial"/>
          <w:b/>
          <w:sz w:val="20"/>
          <w:szCs w:val="20"/>
          <w:shd w:val="clear" w:color="auto" w:fill="FFFFFF"/>
        </w:rPr>
        <w:t xml:space="preserve">- </w:t>
      </w:r>
      <w:r w:rsidRPr="004A5FEF">
        <w:rPr>
          <w:rFonts w:ascii="Arial" w:hAnsi="Arial" w:cs="Arial"/>
          <w:b/>
          <w:sz w:val="20"/>
          <w:szCs w:val="20"/>
          <w:shd w:val="clear" w:color="auto" w:fill="FFFFFF"/>
        </w:rPr>
        <w:t>Televisão e Pós pensamentos.</w:t>
      </w:r>
      <w:r w:rsidRPr="004A5FEF">
        <w:rPr>
          <w:rFonts w:ascii="Arial" w:hAnsi="Arial" w:cs="Arial"/>
          <w:sz w:val="20"/>
          <w:szCs w:val="20"/>
          <w:shd w:val="clear" w:color="auto" w:fill="FFFFFF"/>
        </w:rPr>
        <w:t xml:space="preserve"> São Paulo, Estante Comunicação, 2001, </w:t>
      </w:r>
      <w:r w:rsidRPr="004A5FEF">
        <w:rPr>
          <w:rFonts w:ascii="Arial" w:hAnsi="Arial" w:cs="Arial"/>
          <w:sz w:val="20"/>
          <w:szCs w:val="20"/>
        </w:rPr>
        <w:t xml:space="preserve">58-63). SARTORI, bem como IANNI (O príncipe eletrônico) em seus estudos acerca a dominação das imagens corrobora com a ideia de </w:t>
      </w:r>
      <w:r w:rsidRPr="004A5FEF">
        <w:rPr>
          <w:rFonts w:ascii="Arial" w:eastAsia="Times New Roman" w:hAnsi="Arial" w:cs="Arial"/>
          <w:color w:val="000000" w:themeColor="text1"/>
          <w:sz w:val="20"/>
          <w:szCs w:val="20"/>
          <w:shd w:val="clear" w:color="auto" w:fill="FFFFFF"/>
          <w:lang w:eastAsia="pt-BR"/>
        </w:rPr>
        <w:t>Indústria Cultural e Sociedade do Espetáculo de ADORNO e HORKHEIMER e Guy DEBORD.</w:t>
      </w:r>
    </w:p>
  </w:footnote>
  <w:footnote w:id="350">
    <w:p w:rsidR="00E203AB" w:rsidRPr="0082265D" w:rsidRDefault="00E203AB" w:rsidP="0082265D">
      <w:pPr>
        <w:pStyle w:val="Textodenotaderodap"/>
        <w:jc w:val="both"/>
        <w:rPr>
          <w:rFonts w:ascii="Arial" w:hAnsi="Arial" w:cs="Arial"/>
        </w:rPr>
      </w:pPr>
      <w:r w:rsidRPr="0082265D">
        <w:rPr>
          <w:rStyle w:val="Refdenotaderodap"/>
          <w:rFonts w:ascii="Arial" w:hAnsi="Arial" w:cs="Arial"/>
        </w:rPr>
        <w:footnoteRef/>
      </w:r>
      <w:r w:rsidRPr="0082265D">
        <w:rPr>
          <w:rFonts w:ascii="Arial" w:hAnsi="Arial" w:cs="Arial"/>
        </w:rPr>
        <w:t xml:space="preserve"> O homem modulado de GELLNER.</w:t>
      </w:r>
    </w:p>
  </w:footnote>
  <w:footnote w:id="351">
    <w:p w:rsidR="00E203AB" w:rsidRDefault="00E203AB" w:rsidP="004A5FEF">
      <w:pPr>
        <w:pStyle w:val="Textodenotaderodap"/>
        <w:jc w:val="both"/>
      </w:pPr>
      <w:r w:rsidRPr="004A5FEF">
        <w:rPr>
          <w:rStyle w:val="Refdenotaderodap"/>
          <w:rFonts w:ascii="Arial" w:hAnsi="Arial" w:cs="Arial"/>
        </w:rPr>
        <w:footnoteRef/>
      </w:r>
      <w:r w:rsidRPr="004A5FEF">
        <w:rPr>
          <w:rFonts w:ascii="Arial" w:hAnsi="Arial" w:cs="Arial"/>
        </w:rPr>
        <w:t xml:space="preserve"> BAUMAN, Zygmunt. </w:t>
      </w:r>
      <w:r w:rsidRPr="004A5FEF">
        <w:rPr>
          <w:rFonts w:ascii="Arial" w:hAnsi="Arial" w:cs="Arial"/>
          <w:b/>
          <w:shd w:val="clear" w:color="auto" w:fill="FFFFFF"/>
        </w:rPr>
        <w:t>Babel, entre a incerteza e a esperança.</w:t>
      </w:r>
      <w:r w:rsidRPr="004A5FEF">
        <w:rPr>
          <w:rFonts w:ascii="Arial" w:hAnsi="Arial" w:cs="Arial"/>
          <w:shd w:val="clear" w:color="auto" w:fill="FFFFFF"/>
        </w:rPr>
        <w:t xml:space="preserve"> Rio de Janeiro, Zahar, 2015, p. 38.</w:t>
      </w:r>
    </w:p>
  </w:footnote>
  <w:footnote w:id="352">
    <w:p w:rsidR="00E203AB" w:rsidRPr="00374F03" w:rsidRDefault="00E203AB" w:rsidP="00374F03">
      <w:pPr>
        <w:pStyle w:val="Textodenotaderodap"/>
        <w:jc w:val="both"/>
        <w:rPr>
          <w:rFonts w:ascii="Arial" w:hAnsi="Arial" w:cs="Arial"/>
        </w:rPr>
      </w:pPr>
      <w:r w:rsidRPr="00E76840">
        <w:rPr>
          <w:rStyle w:val="Refdenotaderodap"/>
          <w:rFonts w:ascii="Arial" w:hAnsi="Arial" w:cs="Arial"/>
        </w:rPr>
        <w:footnoteRef/>
      </w:r>
      <w:r w:rsidRPr="00E76840">
        <w:rPr>
          <w:rFonts w:ascii="Arial" w:hAnsi="Arial" w:cs="Arial"/>
        </w:rPr>
        <w:t xml:space="preserve"> Howard BECKER em </w:t>
      </w:r>
      <w:r w:rsidRPr="004A5FEF">
        <w:rPr>
          <w:rFonts w:ascii="Arial" w:hAnsi="Arial" w:cs="Arial"/>
          <w:b/>
          <w:i/>
        </w:rPr>
        <w:t>Outsiders</w:t>
      </w:r>
      <w:r w:rsidRPr="004A5FEF">
        <w:rPr>
          <w:rFonts w:ascii="Arial" w:hAnsi="Arial" w:cs="Arial"/>
          <w:b/>
        </w:rPr>
        <w:t xml:space="preserve"> </w:t>
      </w:r>
      <w:r w:rsidRPr="00E76840">
        <w:rPr>
          <w:rFonts w:ascii="Arial" w:hAnsi="Arial" w:cs="Arial"/>
        </w:rPr>
        <w:t>(2008), foi o primeiro a trazer o termo “reformador cruzado”</w:t>
      </w:r>
      <w:r>
        <w:rPr>
          <w:rFonts w:ascii="Arial" w:hAnsi="Arial" w:cs="Arial"/>
        </w:rPr>
        <w:t xml:space="preserve"> ou “empreendedor moral”</w:t>
      </w:r>
      <w:r w:rsidRPr="00E76840">
        <w:rPr>
          <w:rFonts w:ascii="Arial" w:hAnsi="Arial" w:cs="Arial"/>
        </w:rPr>
        <w:t xml:space="preserve">. Para o sociólogo, o “criador de regras” relaciona-se com a sacralidade </w:t>
      </w:r>
      <w:r>
        <w:rPr>
          <w:rFonts w:ascii="Arial" w:hAnsi="Arial" w:cs="Arial"/>
        </w:rPr>
        <w:t xml:space="preserve">e </w:t>
      </w:r>
      <w:r w:rsidRPr="00E76840">
        <w:rPr>
          <w:rFonts w:ascii="Arial" w:hAnsi="Arial" w:cs="Arial"/>
        </w:rPr>
        <w:t xml:space="preserve">que o </w:t>
      </w:r>
      <w:r>
        <w:rPr>
          <w:rFonts w:ascii="Arial" w:hAnsi="Arial" w:cs="Arial"/>
        </w:rPr>
        <w:t>“</w:t>
      </w:r>
      <w:r w:rsidRPr="00E76840">
        <w:rPr>
          <w:rFonts w:ascii="Arial" w:hAnsi="Arial" w:cs="Arial"/>
        </w:rPr>
        <w:t>cruzado moral</w:t>
      </w:r>
      <w:r>
        <w:rPr>
          <w:rFonts w:ascii="Arial" w:hAnsi="Arial" w:cs="Arial"/>
        </w:rPr>
        <w:t>”</w:t>
      </w:r>
      <w:r w:rsidRPr="00E76840">
        <w:rPr>
          <w:rFonts w:ascii="Arial" w:hAnsi="Arial" w:cs="Arial"/>
        </w:rPr>
        <w:t xml:space="preserve"> acredita estar disseminando com suas táticas de regramento e estigmatização do outro. Para Becker, o reformador acredita estar realizando um ato humanitário aos outros e que sua imposição moral trará </w:t>
      </w:r>
      <w:r>
        <w:rPr>
          <w:rFonts w:ascii="Arial" w:hAnsi="Arial" w:cs="Arial"/>
        </w:rPr>
        <w:t xml:space="preserve">um maior benefício para todos. </w:t>
      </w:r>
      <w:r w:rsidRPr="00C77CB6">
        <w:rPr>
          <w:rFonts w:ascii="Arial" w:hAnsi="Arial" w:cs="Arial"/>
        </w:rPr>
        <w:t xml:space="preserve">Raúl ZAFFARONI e Nilo BATISTA entendem que os empresários morais podem ser reconhecidos também pelas pessoas dos comunicadores </w:t>
      </w:r>
      <w:r w:rsidRPr="00374F03">
        <w:rPr>
          <w:rFonts w:ascii="Arial" w:hAnsi="Arial" w:cs="Arial"/>
        </w:rPr>
        <w:t xml:space="preserve">sociais (imprensa), políticos, religiosos, policiais e organizações sociais que se reúnem em prol da criação de leis mais rígidas em âmbito penal. </w:t>
      </w:r>
    </w:p>
  </w:footnote>
  <w:footnote w:id="353">
    <w:p w:rsidR="00E203AB" w:rsidRPr="00374F03" w:rsidRDefault="00E203AB" w:rsidP="00374F03">
      <w:pPr>
        <w:pStyle w:val="Textodenotaderodap"/>
        <w:jc w:val="both"/>
        <w:rPr>
          <w:rFonts w:ascii="Arial" w:hAnsi="Arial" w:cs="Arial"/>
        </w:rPr>
      </w:pPr>
      <w:r w:rsidRPr="00374F03">
        <w:rPr>
          <w:rStyle w:val="Refdenotaderodap"/>
          <w:rFonts w:ascii="Arial" w:hAnsi="Arial" w:cs="Arial"/>
        </w:rPr>
        <w:footnoteRef/>
      </w:r>
      <w:r w:rsidRPr="00374F03">
        <w:rPr>
          <w:rFonts w:ascii="Arial" w:hAnsi="Arial" w:cs="Arial"/>
        </w:rPr>
        <w:t xml:space="preserve"> BECKER, Howard, </w:t>
      </w:r>
      <w:r w:rsidRPr="0082265D">
        <w:rPr>
          <w:rFonts w:ascii="Arial" w:hAnsi="Arial" w:cs="Arial"/>
          <w:b/>
          <w:i/>
        </w:rPr>
        <w:t>Outsiders</w:t>
      </w:r>
      <w:r w:rsidRPr="00374F03">
        <w:rPr>
          <w:rFonts w:ascii="Arial" w:hAnsi="Arial" w:cs="Arial"/>
        </w:rPr>
        <w:t>, p. 154.</w:t>
      </w:r>
    </w:p>
  </w:footnote>
  <w:footnote w:id="354">
    <w:p w:rsidR="00E203AB" w:rsidRPr="0082265D" w:rsidRDefault="00E203AB">
      <w:pPr>
        <w:pStyle w:val="Textodenotaderodap"/>
        <w:rPr>
          <w:rFonts w:ascii="Arial" w:hAnsi="Arial" w:cs="Arial"/>
        </w:rPr>
      </w:pPr>
      <w:r w:rsidRPr="0082265D">
        <w:rPr>
          <w:rStyle w:val="Refdenotaderodap"/>
          <w:rFonts w:ascii="Arial" w:hAnsi="Arial" w:cs="Arial"/>
        </w:rPr>
        <w:footnoteRef/>
      </w:r>
      <w:r w:rsidRPr="0082265D">
        <w:rPr>
          <w:rFonts w:ascii="Arial" w:hAnsi="Arial" w:cs="Arial"/>
        </w:rPr>
        <w:t xml:space="preserve"> </w:t>
      </w:r>
      <w:r w:rsidRPr="00AC76AD">
        <w:rPr>
          <w:rFonts w:ascii="Arial" w:hAnsi="Arial" w:cs="Arial"/>
          <w:i/>
        </w:rPr>
        <w:t>Idem, ibidem,</w:t>
      </w:r>
      <w:r w:rsidRPr="0082265D">
        <w:rPr>
          <w:rFonts w:ascii="Arial" w:hAnsi="Arial" w:cs="Arial"/>
        </w:rPr>
        <w:t xml:space="preserve"> p. 154.</w:t>
      </w:r>
    </w:p>
  </w:footnote>
  <w:footnote w:id="355">
    <w:p w:rsidR="00E203AB" w:rsidRDefault="00E203AB" w:rsidP="00374F03">
      <w:pPr>
        <w:pStyle w:val="Textodenotaderodap"/>
        <w:jc w:val="both"/>
      </w:pPr>
      <w:r w:rsidRPr="00374F03">
        <w:rPr>
          <w:rStyle w:val="Refdenotaderodap"/>
          <w:rFonts w:ascii="Arial" w:hAnsi="Arial" w:cs="Arial"/>
        </w:rPr>
        <w:footnoteRef/>
      </w:r>
      <w:r w:rsidRPr="00374F03">
        <w:rPr>
          <w:rFonts w:ascii="Arial" w:hAnsi="Arial" w:cs="Arial"/>
        </w:rPr>
        <w:t xml:space="preserve"> </w:t>
      </w:r>
      <w:r w:rsidRPr="00AC76AD">
        <w:rPr>
          <w:rFonts w:ascii="Arial" w:hAnsi="Arial" w:cs="Arial"/>
          <w:i/>
        </w:rPr>
        <w:t>Idem, ibidem,</w:t>
      </w:r>
      <w:r w:rsidRPr="00374F03">
        <w:rPr>
          <w:rFonts w:ascii="Arial" w:hAnsi="Arial" w:cs="Arial"/>
        </w:rPr>
        <w:t xml:space="preserve"> p. 155.</w:t>
      </w:r>
    </w:p>
  </w:footnote>
  <w:footnote w:id="356">
    <w:p w:rsidR="00E203AB" w:rsidRDefault="00E203AB" w:rsidP="00184BE6">
      <w:pPr>
        <w:pStyle w:val="Textodenotaderodap"/>
        <w:jc w:val="both"/>
      </w:pPr>
      <w:r w:rsidRPr="00184BE6">
        <w:rPr>
          <w:rStyle w:val="Refdenotaderodap"/>
          <w:rFonts w:ascii="Arial" w:hAnsi="Arial" w:cs="Arial"/>
        </w:rPr>
        <w:footnoteRef/>
      </w:r>
      <w:r w:rsidRPr="00184BE6">
        <w:rPr>
          <w:rFonts w:ascii="Arial" w:hAnsi="Arial" w:cs="Arial"/>
        </w:rPr>
        <w:t xml:space="preserve"> Nesse sentido Max WEBER salienta uma construção política da violência e a sua conexão com o exercício do poder, quando considera que “assim como todos os agrupamentos políticos que o precederam no tempo, o Estado consiste em uma relação de dominação do homem pelo homem, com base no instrumento da violência legitima, ou seja, da violência considerada como legitima” </w:t>
      </w:r>
      <w:r w:rsidRPr="00CE4FE7">
        <w:rPr>
          <w:rFonts w:ascii="Arial" w:hAnsi="Arial" w:cs="Arial"/>
        </w:rPr>
        <w:t xml:space="preserve">WEBER, Max. </w:t>
      </w:r>
      <w:r w:rsidRPr="00CE4FE7">
        <w:rPr>
          <w:rFonts w:ascii="Arial" w:hAnsi="Arial" w:cs="Arial"/>
          <w:b/>
        </w:rPr>
        <w:t>Ciência e política: duas vocações</w:t>
      </w:r>
      <w:r w:rsidRPr="00CE4FE7">
        <w:rPr>
          <w:rFonts w:ascii="Arial" w:hAnsi="Arial" w:cs="Arial"/>
        </w:rPr>
        <w:t>.</w:t>
      </w:r>
      <w:r>
        <w:rPr>
          <w:rFonts w:ascii="Arial" w:hAnsi="Arial" w:cs="Arial"/>
        </w:rPr>
        <w:t xml:space="preserve"> São Paulo: Martin Claret, 2009, p. 61.</w:t>
      </w:r>
    </w:p>
  </w:footnote>
  <w:footnote w:id="357">
    <w:p w:rsidR="00E203AB" w:rsidRPr="00374F03" w:rsidRDefault="00E203AB" w:rsidP="001F3FF8">
      <w:pPr>
        <w:pStyle w:val="Textodenotaderodap"/>
        <w:jc w:val="both"/>
        <w:rPr>
          <w:rFonts w:ascii="Arial" w:hAnsi="Arial" w:cs="Arial"/>
        </w:rPr>
      </w:pPr>
      <w:r w:rsidRPr="00374F03">
        <w:rPr>
          <w:rStyle w:val="Refdenotaderodap"/>
          <w:rFonts w:ascii="Arial" w:hAnsi="Arial" w:cs="Arial"/>
        </w:rPr>
        <w:footnoteRef/>
      </w:r>
      <w:r w:rsidRPr="00374F03">
        <w:rPr>
          <w:rFonts w:ascii="Arial" w:hAnsi="Arial" w:cs="Arial"/>
        </w:rPr>
        <w:t xml:space="preserve"> BECKER, Howard, </w:t>
      </w:r>
      <w:r w:rsidRPr="004A70BA">
        <w:rPr>
          <w:rFonts w:ascii="Arial" w:hAnsi="Arial" w:cs="Arial"/>
          <w:b/>
          <w:i/>
        </w:rPr>
        <w:t>Outsiders</w:t>
      </w:r>
      <w:r w:rsidRPr="00374F03">
        <w:rPr>
          <w:rFonts w:ascii="Arial" w:hAnsi="Arial" w:cs="Arial"/>
        </w:rPr>
        <w:t>, p. 160.</w:t>
      </w:r>
    </w:p>
  </w:footnote>
  <w:footnote w:id="358">
    <w:p w:rsidR="00E203AB" w:rsidRPr="00F370CC" w:rsidRDefault="00E203AB" w:rsidP="00F370CC">
      <w:pPr>
        <w:pStyle w:val="Textodenotaderodap"/>
        <w:jc w:val="both"/>
        <w:rPr>
          <w:rFonts w:ascii="Arial" w:hAnsi="Arial" w:cs="Arial"/>
        </w:rPr>
      </w:pPr>
      <w:r w:rsidRPr="00F370CC">
        <w:rPr>
          <w:rStyle w:val="Refdenotaderodap"/>
          <w:rFonts w:ascii="Arial" w:hAnsi="Arial" w:cs="Arial"/>
        </w:rPr>
        <w:footnoteRef/>
      </w:r>
      <w:r w:rsidRPr="00F370CC">
        <w:rPr>
          <w:rFonts w:ascii="Arial" w:hAnsi="Arial" w:cs="Arial"/>
        </w:rPr>
        <w:t xml:space="preserve"> </w:t>
      </w:r>
      <w:r w:rsidRPr="00AC76AD">
        <w:rPr>
          <w:rFonts w:ascii="Arial" w:hAnsi="Arial" w:cs="Arial"/>
          <w:i/>
        </w:rPr>
        <w:t>Idem, ibidem</w:t>
      </w:r>
      <w:r>
        <w:rPr>
          <w:rFonts w:ascii="Arial" w:hAnsi="Arial" w:cs="Arial"/>
        </w:rPr>
        <w:t>,</w:t>
      </w:r>
      <w:r w:rsidRPr="00374F03">
        <w:rPr>
          <w:rFonts w:ascii="Arial" w:hAnsi="Arial" w:cs="Arial"/>
        </w:rPr>
        <w:t xml:space="preserve"> p. 160.</w:t>
      </w:r>
    </w:p>
  </w:footnote>
  <w:footnote w:id="359">
    <w:p w:rsidR="00E203AB" w:rsidRPr="00374F03" w:rsidRDefault="00E203AB" w:rsidP="00374F03">
      <w:pPr>
        <w:spacing w:after="0" w:line="240" w:lineRule="auto"/>
        <w:jc w:val="both"/>
        <w:rPr>
          <w:rFonts w:ascii="Arial" w:hAnsi="Arial" w:cs="Arial"/>
          <w:sz w:val="20"/>
          <w:szCs w:val="20"/>
          <w:shd w:val="clear" w:color="auto" w:fill="FFFFFF"/>
        </w:rPr>
      </w:pPr>
      <w:r w:rsidRPr="00374F03">
        <w:rPr>
          <w:rStyle w:val="Refdenotaderodap"/>
          <w:rFonts w:ascii="Arial" w:hAnsi="Arial" w:cs="Arial"/>
          <w:sz w:val="20"/>
          <w:szCs w:val="20"/>
        </w:rPr>
        <w:footnoteRef/>
      </w:r>
      <w:r>
        <w:rPr>
          <w:rFonts w:ascii="Arial" w:hAnsi="Arial" w:cs="Arial"/>
          <w:sz w:val="20"/>
          <w:szCs w:val="20"/>
        </w:rPr>
        <w:t xml:space="preserve"> </w:t>
      </w:r>
      <w:r w:rsidRPr="00374F03">
        <w:rPr>
          <w:rFonts w:ascii="Arial" w:hAnsi="Arial" w:cs="Arial"/>
          <w:sz w:val="20"/>
          <w:szCs w:val="20"/>
        </w:rPr>
        <w:t xml:space="preserve">Grupos diferenciados na sociedade divididos em estratos que se divergem pelas suas </w:t>
      </w:r>
      <w:r w:rsidRPr="00374F03">
        <w:rPr>
          <w:rFonts w:ascii="Arial" w:hAnsi="Arial" w:cs="Arial"/>
          <w:color w:val="000000" w:themeColor="text1"/>
          <w:sz w:val="20"/>
          <w:szCs w:val="20"/>
        </w:rPr>
        <w:t>peculiaridades, entre essas, a classe social, significa a reestamentalização da sociedade. Para isso, importante é a definição de Sociedade estamental característica da sociedade feudal, dividida em três castas: a ordem eclesiástica, a nobreza e os servos, que conviviam com suas diferenças e missões.  Nesse sentido, as condições impostas para a organização dos estratos sociais partem da tradição, linhagem, honra, vassalagem, hereditariedade, em um sistema meritocrático. IANNI afirma que “</w:t>
      </w:r>
      <w:r w:rsidRPr="00374F03">
        <w:rPr>
          <w:rFonts w:ascii="Arial" w:hAnsi="Arial" w:cs="Arial"/>
          <w:color w:val="000000" w:themeColor="text1"/>
          <w:sz w:val="20"/>
          <w:szCs w:val="20"/>
          <w:shd w:val="clear" w:color="auto" w:fill="FFFFFF"/>
        </w:rPr>
        <w:t>a maneira pela qual se estratifica uma sociedade depende de como os homens se reproduzem socialmente. E a maneira pela qual os homens se reproduzem socialmente está diretamente ligada ao modo pelo qual eles organizam a produção econômica e o poder político” (IANNI, Op. Cit., p.11).</w:t>
      </w:r>
      <w:r w:rsidRPr="00374F03">
        <w:rPr>
          <w:rFonts w:ascii="Arial" w:hAnsi="Arial" w:cs="Arial"/>
          <w:color w:val="000000" w:themeColor="text1"/>
          <w:sz w:val="20"/>
          <w:szCs w:val="20"/>
        </w:rPr>
        <w:t xml:space="preserve"> Assim, a estamentização da sociedade está intermitentemente ligada às categorias que estruturam o poder: econômica e política, </w:t>
      </w:r>
      <w:r w:rsidRPr="00374F03">
        <w:rPr>
          <w:rFonts w:ascii="Arial" w:hAnsi="Arial" w:cs="Arial"/>
          <w:color w:val="000000" w:themeColor="text1"/>
          <w:sz w:val="20"/>
          <w:szCs w:val="20"/>
          <w:shd w:val="clear" w:color="auto" w:fill="FFFFFF"/>
        </w:rPr>
        <w:t xml:space="preserve">“não se pode compreender o processo de estratificação social enquanto não se examina a maneira pela qual se organizam as estruturas de apropriação (econômica) e dominação (política)”. Idem. Destarte, identificar indivíduos como pertencentes a determinadas castas e estamentos significa torná-los diferentes em suas qualidades sociais, ato singular da sociedade estamental, tornando uns mais propícios que outros à segregação e à designação </w:t>
      </w:r>
      <w:r w:rsidRPr="00374F03">
        <w:rPr>
          <w:rFonts w:ascii="Arial" w:hAnsi="Arial" w:cs="Arial"/>
          <w:i/>
          <w:color w:val="000000" w:themeColor="text1"/>
          <w:sz w:val="20"/>
          <w:szCs w:val="20"/>
          <w:shd w:val="clear" w:color="auto" w:fill="FFFFFF"/>
        </w:rPr>
        <w:t xml:space="preserve">outsider, </w:t>
      </w:r>
      <w:r w:rsidRPr="00374F03">
        <w:rPr>
          <w:rFonts w:ascii="Arial" w:hAnsi="Arial" w:cs="Arial"/>
          <w:color w:val="000000" w:themeColor="text1"/>
          <w:sz w:val="20"/>
          <w:szCs w:val="20"/>
          <w:shd w:val="clear" w:color="auto" w:fill="FFFFFF"/>
        </w:rPr>
        <w:t xml:space="preserve">em um sentido de uns mais humanos que outros: “uma indicação de consciência estamental a que me refiro está nos crimes de adolescente. A gangue de adolescentes que numa madrugada de abril de 1997 queimou vivo um índio pataxó </w:t>
      </w:r>
      <w:r w:rsidRPr="00374F03">
        <w:rPr>
          <w:rFonts w:ascii="Arial" w:hAnsi="Arial" w:cs="Arial"/>
          <w:i/>
          <w:color w:val="000000" w:themeColor="text1"/>
          <w:sz w:val="20"/>
          <w:szCs w:val="20"/>
          <w:shd w:val="clear" w:color="auto" w:fill="FFFFFF"/>
        </w:rPr>
        <w:t>hã-hã-hãe</w:t>
      </w:r>
      <w:r w:rsidRPr="00374F03">
        <w:rPr>
          <w:rFonts w:ascii="Arial" w:hAnsi="Arial" w:cs="Arial"/>
          <w:color w:val="000000" w:themeColor="text1"/>
          <w:sz w:val="20"/>
          <w:szCs w:val="20"/>
          <w:shd w:val="clear" w:color="auto" w:fill="FFFFFF"/>
        </w:rPr>
        <w:t xml:space="preserve"> que dormia num banco de um ponto de ônibus, em Brasília, agiu orientada por motivações estamentais. Isso ficou claro quando alegaram ter cometido o crime (bestial, aliás) porque pensaram que se tratava de um mendigo. Isto é, para eles, há duas humanidades qualitativamente distintas, uma mais humana (a deles) e outra menos humana (a do mendigo). Eles invocam, portanto, distinções baseadas na ideia de que as diferenças sociais não são apenas diferenças de riqueza, mas diferenças de qualidade social das pessoas, como era próprio da sociedade estamental” (</w:t>
      </w:r>
      <w:r w:rsidRPr="00374F03">
        <w:rPr>
          <w:rFonts w:ascii="Arial" w:hAnsi="Arial" w:cs="Arial"/>
          <w:sz w:val="20"/>
          <w:szCs w:val="20"/>
          <w:shd w:val="clear" w:color="auto" w:fill="FFFFFF"/>
        </w:rPr>
        <w:t xml:space="preserve">MARTINS, José de Souza. </w:t>
      </w:r>
      <w:r w:rsidRPr="00374F03">
        <w:rPr>
          <w:rFonts w:ascii="Arial" w:hAnsi="Arial" w:cs="Arial"/>
          <w:b/>
          <w:sz w:val="20"/>
          <w:szCs w:val="20"/>
          <w:shd w:val="clear" w:color="auto" w:fill="FFFFFF"/>
        </w:rPr>
        <w:t xml:space="preserve">A sociedade vista do abismo: novos estudos sobre exclusão, pobreza e classes sociais. </w:t>
      </w:r>
      <w:r w:rsidRPr="00374F03">
        <w:rPr>
          <w:rFonts w:ascii="Arial" w:hAnsi="Arial" w:cs="Arial"/>
          <w:sz w:val="20"/>
          <w:szCs w:val="20"/>
          <w:shd w:val="clear" w:color="auto" w:fill="FFFFFF"/>
        </w:rPr>
        <w:t>Petrópolis: Vozes, 2002.</w:t>
      </w:r>
      <w:r w:rsidRPr="00374F03">
        <w:rPr>
          <w:rFonts w:ascii="Arial" w:hAnsi="Arial" w:cs="Arial"/>
          <w:color w:val="000000" w:themeColor="text1"/>
          <w:sz w:val="20"/>
          <w:szCs w:val="20"/>
          <w:shd w:val="clear" w:color="auto" w:fill="FFFFFF"/>
        </w:rPr>
        <w:t>p. 132).</w:t>
      </w:r>
    </w:p>
  </w:footnote>
  <w:footnote w:id="360">
    <w:p w:rsidR="00E203AB" w:rsidRPr="00374F03" w:rsidRDefault="00E203AB" w:rsidP="00374F03">
      <w:pPr>
        <w:pStyle w:val="Textodenotaderodap"/>
        <w:rPr>
          <w:rFonts w:ascii="Arial" w:hAnsi="Arial" w:cs="Arial"/>
        </w:rPr>
      </w:pPr>
      <w:r w:rsidRPr="00374F03">
        <w:rPr>
          <w:rStyle w:val="Refdenotaderodap"/>
          <w:rFonts w:ascii="Arial" w:hAnsi="Arial" w:cs="Arial"/>
        </w:rPr>
        <w:footnoteRef/>
      </w:r>
      <w:r w:rsidRPr="00374F03">
        <w:rPr>
          <w:rFonts w:ascii="Arial" w:hAnsi="Arial" w:cs="Arial"/>
        </w:rPr>
        <w:t xml:space="preserve"> GONÇALVES, Vanessa Chiari, Op. Cit., p. 146.</w:t>
      </w:r>
      <w:r>
        <w:rPr>
          <w:rFonts w:ascii="Arial" w:hAnsi="Arial" w:cs="Arial"/>
        </w:rPr>
        <w:t xml:space="preserve"> </w:t>
      </w:r>
    </w:p>
  </w:footnote>
  <w:footnote w:id="361">
    <w:p w:rsidR="00E203AB" w:rsidRPr="00374F03" w:rsidRDefault="00E203AB" w:rsidP="00374F03">
      <w:pPr>
        <w:spacing w:after="0" w:line="240" w:lineRule="auto"/>
        <w:jc w:val="both"/>
        <w:rPr>
          <w:rFonts w:ascii="Arial" w:hAnsi="Arial" w:cs="Arial"/>
          <w:sz w:val="24"/>
          <w:szCs w:val="24"/>
        </w:rPr>
      </w:pPr>
      <w:r w:rsidRPr="00374F03">
        <w:rPr>
          <w:rStyle w:val="Refdenotaderodap"/>
          <w:rFonts w:ascii="Arial" w:hAnsi="Arial" w:cs="Arial"/>
          <w:sz w:val="20"/>
          <w:szCs w:val="20"/>
        </w:rPr>
        <w:footnoteRef/>
      </w:r>
      <w:r w:rsidRPr="00374F03">
        <w:rPr>
          <w:rFonts w:ascii="Arial" w:hAnsi="Arial" w:cs="Arial"/>
          <w:sz w:val="20"/>
          <w:szCs w:val="20"/>
        </w:rPr>
        <w:t xml:space="preserve"> Jessé SOUZA explica que que essa situação também traz o Poder Judiciário, pois é fonte de distinção entre os cidadãos, quando se confirma como formador de qualquer exclusão. Assim, a relação das classes médias em relação aos “não pessoas” confirmam o relacionamento também do Poder Judiciário contra os estigmatizados: “Nós, da classe média, as vemos como tais e elas também se percebem do mesmo modo, comprovando que essas classificações (entre cidadãos e subcidadãos, pessoas e não pessoas) são objetivas e se impõe a todos. É claro que a reação de cada indivíduo a essa hierarquia moral objetiva pode ser diferente, separando o canalha do homem de bem. Podemos, por exemplo, tanto sentir pena e lamentar a sorte do mendigo caído na rua ou xinga-lo, chuta-lo e chama-lo de vagabundo. Mas são meras variações subjetivas de um julgamento, acerca do valor relativo deste pobre ser humano, já realizado de forma objetiva pelas instâncias impessoais e que se impõe como desvalor, como alguém digno de pena ou de raiva.” Nesse sentido, o autor traça a objetividade de um julgamento contra um cidadão da classe média que teria atingido por negligencia um “pobre coitado e o atropelado”, utilizando do critério classificador de menos humano, em uma reestamentalização social. Continua o autor que “a altíssima probabilidade é a de que o agente da classe média seja inocentado ao fim e ao cabo, ou que tenha uma pena digna de contravenção, como a de alguém que matou um cachorro ou uma galinha. Minha tese é de que isto acontece porque, na dimensão pré reflexiva que atualiza o valor diferencial dos seres humanos, atualizado cotidianamente tanto por Mercado e pelo Estado, quanto por todos nós na vida</w:t>
      </w:r>
      <w:r w:rsidRPr="00374F03">
        <w:rPr>
          <w:sz w:val="20"/>
          <w:szCs w:val="20"/>
        </w:rPr>
        <w:t xml:space="preserve"> </w:t>
      </w:r>
      <w:r w:rsidRPr="00374F03">
        <w:rPr>
          <w:rFonts w:ascii="Arial" w:hAnsi="Arial" w:cs="Arial"/>
          <w:sz w:val="20"/>
          <w:szCs w:val="20"/>
        </w:rPr>
        <w:t xml:space="preserve">cotidiana, estes pobres brasileiros não valem efetivamente mais do que um cachorro ou uma galinha. O resultado prático do processo judicial, na realidade, espelha, portanto, o consenso pré reflexivo acerca do valor diferencial dos seres humanos, existente numa sociedade como a nossa, que não homogeneizou o tipo humano digno de respeito e reconhecimento (a economia emocional da disciplina e do autocontrole) de forma interclassista em </w:t>
      </w:r>
      <w:r>
        <w:rPr>
          <w:rFonts w:ascii="Arial" w:hAnsi="Arial" w:cs="Arial"/>
          <w:sz w:val="20"/>
          <w:szCs w:val="20"/>
        </w:rPr>
        <w:t xml:space="preserve">nenhuma medida significativa “. </w:t>
      </w:r>
      <w:r w:rsidRPr="00374F03">
        <w:rPr>
          <w:rFonts w:ascii="Arial" w:hAnsi="Arial" w:cs="Arial"/>
          <w:sz w:val="20"/>
          <w:szCs w:val="20"/>
        </w:rPr>
        <w:t xml:space="preserve">SOUZA, Jessé. É preciso teoria para compreender o brasil contemporâneo? In: SOUZA, Jessé (Org.) </w:t>
      </w:r>
      <w:r w:rsidRPr="00374F03">
        <w:rPr>
          <w:rFonts w:ascii="Arial" w:hAnsi="Arial" w:cs="Arial"/>
          <w:b/>
          <w:sz w:val="20"/>
          <w:szCs w:val="20"/>
        </w:rPr>
        <w:t xml:space="preserve">A Invisibilidade da desigualdade Brasileira. </w:t>
      </w:r>
      <w:r w:rsidRPr="00374F03">
        <w:rPr>
          <w:rFonts w:ascii="Arial" w:hAnsi="Arial" w:cs="Arial"/>
          <w:sz w:val="20"/>
          <w:szCs w:val="20"/>
        </w:rPr>
        <w:t>Belo Horizonte, Ed. UFMG, 2006. p. 144/145). Tal situação promove o Poder Judiciário como formador da exclusão e da estamentização em castas, sendo uns mais humanos que outros.</w:t>
      </w:r>
    </w:p>
  </w:footnote>
  <w:footnote w:id="362">
    <w:p w:rsidR="00E203AB" w:rsidRDefault="00E203AB">
      <w:pPr>
        <w:pStyle w:val="Textodenotaderodap"/>
      </w:pPr>
      <w:r>
        <w:rPr>
          <w:rStyle w:val="Refdenotaderodap"/>
        </w:rPr>
        <w:footnoteRef/>
      </w:r>
      <w:r>
        <w:t xml:space="preserve"> </w:t>
      </w:r>
      <w:r w:rsidRPr="00374F03">
        <w:rPr>
          <w:rFonts w:ascii="Arial" w:hAnsi="Arial" w:cs="Arial"/>
        </w:rPr>
        <w:t>GONÇALVES, Vanessa Chiari, Op. Cit.,</w:t>
      </w:r>
      <w:r>
        <w:rPr>
          <w:rFonts w:ascii="Arial" w:hAnsi="Arial" w:cs="Arial"/>
        </w:rPr>
        <w:t xml:space="preserve"> p. 147.</w:t>
      </w:r>
    </w:p>
  </w:footnote>
  <w:footnote w:id="363">
    <w:p w:rsidR="00E203AB" w:rsidRPr="00374F03" w:rsidRDefault="00E203AB" w:rsidP="00374F03">
      <w:pPr>
        <w:pStyle w:val="Textodenotaderodap"/>
        <w:jc w:val="both"/>
      </w:pPr>
      <w:r w:rsidRPr="00276BF4">
        <w:rPr>
          <w:rStyle w:val="Refdenotaderodap"/>
          <w:rFonts w:ascii="Arial" w:hAnsi="Arial" w:cs="Arial"/>
        </w:rPr>
        <w:footnoteRef/>
      </w:r>
      <w:r w:rsidRPr="00276BF4">
        <w:rPr>
          <w:rFonts w:ascii="Arial" w:hAnsi="Arial" w:cs="Arial"/>
        </w:rPr>
        <w:t xml:space="preserve"> “Haveria assim, uma cultura instituída de desqualificação de certos grupos de pessoas não apenas por suas origens étnicas, mas principalmente devido à sua condição econômico-social.” (</w:t>
      </w:r>
      <w:r>
        <w:rPr>
          <w:rFonts w:ascii="Arial" w:hAnsi="Arial" w:cs="Arial"/>
        </w:rPr>
        <w:t xml:space="preserve">Idem). </w:t>
      </w:r>
      <w:r w:rsidRPr="00276BF4">
        <w:rPr>
          <w:rFonts w:ascii="Arial" w:hAnsi="Arial" w:cs="Arial"/>
        </w:rPr>
        <w:t>Nesse sentido, a igualdade no “plano meramente formal é insuficiente, havendo a necessidade de que haja um regime de igualdade de oportunidades de inclusão e acessos.” Segundo a autora, não se vive um Estado de Direito no plano da efetividade dos direitos fundamentais que são considerados mais básicos, como o direito de igualdade</w:t>
      </w:r>
      <w:r>
        <w:rPr>
          <w:rFonts w:ascii="Arial" w:hAnsi="Arial" w:cs="Arial"/>
        </w:rPr>
        <w:t xml:space="preserve">, perante a lei e mesmo perante aos atos e fatos do dia a </w:t>
      </w:r>
      <w:r w:rsidRPr="00374F03">
        <w:rPr>
          <w:rFonts w:ascii="Arial" w:hAnsi="Arial" w:cs="Arial"/>
        </w:rPr>
        <w:t>dia.</w:t>
      </w:r>
    </w:p>
  </w:footnote>
  <w:footnote w:id="364">
    <w:p w:rsidR="00E203AB" w:rsidRPr="00374F03" w:rsidRDefault="00E203AB" w:rsidP="00F370CC">
      <w:pPr>
        <w:spacing w:after="0" w:line="240" w:lineRule="auto"/>
        <w:jc w:val="both"/>
        <w:rPr>
          <w:rFonts w:ascii="Arial" w:hAnsi="Arial" w:cs="Arial"/>
          <w:sz w:val="24"/>
          <w:szCs w:val="24"/>
          <w:shd w:val="clear" w:color="auto" w:fill="FFFFFF"/>
        </w:rPr>
      </w:pPr>
      <w:r w:rsidRPr="00374F03">
        <w:rPr>
          <w:rStyle w:val="Refdenotaderodap"/>
          <w:rFonts w:ascii="Arial" w:hAnsi="Arial" w:cs="Arial"/>
          <w:sz w:val="20"/>
          <w:szCs w:val="20"/>
        </w:rPr>
        <w:footnoteRef/>
      </w:r>
      <w:r w:rsidRPr="00374F03">
        <w:rPr>
          <w:rFonts w:ascii="Arial" w:hAnsi="Arial" w:cs="Arial"/>
          <w:sz w:val="20"/>
          <w:szCs w:val="20"/>
        </w:rPr>
        <w:t xml:space="preserve"> O significado de bem comum expressa muito da mesma forma que revela nada: “É recorrer a motivos supraindividuais, sem ter que indicá-los ou especificá-los. É a base para a construção de toda a teoria do homicídio legal, defendida por São Tomás de Aquino, na qual se uma pessoa é prejudicial ao bem comum é oportuno eliminá-la, fazendo com que a parábola da ovelha desgarrada deixasse de ter significado “(</w:t>
      </w:r>
      <w:r w:rsidRPr="00374F03">
        <w:rPr>
          <w:rFonts w:ascii="Arial" w:hAnsi="Arial" w:cs="Arial"/>
          <w:sz w:val="20"/>
          <w:szCs w:val="20"/>
          <w:shd w:val="clear" w:color="auto" w:fill="FFFFFF"/>
        </w:rPr>
        <w:t xml:space="preserve">MEREU, Ítalo. </w:t>
      </w:r>
      <w:r w:rsidRPr="00374F03">
        <w:rPr>
          <w:rFonts w:ascii="Arial" w:hAnsi="Arial" w:cs="Arial"/>
          <w:b/>
          <w:sz w:val="20"/>
          <w:szCs w:val="20"/>
          <w:shd w:val="clear" w:color="auto" w:fill="FFFFFF"/>
        </w:rPr>
        <w:t>A morte como pena – Ensaio sobre a violência legal.</w:t>
      </w:r>
      <w:r w:rsidRPr="00374F03">
        <w:rPr>
          <w:rFonts w:ascii="Arial" w:hAnsi="Arial" w:cs="Arial"/>
          <w:sz w:val="20"/>
          <w:szCs w:val="20"/>
          <w:shd w:val="clear" w:color="auto" w:fill="FFFFFF"/>
        </w:rPr>
        <w:t xml:space="preserve"> São Paulo: Martins Fontes, 2005. </w:t>
      </w:r>
      <w:r w:rsidRPr="00374F03">
        <w:rPr>
          <w:rFonts w:ascii="Arial" w:hAnsi="Arial" w:cs="Arial"/>
          <w:sz w:val="20"/>
          <w:szCs w:val="20"/>
        </w:rPr>
        <w:t>p. 10).</w:t>
      </w:r>
    </w:p>
  </w:footnote>
  <w:footnote w:id="365">
    <w:p w:rsidR="00E203AB" w:rsidRDefault="00E203AB" w:rsidP="00F370CC">
      <w:pPr>
        <w:pStyle w:val="Textodenotaderodap"/>
        <w:jc w:val="both"/>
      </w:pPr>
      <w:r w:rsidRPr="00C77CB6">
        <w:rPr>
          <w:rStyle w:val="Refdenotaderodap"/>
          <w:rFonts w:ascii="Arial" w:hAnsi="Arial" w:cs="Arial"/>
        </w:rPr>
        <w:footnoteRef/>
      </w:r>
      <w:r>
        <w:rPr>
          <w:rFonts w:ascii="Arial" w:hAnsi="Arial" w:cs="Arial"/>
        </w:rPr>
        <w:t xml:space="preserve"> BARATTA, Alessandro. </w:t>
      </w:r>
      <w:r w:rsidRPr="00483F70">
        <w:rPr>
          <w:rFonts w:ascii="Arial" w:hAnsi="Arial" w:cs="Arial"/>
          <w:b/>
        </w:rPr>
        <w:t>Criminologia Crítica</w:t>
      </w:r>
      <w:r>
        <w:rPr>
          <w:rFonts w:ascii="Arial" w:hAnsi="Arial" w:cs="Arial"/>
        </w:rPr>
        <w:t>..., p</w:t>
      </w:r>
      <w:r w:rsidRPr="00C77CB6">
        <w:rPr>
          <w:rFonts w:ascii="Arial" w:hAnsi="Arial" w:cs="Arial"/>
        </w:rPr>
        <w:t>. 15</w:t>
      </w:r>
      <w:r>
        <w:rPr>
          <w:rFonts w:ascii="Arial" w:hAnsi="Arial" w:cs="Arial"/>
        </w:rPr>
        <w:t>.</w:t>
      </w:r>
    </w:p>
  </w:footnote>
  <w:footnote w:id="366">
    <w:p w:rsidR="00E203AB" w:rsidRPr="00374F03" w:rsidRDefault="00E203AB" w:rsidP="00374F03">
      <w:pPr>
        <w:pStyle w:val="Textodenotaderodap"/>
        <w:jc w:val="both"/>
        <w:rPr>
          <w:rFonts w:ascii="Arial" w:hAnsi="Arial" w:cs="Arial"/>
        </w:rPr>
      </w:pPr>
      <w:r w:rsidRPr="00374F03">
        <w:rPr>
          <w:rStyle w:val="Refdenotaderodap"/>
          <w:rFonts w:ascii="Arial" w:hAnsi="Arial" w:cs="Arial"/>
        </w:rPr>
        <w:footnoteRef/>
      </w:r>
      <w:r w:rsidRPr="00374F03">
        <w:rPr>
          <w:rFonts w:ascii="Arial" w:hAnsi="Arial" w:cs="Arial"/>
        </w:rPr>
        <w:t xml:space="preserve"> BECKER, Howard. </w:t>
      </w:r>
      <w:r w:rsidRPr="004A70BA">
        <w:rPr>
          <w:rFonts w:ascii="Arial" w:hAnsi="Arial" w:cs="Arial"/>
          <w:b/>
          <w:i/>
        </w:rPr>
        <w:t>Outsiders</w:t>
      </w:r>
      <w:r w:rsidRPr="00374F03">
        <w:rPr>
          <w:rFonts w:ascii="Arial" w:hAnsi="Arial" w:cs="Arial"/>
        </w:rPr>
        <w:t>, p. 26.</w:t>
      </w:r>
    </w:p>
  </w:footnote>
  <w:footnote w:id="367">
    <w:p w:rsidR="00E203AB" w:rsidRDefault="00E203AB" w:rsidP="00374F03">
      <w:pPr>
        <w:pStyle w:val="Textodenotaderodap"/>
        <w:jc w:val="both"/>
      </w:pPr>
      <w:r w:rsidRPr="00374F03">
        <w:rPr>
          <w:rStyle w:val="Refdenotaderodap"/>
          <w:rFonts w:ascii="Arial" w:hAnsi="Arial" w:cs="Arial"/>
        </w:rPr>
        <w:footnoteRef/>
      </w:r>
      <w:r w:rsidRPr="00374F03">
        <w:rPr>
          <w:rFonts w:ascii="Arial" w:hAnsi="Arial" w:cs="Arial"/>
        </w:rPr>
        <w:t xml:space="preserve"> DEBORD, Guy. Op. Cit., p. 14.</w:t>
      </w:r>
    </w:p>
  </w:footnote>
  <w:footnote w:id="368">
    <w:p w:rsidR="00E203AB" w:rsidRPr="00A159A8" w:rsidRDefault="00E203AB">
      <w:pPr>
        <w:pStyle w:val="Textodenotaderodap"/>
        <w:rPr>
          <w:rFonts w:ascii="Arial" w:hAnsi="Arial" w:cs="Arial"/>
        </w:rPr>
      </w:pPr>
      <w:r w:rsidRPr="00A159A8">
        <w:rPr>
          <w:rStyle w:val="Refdenotaderodap"/>
          <w:rFonts w:ascii="Arial" w:hAnsi="Arial" w:cs="Arial"/>
        </w:rPr>
        <w:footnoteRef/>
      </w:r>
      <w:r w:rsidRPr="00A159A8">
        <w:rPr>
          <w:rFonts w:ascii="Arial" w:hAnsi="Arial" w:cs="Arial"/>
        </w:rPr>
        <w:t xml:space="preserve"> BECKER, Howard. </w:t>
      </w:r>
      <w:r w:rsidRPr="00A159A8">
        <w:rPr>
          <w:rFonts w:ascii="Arial" w:hAnsi="Arial" w:cs="Arial"/>
          <w:b/>
        </w:rPr>
        <w:t>Becoming</w:t>
      </w:r>
      <w:r w:rsidRPr="00A159A8">
        <w:rPr>
          <w:rFonts w:ascii="Arial" w:hAnsi="Arial" w:cs="Arial"/>
        </w:rPr>
        <w:t>... p., 33.</w:t>
      </w:r>
    </w:p>
  </w:footnote>
  <w:footnote w:id="369">
    <w:p w:rsidR="00E203AB" w:rsidRPr="001E4508" w:rsidRDefault="00E203AB" w:rsidP="001E4508">
      <w:pPr>
        <w:pStyle w:val="Textodenotaderodap"/>
        <w:jc w:val="both"/>
        <w:rPr>
          <w:rFonts w:ascii="Arial" w:hAnsi="Arial" w:cs="Arial"/>
        </w:rPr>
      </w:pPr>
      <w:r w:rsidRPr="00A159A8">
        <w:rPr>
          <w:rStyle w:val="Refdenotaderodap"/>
          <w:rFonts w:ascii="Arial" w:hAnsi="Arial" w:cs="Arial"/>
        </w:rPr>
        <w:footnoteRef/>
      </w:r>
      <w:r w:rsidRPr="00A159A8">
        <w:rPr>
          <w:rFonts w:ascii="Arial" w:hAnsi="Arial" w:cs="Arial"/>
        </w:rPr>
        <w:t xml:space="preserve"> MARTINS, José de Souza. Op. Cit., p. 132.</w:t>
      </w:r>
    </w:p>
  </w:footnote>
  <w:footnote w:id="370">
    <w:p w:rsidR="00E203AB" w:rsidRPr="001E4508" w:rsidRDefault="00E203AB" w:rsidP="001E4508">
      <w:pPr>
        <w:pStyle w:val="Textodenotaderodap"/>
        <w:jc w:val="both"/>
        <w:rPr>
          <w:rFonts w:ascii="Arial" w:hAnsi="Arial" w:cs="Arial"/>
        </w:rPr>
      </w:pPr>
      <w:r w:rsidRPr="001E4508">
        <w:rPr>
          <w:rStyle w:val="Refdenotaderodap"/>
          <w:rFonts w:ascii="Arial" w:hAnsi="Arial" w:cs="Arial"/>
        </w:rPr>
        <w:footnoteRef/>
      </w:r>
      <w:r w:rsidRPr="001E4508">
        <w:rPr>
          <w:rFonts w:ascii="Arial" w:hAnsi="Arial" w:cs="Arial"/>
        </w:rPr>
        <w:t xml:space="preserve"> </w:t>
      </w:r>
      <w:r w:rsidRPr="004A5FEF">
        <w:rPr>
          <w:rFonts w:ascii="Arial" w:hAnsi="Arial" w:cs="Arial"/>
          <w:shd w:val="clear" w:color="auto" w:fill="FFFFFF"/>
        </w:rPr>
        <w:t>IANNI, Octávio</w:t>
      </w:r>
      <w:r w:rsidRPr="004A5FEF">
        <w:rPr>
          <w:rFonts w:ascii="Arial" w:hAnsi="Arial" w:cs="Arial"/>
          <w:b/>
          <w:shd w:val="clear" w:color="auto" w:fill="FFFFFF"/>
        </w:rPr>
        <w:t>. O mundo</w:t>
      </w:r>
      <w:r>
        <w:rPr>
          <w:rFonts w:ascii="Arial" w:hAnsi="Arial" w:cs="Arial"/>
          <w:b/>
          <w:shd w:val="clear" w:color="auto" w:fill="FFFFFF"/>
        </w:rPr>
        <w:t>...,</w:t>
      </w:r>
      <w:r w:rsidRPr="004A5FEF">
        <w:rPr>
          <w:rFonts w:ascii="Arial" w:hAnsi="Arial" w:cs="Arial"/>
          <w:b/>
          <w:shd w:val="clear" w:color="auto" w:fill="FFFFFF"/>
        </w:rPr>
        <w:t xml:space="preserve"> </w:t>
      </w:r>
      <w:r w:rsidRPr="001E4508">
        <w:rPr>
          <w:rFonts w:ascii="Arial" w:hAnsi="Arial" w:cs="Arial"/>
        </w:rPr>
        <w:t>p. 59.</w:t>
      </w:r>
    </w:p>
  </w:footnote>
  <w:footnote w:id="371">
    <w:p w:rsidR="00E203AB" w:rsidRDefault="00E203AB" w:rsidP="001E4508">
      <w:pPr>
        <w:pStyle w:val="Textodenotaderodap"/>
        <w:jc w:val="both"/>
      </w:pPr>
      <w:r w:rsidRPr="001E4508">
        <w:rPr>
          <w:rStyle w:val="Refdenotaderodap"/>
          <w:rFonts w:ascii="Arial" w:hAnsi="Arial" w:cs="Arial"/>
        </w:rPr>
        <w:footnoteRef/>
      </w:r>
      <w:r w:rsidRPr="001E4508">
        <w:rPr>
          <w:rFonts w:ascii="Arial" w:hAnsi="Arial" w:cs="Arial"/>
        </w:rPr>
        <w:t xml:space="preserve"> LUHMANN, Niklas. </w:t>
      </w:r>
      <w:r w:rsidRPr="001E4508">
        <w:rPr>
          <w:rFonts w:ascii="Arial" w:hAnsi="Arial" w:cs="Arial"/>
          <w:b/>
          <w:shd w:val="clear" w:color="auto" w:fill="FFFFFF"/>
        </w:rPr>
        <w:t>A realidade dos meios de comunicação.</w:t>
      </w:r>
      <w:r w:rsidRPr="001E4508">
        <w:rPr>
          <w:rFonts w:ascii="Arial" w:hAnsi="Arial" w:cs="Arial"/>
          <w:shd w:val="clear" w:color="auto" w:fill="FFFFFF"/>
        </w:rPr>
        <w:t xml:space="preserve"> São Paulo: Paulus, 2005, p. 15.</w:t>
      </w:r>
    </w:p>
  </w:footnote>
  <w:footnote w:id="372">
    <w:p w:rsidR="00E203AB" w:rsidRPr="003D37DD" w:rsidRDefault="00E203AB" w:rsidP="003D37DD">
      <w:pPr>
        <w:spacing w:after="0" w:line="240" w:lineRule="auto"/>
        <w:jc w:val="both"/>
        <w:rPr>
          <w:rFonts w:ascii="Arial" w:hAnsi="Arial" w:cs="Arial"/>
          <w:sz w:val="20"/>
          <w:szCs w:val="20"/>
          <w:shd w:val="clear" w:color="auto" w:fill="FFFFFF"/>
        </w:rPr>
      </w:pPr>
      <w:r w:rsidRPr="003D37DD">
        <w:rPr>
          <w:rStyle w:val="Refdenotaderodap"/>
          <w:rFonts w:ascii="Arial" w:hAnsi="Arial" w:cs="Arial"/>
          <w:sz w:val="20"/>
          <w:szCs w:val="20"/>
        </w:rPr>
        <w:footnoteRef/>
      </w:r>
      <w:r w:rsidRPr="003D37DD">
        <w:rPr>
          <w:rFonts w:ascii="Arial" w:hAnsi="Arial" w:cs="Arial"/>
          <w:sz w:val="20"/>
          <w:szCs w:val="20"/>
          <w:shd w:val="clear" w:color="auto" w:fill="FFFFFF"/>
        </w:rPr>
        <w:t xml:space="preserve">GOMES, Luiz Flávio. e ALMEIDA, Débora de Souza de. </w:t>
      </w:r>
      <w:r w:rsidRPr="003D37DD">
        <w:rPr>
          <w:rFonts w:ascii="Arial" w:hAnsi="Arial" w:cs="Arial"/>
          <w:b/>
          <w:sz w:val="20"/>
          <w:szCs w:val="20"/>
          <w:shd w:val="clear" w:color="auto" w:fill="FFFFFF"/>
        </w:rPr>
        <w:t>Populismo penal midiático: caso mensalão, mídia disruptiva e direito penal crítico</w:t>
      </w:r>
      <w:r w:rsidRPr="003D37DD">
        <w:rPr>
          <w:rFonts w:ascii="Arial" w:hAnsi="Arial" w:cs="Arial"/>
          <w:sz w:val="20"/>
          <w:szCs w:val="20"/>
          <w:shd w:val="clear" w:color="auto" w:fill="FFFFFF"/>
        </w:rPr>
        <w:t>. São Paulo: Saraiva, 2013, p. 35.</w:t>
      </w:r>
    </w:p>
  </w:footnote>
  <w:footnote w:id="373">
    <w:p w:rsidR="00E203AB" w:rsidRPr="003D37DD" w:rsidRDefault="00E203AB" w:rsidP="003D37DD">
      <w:pPr>
        <w:spacing w:after="0" w:line="240" w:lineRule="auto"/>
        <w:jc w:val="both"/>
        <w:rPr>
          <w:rFonts w:ascii="Arial" w:hAnsi="Arial" w:cs="Arial"/>
          <w:sz w:val="20"/>
          <w:szCs w:val="20"/>
          <w:shd w:val="clear" w:color="auto" w:fill="FFFFFF"/>
        </w:rPr>
      </w:pPr>
      <w:r w:rsidRPr="003D37DD">
        <w:rPr>
          <w:rStyle w:val="Refdenotaderodap"/>
          <w:rFonts w:ascii="Arial" w:hAnsi="Arial" w:cs="Arial"/>
          <w:color w:val="000000" w:themeColor="text1"/>
          <w:sz w:val="20"/>
          <w:szCs w:val="20"/>
        </w:rPr>
        <w:footnoteRef/>
      </w:r>
      <w:r w:rsidRPr="003D37DD">
        <w:rPr>
          <w:rFonts w:ascii="Arial" w:hAnsi="Arial" w:cs="Arial"/>
          <w:color w:val="000000" w:themeColor="text1"/>
          <w:sz w:val="20"/>
          <w:szCs w:val="20"/>
        </w:rPr>
        <w:t xml:space="preserve"> Geraldo PRADO adverte sobre a exploração das causas penais pelas empresas jornalísticas, que podem, na conjuntura atual da formação do medo nas sociedades, ativar mecanismos que interfiram nos direitos da pessoa antes mesmo da existência do procedimento de inquérito. Desde então, a disparidade se torna enorme entre acusado e acusador: </w:t>
      </w:r>
      <w:r w:rsidRPr="003D37DD">
        <w:rPr>
          <w:rFonts w:ascii="Arial" w:hAnsi="Arial" w:cs="Arial"/>
          <w:color w:val="000000" w:themeColor="text1"/>
          <w:sz w:val="20"/>
          <w:szCs w:val="20"/>
          <w:shd w:val="clear" w:color="auto" w:fill="FFFFFF"/>
        </w:rPr>
        <w:t xml:space="preserve">“A exploração das causas penais como casos jornalísticos, em algumas situações com intensa cobertura por todos os meios, tem levado à constatação de que, ao contrário do processo penal tradicional, no qual o réu e a Defesa poderão dispor de recursos para tentar resistir à pretensão de acusação em igualdade de posições e paridade de armas com o acusador formal, o processo difundido na mídia é superficial, emocional e muito raramente oferece a todos os envolvidos igualdade de oportunidade para expor seus pontos de vista (...) A  presunção de inocência sofre drástica violação, pois a imagem do investigado é difundida como da pessoa responsável pela infração penal” </w:t>
      </w:r>
      <w:r w:rsidRPr="003D37DD">
        <w:rPr>
          <w:rFonts w:ascii="Arial" w:hAnsi="Arial" w:cs="Arial"/>
          <w:sz w:val="20"/>
          <w:szCs w:val="20"/>
          <w:shd w:val="clear" w:color="auto" w:fill="FFFFFF"/>
        </w:rPr>
        <w:t>PRADO, Geraldo. </w:t>
      </w:r>
      <w:r w:rsidRPr="003D37DD">
        <w:rPr>
          <w:rStyle w:val="nfase"/>
          <w:rFonts w:ascii="Arial" w:hAnsi="Arial" w:cs="Arial"/>
          <w:b/>
          <w:i w:val="0"/>
          <w:sz w:val="20"/>
          <w:szCs w:val="20"/>
          <w:shd w:val="clear" w:color="auto" w:fill="FFFFFF"/>
        </w:rPr>
        <w:t>Sistema</w:t>
      </w:r>
      <w:r w:rsidRPr="003D37DD">
        <w:rPr>
          <w:rFonts w:ascii="Arial" w:hAnsi="Arial" w:cs="Arial"/>
          <w:b/>
          <w:i/>
          <w:sz w:val="20"/>
          <w:szCs w:val="20"/>
          <w:shd w:val="clear" w:color="auto" w:fill="FFFFFF"/>
        </w:rPr>
        <w:t> </w:t>
      </w:r>
      <w:r w:rsidRPr="003D37DD">
        <w:rPr>
          <w:rStyle w:val="nfase"/>
          <w:rFonts w:ascii="Arial" w:hAnsi="Arial" w:cs="Arial"/>
          <w:b/>
          <w:i w:val="0"/>
          <w:sz w:val="20"/>
          <w:szCs w:val="20"/>
          <w:shd w:val="clear" w:color="auto" w:fill="FFFFFF"/>
        </w:rPr>
        <w:t>acusatório</w:t>
      </w:r>
      <w:r w:rsidRPr="003D37DD">
        <w:rPr>
          <w:rFonts w:ascii="Arial" w:hAnsi="Arial" w:cs="Arial"/>
          <w:i/>
          <w:sz w:val="20"/>
          <w:szCs w:val="20"/>
          <w:shd w:val="clear" w:color="auto" w:fill="FFFFFF"/>
        </w:rPr>
        <w:t>.</w:t>
      </w:r>
      <w:r w:rsidRPr="003D37DD">
        <w:rPr>
          <w:rFonts w:ascii="Arial" w:hAnsi="Arial" w:cs="Arial"/>
          <w:sz w:val="20"/>
          <w:szCs w:val="20"/>
          <w:shd w:val="clear" w:color="auto" w:fill="FFFFFF"/>
        </w:rPr>
        <w:t xml:space="preserve"> 2. ed. Rio de Janeiro: Lumen Juris, 2001, p.</w:t>
      </w:r>
      <w:r w:rsidRPr="003D37DD">
        <w:rPr>
          <w:rFonts w:ascii="Arial" w:hAnsi="Arial" w:cs="Arial"/>
          <w:color w:val="000000" w:themeColor="text1"/>
          <w:sz w:val="20"/>
          <w:szCs w:val="20"/>
          <w:shd w:val="clear" w:color="auto" w:fill="FFFFFF"/>
        </w:rPr>
        <w:t>180.</w:t>
      </w:r>
    </w:p>
  </w:footnote>
  <w:footnote w:id="374">
    <w:p w:rsidR="00E203AB" w:rsidRPr="003D37DD" w:rsidRDefault="00E203AB">
      <w:pPr>
        <w:pStyle w:val="Textodenotaderodap"/>
        <w:rPr>
          <w:rFonts w:ascii="Arial" w:hAnsi="Arial" w:cs="Arial"/>
        </w:rPr>
      </w:pPr>
      <w:r w:rsidRPr="003D37DD">
        <w:rPr>
          <w:rStyle w:val="Refdenotaderodap"/>
          <w:rFonts w:ascii="Arial" w:hAnsi="Arial" w:cs="Arial"/>
        </w:rPr>
        <w:footnoteRef/>
      </w:r>
      <w:r w:rsidRPr="003D37DD">
        <w:rPr>
          <w:rFonts w:ascii="Arial" w:hAnsi="Arial" w:cs="Arial"/>
        </w:rPr>
        <w:t xml:space="preserve"> </w:t>
      </w:r>
      <w:r>
        <w:rPr>
          <w:rFonts w:ascii="Arial" w:hAnsi="Arial" w:cs="Arial"/>
        </w:rPr>
        <w:t xml:space="preserve">ZAFFARONI, Eugenio Raul. </w:t>
      </w:r>
      <w:r w:rsidRPr="003D37DD">
        <w:rPr>
          <w:rFonts w:ascii="Arial" w:hAnsi="Arial" w:cs="Arial"/>
          <w:b/>
          <w:shd w:val="clear" w:color="auto" w:fill="FFFFFF"/>
        </w:rPr>
        <w:t>Punidos e mal pagos: violência, justiça, segurança pública e direitos humanos no Brasil de hoje.</w:t>
      </w:r>
      <w:r w:rsidRPr="003D37DD">
        <w:rPr>
          <w:rFonts w:ascii="Arial" w:hAnsi="Arial" w:cs="Arial"/>
          <w:shd w:val="clear" w:color="auto" w:fill="FFFFFF"/>
        </w:rPr>
        <w:t xml:space="preserve"> Rio de Janeiro: Revan, 1990, p. 16.</w:t>
      </w:r>
    </w:p>
  </w:footnote>
  <w:footnote w:id="375">
    <w:p w:rsidR="00E203AB" w:rsidRPr="003D37DD" w:rsidRDefault="00E203AB" w:rsidP="009A7662">
      <w:pPr>
        <w:spacing w:after="0" w:line="240" w:lineRule="auto"/>
        <w:jc w:val="both"/>
        <w:rPr>
          <w:rFonts w:ascii="Arial" w:hAnsi="Arial" w:cs="Arial"/>
          <w:sz w:val="24"/>
          <w:szCs w:val="24"/>
        </w:rPr>
      </w:pPr>
      <w:r w:rsidRPr="003D37DD">
        <w:rPr>
          <w:rStyle w:val="Refdenotaderodap"/>
          <w:rFonts w:ascii="Arial" w:hAnsi="Arial" w:cs="Arial"/>
          <w:sz w:val="20"/>
          <w:szCs w:val="20"/>
        </w:rPr>
        <w:footnoteRef/>
      </w:r>
      <w:r w:rsidRPr="003D37DD">
        <w:rPr>
          <w:rFonts w:ascii="Arial" w:hAnsi="Arial" w:cs="Arial"/>
          <w:sz w:val="20"/>
          <w:szCs w:val="20"/>
        </w:rPr>
        <w:t xml:space="preserve"> Por esse motivo, ZAFFARONI assevera que o poder da mídia na formação da caracterização dos </w:t>
      </w:r>
      <w:r w:rsidRPr="003D37DD">
        <w:rPr>
          <w:rFonts w:ascii="Arial" w:hAnsi="Arial" w:cs="Arial"/>
          <w:i/>
          <w:sz w:val="20"/>
          <w:szCs w:val="20"/>
        </w:rPr>
        <w:t>outsiders</w:t>
      </w:r>
      <w:r w:rsidRPr="003D37DD">
        <w:rPr>
          <w:rFonts w:ascii="Arial" w:hAnsi="Arial" w:cs="Arial"/>
          <w:sz w:val="20"/>
          <w:szCs w:val="20"/>
        </w:rPr>
        <w:t xml:space="preserve"> e estigmatizados vai além de suas responsabilidades de informar e entreter, quando cria o sensacionalismo e o envolve no procedimento penal: “todas as garantias penais e as garantias processuais são reservadas para nós, mas não para eles, pois eles não respeitam os direitos de ninguém. Eles- os estereotipados- não têm direitos, porque matam, não são pessoas, são a escória </w:t>
      </w:r>
      <w:r>
        <w:rPr>
          <w:rFonts w:ascii="Arial" w:hAnsi="Arial" w:cs="Arial"/>
          <w:sz w:val="20"/>
          <w:szCs w:val="20"/>
        </w:rPr>
        <w:t xml:space="preserve">social, as fezes da sociedade” </w:t>
      </w:r>
      <w:r w:rsidRPr="003D37DD">
        <w:rPr>
          <w:rFonts w:ascii="Arial" w:hAnsi="Arial" w:cs="Arial"/>
          <w:sz w:val="20"/>
          <w:szCs w:val="20"/>
        </w:rPr>
        <w:t xml:space="preserve">ZAFFARONI, Eugenio Raul. </w:t>
      </w:r>
      <w:r w:rsidRPr="003D37DD">
        <w:rPr>
          <w:rFonts w:ascii="Arial" w:hAnsi="Arial" w:cs="Arial"/>
          <w:b/>
          <w:sz w:val="20"/>
          <w:szCs w:val="20"/>
        </w:rPr>
        <w:t>Em busca das penas perdidas – A perda de legitimidade do sistema penal.</w:t>
      </w:r>
      <w:r w:rsidRPr="003D37DD">
        <w:rPr>
          <w:rFonts w:ascii="Arial" w:hAnsi="Arial" w:cs="Arial"/>
          <w:sz w:val="20"/>
          <w:szCs w:val="20"/>
        </w:rPr>
        <w:t xml:space="preserve"> Trad. Vânia Romano Pedrosa e Amir Lopes da Conceição. 5. ed. Rio de Janeiro: Revan, 2001, p.</w:t>
      </w:r>
      <w:r>
        <w:rPr>
          <w:rFonts w:ascii="Arial" w:hAnsi="Arial" w:cs="Arial"/>
          <w:sz w:val="20"/>
          <w:szCs w:val="20"/>
        </w:rPr>
        <w:t>37.</w:t>
      </w:r>
    </w:p>
  </w:footnote>
  <w:footnote w:id="376">
    <w:p w:rsidR="00E203AB" w:rsidRPr="003D37DD" w:rsidRDefault="00E203AB" w:rsidP="009A7662">
      <w:pPr>
        <w:pStyle w:val="Textodenotaderodap"/>
        <w:jc w:val="both"/>
        <w:rPr>
          <w:rFonts w:ascii="Arial" w:hAnsi="Arial" w:cs="Arial"/>
        </w:rPr>
      </w:pPr>
      <w:r w:rsidRPr="003D37DD">
        <w:rPr>
          <w:rStyle w:val="Refdenotaderodap"/>
          <w:rFonts w:ascii="Arial" w:hAnsi="Arial" w:cs="Arial"/>
        </w:rPr>
        <w:footnoteRef/>
      </w:r>
      <w:r w:rsidRPr="003D37DD">
        <w:rPr>
          <w:rFonts w:ascii="Arial" w:hAnsi="Arial" w:cs="Arial"/>
        </w:rPr>
        <w:t xml:space="preserve"> MALAGUTI, Batista Vera.</w:t>
      </w:r>
      <w:r>
        <w:rPr>
          <w:rFonts w:ascii="Arial" w:hAnsi="Arial" w:cs="Arial"/>
        </w:rPr>
        <w:t xml:space="preserve"> apud BATISTA, Nilo.</w:t>
      </w:r>
      <w:r w:rsidRPr="003D37DD">
        <w:rPr>
          <w:rFonts w:ascii="Arial" w:hAnsi="Arial" w:cs="Arial"/>
        </w:rPr>
        <w:t xml:space="preserve"> </w:t>
      </w:r>
      <w:r w:rsidRPr="00483F70">
        <w:rPr>
          <w:rFonts w:ascii="Arial" w:hAnsi="Arial" w:cs="Arial"/>
          <w:b/>
        </w:rPr>
        <w:t>O Medo</w:t>
      </w:r>
      <w:r>
        <w:rPr>
          <w:rFonts w:ascii="Arial" w:hAnsi="Arial" w:cs="Arial"/>
        </w:rPr>
        <w:t>..</w:t>
      </w:r>
      <w:r w:rsidRPr="003D37DD">
        <w:rPr>
          <w:rFonts w:ascii="Arial" w:hAnsi="Arial" w:cs="Arial"/>
        </w:rPr>
        <w:t>., p. 97.</w:t>
      </w:r>
    </w:p>
  </w:footnote>
  <w:footnote w:id="377">
    <w:p w:rsidR="00E203AB" w:rsidRPr="003D37DD" w:rsidRDefault="00E203AB" w:rsidP="003D37DD">
      <w:pPr>
        <w:pStyle w:val="Ttulo1"/>
        <w:shd w:val="clear" w:color="auto" w:fill="FFFFFF"/>
        <w:spacing w:before="0" w:beforeAutospacing="0" w:after="0" w:afterAutospacing="0"/>
        <w:jc w:val="both"/>
        <w:rPr>
          <w:rFonts w:ascii="Arial" w:hAnsi="Arial" w:cs="Arial"/>
          <w:b w:val="0"/>
          <w:spacing w:val="-3"/>
          <w:sz w:val="24"/>
          <w:szCs w:val="24"/>
          <w:shd w:val="clear" w:color="auto" w:fill="EFEFEF"/>
        </w:rPr>
      </w:pPr>
      <w:r w:rsidRPr="003D37DD">
        <w:rPr>
          <w:rStyle w:val="Refdenotaderodap"/>
          <w:rFonts w:ascii="Arial" w:hAnsi="Arial" w:cs="Arial"/>
          <w:b w:val="0"/>
          <w:sz w:val="20"/>
          <w:szCs w:val="20"/>
        </w:rPr>
        <w:footnoteRef/>
      </w:r>
      <w:r w:rsidRPr="003D37DD">
        <w:rPr>
          <w:rFonts w:ascii="Arial" w:hAnsi="Arial" w:cs="Arial"/>
          <w:b w:val="0"/>
          <w:sz w:val="20"/>
          <w:szCs w:val="20"/>
        </w:rPr>
        <w:t xml:space="preserve"> Já dizia Jhon Donne em 1610 que </w:t>
      </w:r>
      <w:r w:rsidRPr="00B43D77">
        <w:rPr>
          <w:rFonts w:ascii="Arial" w:hAnsi="Arial" w:cs="Arial"/>
          <w:b w:val="0"/>
          <w:sz w:val="20"/>
          <w:szCs w:val="20"/>
        </w:rPr>
        <w:t xml:space="preserve">“Nenhum homem é uma ilha isolada; cada homem é uma partícula do continente, uma parte da terra; se um torrão é arrastado para o mar, a Europa fica diminuída, como se fosse um promontório, como se fosse a casa dos teus amigos ou a tua própria; a morte de qualquer homem diminui-me, porque sou parte do gênero humano. E por isso não perguntes por quem os sinos dobram; eles dobram por ti”. SILVARES, Lavínia. </w:t>
      </w:r>
      <w:r w:rsidRPr="003D37DD">
        <w:rPr>
          <w:rFonts w:ascii="Arial" w:hAnsi="Arial" w:cs="Arial"/>
          <w:spacing w:val="-3"/>
          <w:sz w:val="20"/>
          <w:szCs w:val="20"/>
        </w:rPr>
        <w:t>N</w:t>
      </w:r>
      <w:r w:rsidRPr="003D37DD">
        <w:rPr>
          <w:rFonts w:ascii="Arial" w:hAnsi="Arial" w:cs="Arial"/>
          <w:bCs w:val="0"/>
          <w:spacing w:val="-3"/>
          <w:sz w:val="20"/>
          <w:szCs w:val="20"/>
        </w:rPr>
        <w:t xml:space="preserve">enhum </w:t>
      </w:r>
      <w:r>
        <w:rPr>
          <w:rFonts w:ascii="Arial" w:hAnsi="Arial" w:cs="Arial"/>
          <w:bCs w:val="0"/>
          <w:spacing w:val="-3"/>
          <w:sz w:val="20"/>
          <w:szCs w:val="20"/>
        </w:rPr>
        <w:t>h</w:t>
      </w:r>
      <w:r w:rsidRPr="003D37DD">
        <w:rPr>
          <w:rFonts w:ascii="Arial" w:hAnsi="Arial" w:cs="Arial"/>
          <w:bCs w:val="0"/>
          <w:spacing w:val="-3"/>
          <w:sz w:val="20"/>
          <w:szCs w:val="20"/>
        </w:rPr>
        <w:t xml:space="preserve">omem </w:t>
      </w:r>
      <w:r>
        <w:rPr>
          <w:rFonts w:ascii="Arial" w:hAnsi="Arial" w:cs="Arial"/>
          <w:bCs w:val="0"/>
          <w:spacing w:val="-3"/>
          <w:sz w:val="20"/>
          <w:szCs w:val="20"/>
        </w:rPr>
        <w:t>é</w:t>
      </w:r>
      <w:r w:rsidRPr="003D37DD">
        <w:rPr>
          <w:rFonts w:ascii="Arial" w:hAnsi="Arial" w:cs="Arial"/>
          <w:bCs w:val="0"/>
          <w:spacing w:val="-3"/>
          <w:sz w:val="20"/>
          <w:szCs w:val="20"/>
        </w:rPr>
        <w:t xml:space="preserve"> </w:t>
      </w:r>
      <w:r>
        <w:rPr>
          <w:rFonts w:ascii="Arial" w:hAnsi="Arial" w:cs="Arial"/>
          <w:bCs w:val="0"/>
          <w:spacing w:val="-3"/>
          <w:sz w:val="20"/>
          <w:szCs w:val="20"/>
        </w:rPr>
        <w:t>u</w:t>
      </w:r>
      <w:r w:rsidRPr="003D37DD">
        <w:rPr>
          <w:rFonts w:ascii="Arial" w:hAnsi="Arial" w:cs="Arial"/>
          <w:bCs w:val="0"/>
          <w:spacing w:val="-3"/>
          <w:sz w:val="20"/>
          <w:szCs w:val="20"/>
        </w:rPr>
        <w:t xml:space="preserve">ma Ilha - John Donne e A Poética da </w:t>
      </w:r>
      <w:r w:rsidRPr="00B43D77">
        <w:rPr>
          <w:rFonts w:ascii="Arial" w:hAnsi="Arial" w:cs="Arial"/>
          <w:sz w:val="20"/>
          <w:szCs w:val="20"/>
        </w:rPr>
        <w:t xml:space="preserve">Agudeza. </w:t>
      </w:r>
      <w:r w:rsidRPr="00B43D77">
        <w:rPr>
          <w:rFonts w:ascii="Arial" w:hAnsi="Arial" w:cs="Arial"/>
          <w:b w:val="0"/>
          <w:sz w:val="20"/>
          <w:szCs w:val="20"/>
        </w:rPr>
        <w:t>São Paulo: Fap - Unifesp Editora, 2015, p. 16.</w:t>
      </w:r>
    </w:p>
  </w:footnote>
  <w:footnote w:id="378">
    <w:p w:rsidR="00E203AB" w:rsidRPr="0086644D" w:rsidRDefault="00E203AB" w:rsidP="003D37DD">
      <w:pPr>
        <w:pStyle w:val="Textodenotaderodap"/>
        <w:jc w:val="both"/>
        <w:rPr>
          <w:rFonts w:ascii="Arial" w:hAnsi="Arial" w:cs="Arial"/>
        </w:rPr>
      </w:pPr>
      <w:r w:rsidRPr="003D37DD">
        <w:rPr>
          <w:rStyle w:val="Refdenotaderodap"/>
          <w:rFonts w:ascii="Arial" w:hAnsi="Arial" w:cs="Arial"/>
        </w:rPr>
        <w:footnoteRef/>
      </w:r>
      <w:r w:rsidRPr="003D37DD">
        <w:rPr>
          <w:rFonts w:ascii="Arial" w:hAnsi="Arial" w:cs="Arial"/>
        </w:rPr>
        <w:t xml:space="preserve"> Como citado por LUHMANN: “Dito em termos kantianos: os meios de comunicação produzem uma </w:t>
      </w:r>
      <w:r w:rsidRPr="0086644D">
        <w:rPr>
          <w:rFonts w:ascii="Arial" w:hAnsi="Arial" w:cs="Arial"/>
        </w:rPr>
        <w:t>ilusão transcendental”, uma vez que constroem a realidade, LUHMANN, N</w:t>
      </w:r>
      <w:r w:rsidRPr="0086644D">
        <w:rPr>
          <w:rFonts w:ascii="Arial" w:hAnsi="Arial" w:cs="Arial"/>
          <w:b/>
        </w:rPr>
        <w:t>. A realidade</w:t>
      </w:r>
      <w:r w:rsidRPr="0086644D">
        <w:rPr>
          <w:rFonts w:ascii="Arial" w:hAnsi="Arial" w:cs="Arial"/>
        </w:rPr>
        <w:t>...p. 20</w:t>
      </w:r>
    </w:p>
  </w:footnote>
  <w:footnote w:id="379">
    <w:p w:rsidR="00E203AB" w:rsidRPr="0086644D" w:rsidRDefault="00E203AB" w:rsidP="003D37DD">
      <w:pPr>
        <w:pStyle w:val="Textodenotaderodap"/>
        <w:jc w:val="both"/>
        <w:rPr>
          <w:rFonts w:ascii="Arial" w:hAnsi="Arial" w:cs="Arial"/>
        </w:rPr>
      </w:pPr>
      <w:r w:rsidRPr="0086644D">
        <w:rPr>
          <w:rStyle w:val="Refdenotaderodap"/>
          <w:rFonts w:ascii="Arial" w:hAnsi="Arial" w:cs="Arial"/>
        </w:rPr>
        <w:footnoteRef/>
      </w:r>
      <w:r w:rsidRPr="0086644D">
        <w:rPr>
          <w:rFonts w:ascii="Arial" w:hAnsi="Arial" w:cs="Arial"/>
        </w:rPr>
        <w:t xml:space="preserve"> ZAFFARONI, Eugenio Raul. </w:t>
      </w:r>
      <w:r w:rsidRPr="0086644D">
        <w:rPr>
          <w:rFonts w:ascii="Arial" w:hAnsi="Arial" w:cs="Arial"/>
          <w:b/>
        </w:rPr>
        <w:t>Em busca</w:t>
      </w:r>
      <w:r w:rsidRPr="0086644D">
        <w:rPr>
          <w:rFonts w:ascii="Arial" w:hAnsi="Arial" w:cs="Arial"/>
        </w:rPr>
        <w:t>..., p. 23.</w:t>
      </w:r>
    </w:p>
  </w:footnote>
  <w:footnote w:id="380">
    <w:p w:rsidR="00E203AB" w:rsidRPr="00223086" w:rsidRDefault="00E203AB" w:rsidP="00223086">
      <w:pPr>
        <w:pStyle w:val="Textodenotaderodap"/>
        <w:jc w:val="both"/>
        <w:rPr>
          <w:rFonts w:ascii="Arial" w:hAnsi="Arial" w:cs="Arial"/>
        </w:rPr>
      </w:pPr>
      <w:r w:rsidRPr="00223086">
        <w:rPr>
          <w:rStyle w:val="Refdenotaderodap"/>
          <w:rFonts w:ascii="Arial" w:hAnsi="Arial" w:cs="Arial"/>
        </w:rPr>
        <w:footnoteRef/>
      </w:r>
      <w:r>
        <w:rPr>
          <w:rFonts w:ascii="Arial" w:hAnsi="Arial" w:cs="Arial"/>
        </w:rPr>
        <w:t xml:space="preserve"> </w:t>
      </w:r>
      <w:r w:rsidRPr="00223086">
        <w:rPr>
          <w:rFonts w:ascii="Arial" w:hAnsi="Arial" w:cs="Arial"/>
        </w:rPr>
        <w:t xml:space="preserve">FOUCAULT, Michel. </w:t>
      </w:r>
      <w:r w:rsidRPr="00223086">
        <w:rPr>
          <w:rFonts w:ascii="Arial" w:hAnsi="Arial" w:cs="Arial"/>
          <w:b/>
        </w:rPr>
        <w:t>O Discurso. Estrutura ou Acontecimento</w:t>
      </w:r>
      <w:r w:rsidRPr="00223086">
        <w:rPr>
          <w:rFonts w:ascii="Arial" w:hAnsi="Arial" w:cs="Arial"/>
        </w:rPr>
        <w:t>. 3.ed. Traduzido por Eni P. Orlandi. Campinas: Ed. Pontes, 2002, p. 107.</w:t>
      </w:r>
    </w:p>
  </w:footnote>
  <w:footnote w:id="381">
    <w:p w:rsidR="00E203AB" w:rsidRPr="009A7662" w:rsidRDefault="00E203AB" w:rsidP="009A7662">
      <w:pPr>
        <w:spacing w:after="0" w:line="240" w:lineRule="auto"/>
        <w:jc w:val="both"/>
        <w:rPr>
          <w:rFonts w:ascii="Arial" w:hAnsi="Arial" w:cs="Arial"/>
          <w:sz w:val="20"/>
          <w:szCs w:val="20"/>
          <w:shd w:val="clear" w:color="auto" w:fill="FFFFFF"/>
        </w:rPr>
      </w:pPr>
      <w:r w:rsidRPr="0086644D">
        <w:rPr>
          <w:rStyle w:val="Refdenotaderodap"/>
          <w:rFonts w:ascii="Arial" w:hAnsi="Arial" w:cs="Arial"/>
          <w:sz w:val="20"/>
          <w:szCs w:val="20"/>
        </w:rPr>
        <w:footnoteRef/>
      </w:r>
      <w:r w:rsidRPr="0086644D">
        <w:rPr>
          <w:rFonts w:ascii="Arial" w:hAnsi="Arial" w:cs="Arial"/>
          <w:sz w:val="20"/>
          <w:szCs w:val="20"/>
        </w:rPr>
        <w:t xml:space="preserve"> </w:t>
      </w:r>
      <w:r w:rsidRPr="0086644D">
        <w:rPr>
          <w:rFonts w:ascii="Arial" w:hAnsi="Arial" w:cs="Arial"/>
          <w:sz w:val="20"/>
          <w:szCs w:val="20"/>
          <w:shd w:val="clear" w:color="auto" w:fill="FFFFFF"/>
        </w:rPr>
        <w:t xml:space="preserve">BOURDIEU, Pierre. </w:t>
      </w:r>
      <w:r w:rsidRPr="0086644D">
        <w:rPr>
          <w:rFonts w:ascii="Arial" w:hAnsi="Arial" w:cs="Arial"/>
          <w:b/>
          <w:sz w:val="20"/>
          <w:szCs w:val="20"/>
          <w:shd w:val="clear" w:color="auto" w:fill="FFFFFF"/>
        </w:rPr>
        <w:t>Sobre a televisão.</w:t>
      </w:r>
      <w:r w:rsidRPr="0086644D">
        <w:rPr>
          <w:rFonts w:ascii="Arial" w:hAnsi="Arial" w:cs="Arial"/>
          <w:sz w:val="20"/>
          <w:szCs w:val="20"/>
          <w:shd w:val="clear" w:color="auto" w:fill="FFFFFF"/>
        </w:rPr>
        <w:t xml:space="preserve"> Trad. Maria Lúcia Machado. Rio de Janeiro: Jorge </w:t>
      </w:r>
      <w:r>
        <w:rPr>
          <w:rFonts w:ascii="Arial" w:hAnsi="Arial" w:cs="Arial"/>
          <w:sz w:val="20"/>
          <w:szCs w:val="20"/>
          <w:shd w:val="clear" w:color="auto" w:fill="FFFFFF"/>
        </w:rPr>
        <w:t xml:space="preserve">Zahar Ed., 1997, p. 125. </w:t>
      </w:r>
    </w:p>
  </w:footnote>
  <w:footnote w:id="382">
    <w:p w:rsidR="00E203AB" w:rsidRPr="00BE65A3" w:rsidRDefault="00E203AB" w:rsidP="009A7662">
      <w:pPr>
        <w:pStyle w:val="Textodenotaderodap"/>
        <w:jc w:val="both"/>
        <w:rPr>
          <w:rFonts w:ascii="Arial" w:hAnsi="Arial" w:cs="Arial"/>
        </w:rPr>
      </w:pPr>
      <w:r w:rsidRPr="00BE65A3">
        <w:rPr>
          <w:rStyle w:val="Refdenotaderodap"/>
          <w:rFonts w:ascii="Arial" w:hAnsi="Arial" w:cs="Arial"/>
        </w:rPr>
        <w:footnoteRef/>
      </w:r>
      <w:r w:rsidRPr="00BE65A3">
        <w:rPr>
          <w:rFonts w:ascii="Arial" w:hAnsi="Arial" w:cs="Arial"/>
        </w:rPr>
        <w:t xml:space="preserve"> ZAFFARONI, Eugenio Raul. </w:t>
      </w:r>
      <w:r w:rsidRPr="00BE65A3">
        <w:rPr>
          <w:rFonts w:ascii="Arial" w:hAnsi="Arial" w:cs="Arial"/>
          <w:b/>
        </w:rPr>
        <w:t>Em busca</w:t>
      </w:r>
      <w:r w:rsidRPr="00BE65A3">
        <w:rPr>
          <w:rFonts w:ascii="Arial" w:hAnsi="Arial" w:cs="Arial"/>
        </w:rPr>
        <w:t>..., p. 39.</w:t>
      </w:r>
    </w:p>
  </w:footnote>
  <w:footnote w:id="383">
    <w:p w:rsidR="00E203AB" w:rsidRPr="00BE65A3" w:rsidRDefault="00E203AB" w:rsidP="009A7662">
      <w:pPr>
        <w:spacing w:after="0" w:line="240" w:lineRule="auto"/>
        <w:jc w:val="both"/>
        <w:rPr>
          <w:rFonts w:ascii="Arial" w:hAnsi="Arial" w:cs="Arial"/>
          <w:sz w:val="20"/>
          <w:szCs w:val="20"/>
          <w:shd w:val="clear" w:color="auto" w:fill="FFFFFF"/>
        </w:rPr>
      </w:pPr>
      <w:r w:rsidRPr="00BE65A3">
        <w:rPr>
          <w:rStyle w:val="Refdenotaderodap"/>
          <w:rFonts w:ascii="Arial" w:hAnsi="Arial" w:cs="Arial"/>
          <w:sz w:val="20"/>
          <w:szCs w:val="20"/>
        </w:rPr>
        <w:footnoteRef/>
      </w:r>
      <w:r w:rsidRPr="00BE65A3">
        <w:rPr>
          <w:rFonts w:ascii="Arial" w:hAnsi="Arial" w:cs="Arial"/>
          <w:sz w:val="20"/>
          <w:szCs w:val="20"/>
          <w:shd w:val="clear" w:color="auto" w:fill="FFFFFF"/>
        </w:rPr>
        <w:t xml:space="preserve">CASARA, Rubens R. R. </w:t>
      </w:r>
      <w:r>
        <w:rPr>
          <w:rFonts w:ascii="Arial" w:hAnsi="Arial" w:cs="Arial"/>
          <w:b/>
          <w:sz w:val="20"/>
          <w:szCs w:val="20"/>
          <w:shd w:val="clear" w:color="auto" w:fill="FFFFFF"/>
        </w:rPr>
        <w:t xml:space="preserve">Processo penal do espetáculo: </w:t>
      </w:r>
      <w:r w:rsidRPr="00BE65A3">
        <w:rPr>
          <w:rFonts w:ascii="Arial" w:hAnsi="Arial" w:cs="Arial"/>
          <w:b/>
          <w:sz w:val="20"/>
          <w:szCs w:val="20"/>
          <w:shd w:val="clear" w:color="auto" w:fill="FFFFFF"/>
        </w:rPr>
        <w:t>Ensaios sobre o poder pena, a dogmática e o autoritarismo na sociedade brasileira.</w:t>
      </w:r>
      <w:r w:rsidRPr="00BE65A3">
        <w:rPr>
          <w:rFonts w:ascii="Arial" w:hAnsi="Arial" w:cs="Arial"/>
          <w:sz w:val="20"/>
          <w:szCs w:val="20"/>
          <w:shd w:val="clear" w:color="auto" w:fill="FFFFFF"/>
        </w:rPr>
        <w:t xml:space="preserve"> Florianópolis: Empório do Direito, 2015,</w:t>
      </w:r>
      <w:r>
        <w:rPr>
          <w:rFonts w:ascii="Arial" w:hAnsi="Arial" w:cs="Arial"/>
          <w:sz w:val="20"/>
          <w:szCs w:val="20"/>
          <w:shd w:val="clear" w:color="auto" w:fill="FFFFFF"/>
        </w:rPr>
        <w:t xml:space="preserve"> </w:t>
      </w:r>
      <w:r w:rsidRPr="00BE65A3">
        <w:rPr>
          <w:rFonts w:ascii="Arial" w:hAnsi="Arial" w:cs="Arial"/>
          <w:sz w:val="20"/>
          <w:szCs w:val="20"/>
          <w:shd w:val="clear" w:color="auto" w:fill="FFFFFF"/>
        </w:rPr>
        <w:t>p. 49.</w:t>
      </w:r>
    </w:p>
  </w:footnote>
  <w:footnote w:id="384">
    <w:p w:rsidR="00E203AB" w:rsidRPr="00BE65A3" w:rsidRDefault="00E203AB" w:rsidP="009A7662">
      <w:pPr>
        <w:spacing w:after="0" w:line="240" w:lineRule="auto"/>
        <w:jc w:val="both"/>
        <w:rPr>
          <w:rFonts w:ascii="Arial" w:hAnsi="Arial" w:cs="Arial"/>
          <w:sz w:val="24"/>
          <w:szCs w:val="24"/>
        </w:rPr>
      </w:pPr>
      <w:r w:rsidRPr="00BE65A3">
        <w:rPr>
          <w:rStyle w:val="Refdenotaderodap"/>
          <w:rFonts w:ascii="Arial" w:hAnsi="Arial" w:cs="Arial"/>
          <w:sz w:val="20"/>
          <w:szCs w:val="20"/>
        </w:rPr>
        <w:footnoteRef/>
      </w:r>
      <w:r w:rsidRPr="00BE65A3">
        <w:rPr>
          <w:rFonts w:ascii="Arial" w:hAnsi="Arial" w:cs="Arial"/>
          <w:sz w:val="20"/>
          <w:szCs w:val="20"/>
        </w:rPr>
        <w:t xml:space="preserve"> O objeto de investigação de </w:t>
      </w:r>
      <w:r w:rsidRPr="00BE65A3">
        <w:rPr>
          <w:rFonts w:ascii="Arial" w:hAnsi="Arial" w:cs="Arial"/>
          <w:i/>
          <w:sz w:val="20"/>
          <w:szCs w:val="20"/>
        </w:rPr>
        <w:t xml:space="preserve">Minima Moralia </w:t>
      </w:r>
      <w:r w:rsidRPr="00BE65A3">
        <w:rPr>
          <w:rFonts w:ascii="Arial" w:hAnsi="Arial" w:cs="Arial"/>
          <w:sz w:val="20"/>
          <w:szCs w:val="20"/>
        </w:rPr>
        <w:t xml:space="preserve">é definido pela circunstância em que foi escrito, com o propósito de questionar e investigar “por qual motivo a humanidade, em vez de entrar em um estado verdadeiramente humano, está se afundando em uma nova espécie de barbárie” (ADORNO E HORKHEIMER, </w:t>
      </w:r>
      <w:r w:rsidRPr="00BE65A3">
        <w:rPr>
          <w:rFonts w:ascii="Arial" w:hAnsi="Arial" w:cs="Arial"/>
          <w:b/>
          <w:i/>
          <w:iCs/>
          <w:sz w:val="20"/>
          <w:szCs w:val="20"/>
        </w:rPr>
        <w:t>Minima Moralia</w:t>
      </w:r>
      <w:r w:rsidRPr="00BE65A3">
        <w:rPr>
          <w:rFonts w:ascii="Arial" w:hAnsi="Arial" w:cs="Arial"/>
          <w:iCs/>
          <w:sz w:val="20"/>
          <w:szCs w:val="20"/>
        </w:rPr>
        <w:t xml:space="preserve">. </w:t>
      </w:r>
      <w:r w:rsidRPr="00BE65A3">
        <w:rPr>
          <w:rFonts w:ascii="Arial" w:hAnsi="Arial" w:cs="Arial"/>
          <w:sz w:val="20"/>
          <w:szCs w:val="20"/>
        </w:rPr>
        <w:t>São Paulo: Ática, 1992. p. 11), escrito na época da Segunda Guerra Mundial</w:t>
      </w:r>
      <w:r>
        <w:rPr>
          <w:rFonts w:ascii="Arial" w:hAnsi="Arial" w:cs="Arial"/>
          <w:sz w:val="20"/>
          <w:szCs w:val="20"/>
        </w:rPr>
        <w:t xml:space="preserve"> e suas barbaridades</w:t>
      </w:r>
      <w:r w:rsidRPr="00BE65A3">
        <w:rPr>
          <w:rFonts w:ascii="Arial" w:hAnsi="Arial" w:cs="Arial"/>
          <w:sz w:val="20"/>
          <w:szCs w:val="20"/>
        </w:rPr>
        <w:t>. Dessa forma, o questionamento acerca as atrocidades da guerra é realizado pela experiência pessoal dos autores, a partir do “prisma da experiência subjetiva”.</w:t>
      </w:r>
      <w:r>
        <w:rPr>
          <w:rFonts w:ascii="Arial" w:hAnsi="Arial" w:cs="Arial"/>
        </w:rPr>
        <w:t xml:space="preserve"> </w:t>
      </w:r>
    </w:p>
  </w:footnote>
  <w:footnote w:id="385">
    <w:p w:rsidR="00E203AB" w:rsidRPr="00BE65A3" w:rsidRDefault="00E203AB" w:rsidP="00BE65A3">
      <w:pPr>
        <w:pStyle w:val="Textodenotaderodap"/>
        <w:jc w:val="both"/>
        <w:rPr>
          <w:rFonts w:ascii="Arial" w:hAnsi="Arial" w:cs="Arial"/>
        </w:rPr>
      </w:pPr>
      <w:r w:rsidRPr="00BE65A3">
        <w:rPr>
          <w:rStyle w:val="Refdenotaderodap"/>
          <w:rFonts w:ascii="Arial" w:hAnsi="Arial" w:cs="Arial"/>
        </w:rPr>
        <w:footnoteRef/>
      </w:r>
      <w:r w:rsidRPr="00BE65A3">
        <w:rPr>
          <w:rFonts w:ascii="Arial" w:hAnsi="Arial" w:cs="Arial"/>
        </w:rPr>
        <w:t xml:space="preserve"> </w:t>
      </w:r>
      <w:r w:rsidRPr="00BE65A3">
        <w:rPr>
          <w:rFonts w:ascii="Arial" w:hAnsi="Arial" w:cs="Arial"/>
          <w:shd w:val="clear" w:color="auto" w:fill="FFFFFF"/>
        </w:rPr>
        <w:t xml:space="preserve">VIGOTSKI, Lev. </w:t>
      </w:r>
      <w:r w:rsidRPr="00377E0A">
        <w:rPr>
          <w:rFonts w:ascii="Arial" w:hAnsi="Arial" w:cs="Arial"/>
          <w:b/>
          <w:shd w:val="clear" w:color="auto" w:fill="FFFFFF"/>
        </w:rPr>
        <w:t>A formação...,</w:t>
      </w:r>
      <w:r w:rsidRPr="00BE65A3">
        <w:rPr>
          <w:rFonts w:ascii="Arial" w:hAnsi="Arial" w:cs="Arial"/>
          <w:shd w:val="clear" w:color="auto" w:fill="FFFFFF"/>
        </w:rPr>
        <w:t xml:space="preserve"> p. 39.</w:t>
      </w:r>
    </w:p>
  </w:footnote>
  <w:footnote w:id="386">
    <w:p w:rsidR="00E203AB" w:rsidRPr="00BE65A3" w:rsidRDefault="00E203AB" w:rsidP="00BE65A3">
      <w:pPr>
        <w:pStyle w:val="Textodenotaderodap"/>
        <w:jc w:val="both"/>
        <w:rPr>
          <w:rFonts w:ascii="Arial" w:hAnsi="Arial" w:cs="Arial"/>
        </w:rPr>
      </w:pPr>
      <w:r w:rsidRPr="00BE65A3">
        <w:rPr>
          <w:rStyle w:val="Refdenotaderodap"/>
          <w:rFonts w:ascii="Arial" w:hAnsi="Arial" w:cs="Arial"/>
        </w:rPr>
        <w:footnoteRef/>
      </w:r>
      <w:r w:rsidRPr="00BE65A3">
        <w:rPr>
          <w:rFonts w:ascii="Arial" w:hAnsi="Arial" w:cs="Arial"/>
        </w:rPr>
        <w:t xml:space="preserve"> COELHO, Luiz Fernando. </w:t>
      </w:r>
      <w:r w:rsidRPr="00BE65A3">
        <w:rPr>
          <w:rFonts w:ascii="Arial" w:hAnsi="Arial" w:cs="Arial"/>
          <w:b/>
        </w:rPr>
        <w:t>Direito Constitucional e filosofia da constituição</w:t>
      </w:r>
      <w:r w:rsidRPr="00BE65A3">
        <w:rPr>
          <w:rFonts w:ascii="Arial" w:hAnsi="Arial" w:cs="Arial"/>
        </w:rPr>
        <w:t>. Curitiba, Juruá, 2014, p. 167.</w:t>
      </w:r>
    </w:p>
  </w:footnote>
  <w:footnote w:id="387">
    <w:p w:rsidR="00E203AB" w:rsidRPr="005917FE" w:rsidRDefault="00E203AB" w:rsidP="005917FE">
      <w:pPr>
        <w:pStyle w:val="Textodenotaderodap"/>
        <w:jc w:val="both"/>
        <w:rPr>
          <w:rFonts w:ascii="Arial" w:hAnsi="Arial" w:cs="Arial"/>
        </w:rPr>
      </w:pPr>
      <w:r w:rsidRPr="005917FE">
        <w:rPr>
          <w:rStyle w:val="Refdenotaderodap"/>
          <w:rFonts w:ascii="Arial" w:hAnsi="Arial" w:cs="Arial"/>
        </w:rPr>
        <w:footnoteRef/>
      </w:r>
      <w:r w:rsidRPr="005917FE">
        <w:rPr>
          <w:rFonts w:ascii="Arial" w:hAnsi="Arial" w:cs="Arial"/>
        </w:rPr>
        <w:t xml:space="preserve"> COELHO, Luiz Fernando. </w:t>
      </w:r>
      <w:r w:rsidRPr="005917FE">
        <w:rPr>
          <w:rFonts w:ascii="Arial" w:hAnsi="Arial" w:cs="Arial"/>
          <w:b/>
        </w:rPr>
        <w:t>Direito Constitucional</w:t>
      </w:r>
      <w:r w:rsidRPr="005917FE">
        <w:rPr>
          <w:rFonts w:ascii="Arial" w:hAnsi="Arial" w:cs="Arial"/>
        </w:rPr>
        <w:t>..., p. 167.</w:t>
      </w:r>
    </w:p>
  </w:footnote>
  <w:footnote w:id="388">
    <w:p w:rsidR="00E203AB" w:rsidRPr="005917FE" w:rsidRDefault="00E203AB" w:rsidP="005917FE">
      <w:pPr>
        <w:pStyle w:val="Textodenotaderodap"/>
        <w:jc w:val="both"/>
        <w:rPr>
          <w:rFonts w:ascii="Arial" w:hAnsi="Arial" w:cs="Arial"/>
        </w:rPr>
      </w:pPr>
      <w:r w:rsidRPr="005917FE">
        <w:rPr>
          <w:rStyle w:val="Refdenotaderodap"/>
          <w:rFonts w:ascii="Arial" w:hAnsi="Arial" w:cs="Arial"/>
        </w:rPr>
        <w:footnoteRef/>
      </w:r>
      <w:r w:rsidRPr="005917FE">
        <w:rPr>
          <w:rFonts w:ascii="Arial" w:hAnsi="Arial" w:cs="Arial"/>
        </w:rPr>
        <w:t xml:space="preserve"> </w:t>
      </w:r>
      <w:r w:rsidRPr="00AC76AD">
        <w:rPr>
          <w:rFonts w:ascii="Arial" w:hAnsi="Arial" w:cs="Arial"/>
          <w:i/>
        </w:rPr>
        <w:t>Idem, ibidem</w:t>
      </w:r>
      <w:r w:rsidRPr="005917FE">
        <w:rPr>
          <w:rFonts w:ascii="Arial" w:hAnsi="Arial" w:cs="Arial"/>
        </w:rPr>
        <w:t>, p. 169.</w:t>
      </w:r>
    </w:p>
  </w:footnote>
  <w:footnote w:id="389">
    <w:p w:rsidR="00E203AB" w:rsidRPr="005917FE" w:rsidRDefault="00E203AB" w:rsidP="005917FE">
      <w:pPr>
        <w:spacing w:after="0" w:line="240" w:lineRule="auto"/>
        <w:jc w:val="both"/>
        <w:rPr>
          <w:rFonts w:ascii="Arial" w:hAnsi="Arial" w:cs="Arial"/>
          <w:sz w:val="20"/>
          <w:szCs w:val="20"/>
        </w:rPr>
      </w:pPr>
      <w:r w:rsidRPr="005917FE">
        <w:rPr>
          <w:rFonts w:ascii="Arial" w:hAnsi="Arial" w:cs="Arial"/>
          <w:color w:val="000000" w:themeColor="text1"/>
          <w:sz w:val="20"/>
          <w:szCs w:val="20"/>
        </w:rPr>
        <w:footnoteRef/>
      </w:r>
      <w:r w:rsidRPr="005917FE">
        <w:rPr>
          <w:rFonts w:ascii="Arial" w:hAnsi="Arial" w:cs="Arial"/>
          <w:color w:val="000000" w:themeColor="text1"/>
          <w:sz w:val="20"/>
          <w:szCs w:val="20"/>
        </w:rPr>
        <w:t xml:space="preserve"> Entretanto, “há quem defenda a tese da neutralidade da ciência achando que o bom ou mau uso que dela se faz depende de decisões de não cientistas (políticos, militares, empresários, etc.) que se apropriam de seus resultados e os aplicam de acordo com seus interesses. Não se pode negar, no entanto, que há uma parte da ciência que se encontra a serviço de não cientistas, com objetivos preestabelecidos de lucro, dominação e guerra. Os cientistas que executam essa ciência programada colocam-na deliberadamente a serviço de outra instância decisória, revelando que essa ciência não possui a inocência e a pureza que alguns nela querem ver”. </w:t>
      </w:r>
      <w:r w:rsidRPr="005917FE">
        <w:rPr>
          <w:rFonts w:ascii="Arial" w:hAnsi="Arial" w:cs="Arial"/>
          <w:sz w:val="20"/>
          <w:szCs w:val="20"/>
        </w:rPr>
        <w:t>FREIRE MAIA, Newton. </w:t>
      </w:r>
      <w:r w:rsidRPr="005917FE">
        <w:rPr>
          <w:rFonts w:ascii="Arial" w:hAnsi="Arial" w:cs="Arial"/>
          <w:b/>
          <w:sz w:val="20"/>
          <w:szCs w:val="20"/>
        </w:rPr>
        <w:t>A Ciência Por Dentro.</w:t>
      </w:r>
      <w:r w:rsidRPr="005917FE">
        <w:rPr>
          <w:rFonts w:ascii="Arial" w:hAnsi="Arial" w:cs="Arial"/>
          <w:sz w:val="20"/>
          <w:szCs w:val="20"/>
        </w:rPr>
        <w:t xml:space="preserve"> Ed. Vozes, Petrópolis</w:t>
      </w:r>
      <w:r w:rsidRPr="005917FE">
        <w:rPr>
          <w:rFonts w:ascii="Arial" w:hAnsi="Arial" w:cs="Arial"/>
          <w:color w:val="000000" w:themeColor="text1"/>
          <w:sz w:val="20"/>
          <w:szCs w:val="20"/>
        </w:rPr>
        <w:t>, 1998, p. 129.</w:t>
      </w:r>
    </w:p>
  </w:footnote>
  <w:footnote w:id="390">
    <w:p w:rsidR="00E203AB" w:rsidRPr="005917FE" w:rsidRDefault="00E203AB" w:rsidP="005917FE">
      <w:pPr>
        <w:pStyle w:val="ecmsonormal"/>
        <w:shd w:val="clear" w:color="auto" w:fill="FFFFFF"/>
        <w:spacing w:after="0"/>
        <w:jc w:val="both"/>
        <w:rPr>
          <w:rFonts w:ascii="Arial" w:hAnsi="Arial" w:cs="Arial"/>
        </w:rPr>
      </w:pPr>
      <w:r w:rsidRPr="005917FE">
        <w:rPr>
          <w:rStyle w:val="Refdenotaderodap"/>
          <w:rFonts w:ascii="Arial" w:hAnsi="Arial" w:cs="Arial"/>
          <w:sz w:val="20"/>
          <w:szCs w:val="20"/>
        </w:rPr>
        <w:footnoteRef/>
      </w:r>
      <w:r w:rsidRPr="005917FE">
        <w:rPr>
          <w:rFonts w:ascii="Arial" w:hAnsi="Arial" w:cs="Arial"/>
          <w:sz w:val="20"/>
          <w:szCs w:val="20"/>
        </w:rPr>
        <w:t xml:space="preserve"> MULLER sugere uma proposta de separação dessa valoração prévia da aplicação da lei no caso concreto estudado: “Essa separação não pode se dar anteriormente; ocorre na própria compreensão. Assim a reflexão e racionalização dos preconceitos tanto produtivos quanto destrutivos ─ vistos do ângulo da norma ─ se torna igualmente uma tarefa da teoria estruturante da norma. Os elementos da pré-compreensão devem ser introduzidos de forma racionalizada e controlável no nexo da fundamentação jurídica, sob pena de permanecerem fontes de erros sem responsabilização, posto que irracionais”. MÜLLER, Friedrich. </w:t>
      </w:r>
      <w:r w:rsidRPr="005917FE">
        <w:rPr>
          <w:rFonts w:ascii="Arial" w:hAnsi="Arial" w:cs="Arial"/>
          <w:b/>
          <w:sz w:val="20"/>
          <w:szCs w:val="20"/>
        </w:rPr>
        <w:t>Teoria Estruturante do Direito</w:t>
      </w:r>
      <w:r w:rsidRPr="005917FE">
        <w:rPr>
          <w:rFonts w:ascii="Arial" w:hAnsi="Arial" w:cs="Arial"/>
          <w:sz w:val="20"/>
          <w:szCs w:val="20"/>
        </w:rPr>
        <w:t>. Trad. Peter Naumann e Eurides Avance de Souza. São Paulo: RT, 2008, p. 59.</w:t>
      </w:r>
    </w:p>
  </w:footnote>
  <w:footnote w:id="391">
    <w:p w:rsidR="00E203AB" w:rsidRPr="005917FE" w:rsidRDefault="00E203AB" w:rsidP="005917FE">
      <w:pPr>
        <w:spacing w:after="0" w:line="240" w:lineRule="auto"/>
        <w:jc w:val="both"/>
        <w:rPr>
          <w:rFonts w:ascii="Arial" w:hAnsi="Arial" w:cs="Arial"/>
          <w:sz w:val="20"/>
          <w:szCs w:val="20"/>
        </w:rPr>
      </w:pPr>
      <w:r w:rsidRPr="005917FE">
        <w:rPr>
          <w:rStyle w:val="Refdenotaderodap"/>
          <w:rFonts w:ascii="Arial" w:hAnsi="Arial" w:cs="Arial"/>
          <w:sz w:val="20"/>
          <w:szCs w:val="20"/>
        </w:rPr>
        <w:footnoteRef/>
      </w:r>
      <w:r w:rsidRPr="005917FE">
        <w:rPr>
          <w:rFonts w:ascii="Arial" w:hAnsi="Arial" w:cs="Arial"/>
          <w:sz w:val="20"/>
          <w:szCs w:val="20"/>
        </w:rPr>
        <w:t xml:space="preserve"> MARX, Karl. </w:t>
      </w:r>
      <w:r w:rsidRPr="005917FE">
        <w:rPr>
          <w:rFonts w:ascii="Arial" w:hAnsi="Arial" w:cs="Arial"/>
          <w:b/>
          <w:sz w:val="20"/>
          <w:szCs w:val="20"/>
        </w:rPr>
        <w:t xml:space="preserve">Manuscritos econômico-filosóficos. </w:t>
      </w:r>
      <w:r w:rsidRPr="005917FE">
        <w:rPr>
          <w:rFonts w:ascii="Arial" w:hAnsi="Arial" w:cs="Arial"/>
          <w:sz w:val="20"/>
          <w:szCs w:val="20"/>
        </w:rPr>
        <w:t>Boitempo Editorial: São Paulo, 2006, p. 79.</w:t>
      </w:r>
    </w:p>
    <w:p w:rsidR="00E203AB" w:rsidRDefault="00E203AB" w:rsidP="005917FE">
      <w:pPr>
        <w:pStyle w:val="Textodenotaderodap"/>
        <w:jc w:val="both"/>
      </w:pPr>
      <w:r>
        <w:t xml:space="preserve"> </w:t>
      </w:r>
    </w:p>
  </w:footnote>
  <w:footnote w:id="392">
    <w:p w:rsidR="00E203AB" w:rsidRPr="00E912BE" w:rsidRDefault="00E203AB" w:rsidP="00BE65A3">
      <w:pPr>
        <w:pStyle w:val="Textodenotaderodap"/>
        <w:jc w:val="both"/>
        <w:rPr>
          <w:rFonts w:ascii="Arial" w:hAnsi="Arial" w:cs="Arial"/>
        </w:rPr>
      </w:pPr>
      <w:r w:rsidRPr="00E912BE">
        <w:rPr>
          <w:rStyle w:val="Refdenotaderodap"/>
          <w:rFonts w:ascii="Arial" w:hAnsi="Arial" w:cs="Arial"/>
        </w:rPr>
        <w:footnoteRef/>
      </w:r>
      <w:r w:rsidRPr="00E912BE">
        <w:rPr>
          <w:rFonts w:ascii="Arial" w:hAnsi="Arial" w:cs="Arial"/>
        </w:rPr>
        <w:t xml:space="preserve"> BAUDRILLARD aponta que não há a neutralidade do pensamento cientifico, uma vez que para o autor, as teorias que se pautam os cientistas são balizadas pela posição ideológica que se encontram, da mesma forma que, cumprem o determinado pelos grupos financiadores da pesquisa e validam determinada posição de classe dos grupos dominantes. </w:t>
      </w:r>
    </w:p>
  </w:footnote>
  <w:footnote w:id="393">
    <w:p w:rsidR="00E203AB" w:rsidRPr="00E912BE" w:rsidRDefault="00E203AB" w:rsidP="00145A3E">
      <w:pPr>
        <w:spacing w:after="0" w:line="240" w:lineRule="auto"/>
        <w:jc w:val="both"/>
        <w:rPr>
          <w:rFonts w:ascii="Arial" w:hAnsi="Arial" w:cs="Arial"/>
          <w:sz w:val="24"/>
          <w:szCs w:val="24"/>
        </w:rPr>
      </w:pPr>
      <w:r w:rsidRPr="009A4C1E">
        <w:rPr>
          <w:rFonts w:ascii="Arial" w:hAnsi="Arial" w:cs="Arial"/>
          <w:sz w:val="18"/>
          <w:szCs w:val="18"/>
        </w:rPr>
        <w:footnoteRef/>
      </w:r>
      <w:r w:rsidRPr="00E912BE">
        <w:rPr>
          <w:rFonts w:ascii="Arial" w:hAnsi="Arial" w:cs="Arial"/>
          <w:sz w:val="20"/>
          <w:szCs w:val="20"/>
        </w:rPr>
        <w:t xml:space="preserve"> O cientista Alberto Guerreiro RAMOS afirma que “[…] as ciências naturais do Ocidente não se fundamentam numa forma analítica de pensamento, já que se viram apanhadas numa trama de interesses práticos imediatos. […]. No fim de contas, as ciências naturais podem ser perdoadas por sua ingênua objetividade, em razão de sua produtividade. Mas essa tolerância não pode ter vez no domínio social, onde premissas epistemológicas errôneas passam a ser um fenômeno cripto-político – quer dizer, uma dimensão normativa disfarçada imposta pela configuração de poder estabelecida.” RAMOS, Alberto Guerreiro.</w:t>
      </w:r>
      <w:r w:rsidRPr="00E912BE">
        <w:rPr>
          <w:rFonts w:ascii="Arial" w:hAnsi="Arial" w:cs="Arial"/>
          <w:b/>
          <w:sz w:val="20"/>
          <w:szCs w:val="20"/>
        </w:rPr>
        <w:t> A Nova Ciência das Organizações: uma reconceituação da riqueza das nações.</w:t>
      </w:r>
      <w:r w:rsidRPr="00E912BE">
        <w:rPr>
          <w:rFonts w:ascii="Arial" w:hAnsi="Arial" w:cs="Arial"/>
          <w:sz w:val="20"/>
          <w:szCs w:val="20"/>
        </w:rPr>
        <w:t xml:space="preserve"> 2 ed. Rio de Janeiro. Fundação Getúlio Vargas, 1989, p.15.</w:t>
      </w:r>
    </w:p>
  </w:footnote>
  <w:footnote w:id="394">
    <w:p w:rsidR="00E203AB" w:rsidRPr="003C64C4" w:rsidRDefault="00E203AB" w:rsidP="003C64C4">
      <w:pPr>
        <w:pStyle w:val="Textodenotaderodap"/>
        <w:jc w:val="both"/>
        <w:rPr>
          <w:rFonts w:ascii="Arial" w:hAnsi="Arial" w:cs="Arial"/>
          <w:i/>
        </w:rPr>
      </w:pPr>
      <w:r w:rsidRPr="00352E1E">
        <w:rPr>
          <w:rStyle w:val="Refdenotaderodap"/>
          <w:rFonts w:ascii="Arial" w:hAnsi="Arial" w:cs="Arial"/>
        </w:rPr>
        <w:footnoteRef/>
      </w:r>
      <w:r w:rsidRPr="00352E1E">
        <w:rPr>
          <w:rFonts w:ascii="Arial" w:hAnsi="Arial" w:cs="Arial"/>
        </w:rPr>
        <w:t xml:space="preserve"> O epistemólogo Gaston BACHELARD demonstrou que “os objetos do conhecimento não são propriamente descritos, mas reconstruídos conceptualmente pelo cientista. E que nesse processo intervêm fatores outros que não somente a racionalidade, mas toda a carga ideológica sofrida pelo sujeito durante sua formação. Daí a noção de “obstáculo epistemológico”, os fatores ideológicos que interferem no conhecimento, e que levam uma </w:t>
      </w:r>
      <w:r>
        <w:rPr>
          <w:rFonts w:ascii="Arial" w:hAnsi="Arial" w:cs="Arial"/>
        </w:rPr>
        <w:t xml:space="preserve">visão distorcida da realidade.” </w:t>
      </w:r>
      <w:r w:rsidRPr="00352E1E">
        <w:rPr>
          <w:rFonts w:ascii="Arial" w:hAnsi="Arial" w:cs="Arial"/>
        </w:rPr>
        <w:t>COELHO,</w:t>
      </w:r>
      <w:r>
        <w:rPr>
          <w:rFonts w:ascii="Arial" w:hAnsi="Arial" w:cs="Arial"/>
        </w:rPr>
        <w:t xml:space="preserve"> Luís Fernando</w:t>
      </w:r>
      <w:r w:rsidRPr="00E912BE">
        <w:rPr>
          <w:rFonts w:ascii="Arial" w:hAnsi="Arial" w:cs="Arial"/>
          <w:b/>
        </w:rPr>
        <w:t>. A fundamentação metafísica da moral e do direito.</w:t>
      </w:r>
      <w:r>
        <w:rPr>
          <w:rFonts w:ascii="Arial" w:hAnsi="Arial" w:cs="Arial"/>
        </w:rPr>
        <w:t xml:space="preserve"> Coimbra. Boletim da Faculdade de Direito, Vol. XC, Tomo I.</w:t>
      </w:r>
      <w:r w:rsidRPr="00352E1E">
        <w:rPr>
          <w:rFonts w:ascii="Arial" w:hAnsi="Arial" w:cs="Arial"/>
        </w:rPr>
        <w:t xml:space="preserve"> 2014, p. </w:t>
      </w:r>
      <w:r>
        <w:rPr>
          <w:rFonts w:ascii="Arial" w:hAnsi="Arial" w:cs="Arial"/>
        </w:rPr>
        <w:t>323</w:t>
      </w:r>
      <w:r w:rsidRPr="00273C64">
        <w:rPr>
          <w:rFonts w:ascii="Arial" w:hAnsi="Arial" w:cs="Arial"/>
        </w:rPr>
        <w:t xml:space="preserve">. Isso ocorre na sociedade complexa ressaltando o medo dirigente do homem massa que inicia uma busca pela segurança, pautado em sua gnosiologia </w:t>
      </w:r>
      <w:r w:rsidRPr="003C64C4">
        <w:rPr>
          <w:rFonts w:ascii="Arial" w:hAnsi="Arial" w:cs="Arial"/>
        </w:rPr>
        <w:t>apriorística.</w:t>
      </w:r>
      <w:r w:rsidRPr="003C64C4">
        <w:rPr>
          <w:rFonts w:ascii="Arial" w:hAnsi="Arial" w:cs="Arial"/>
          <w:i/>
        </w:rPr>
        <w:t xml:space="preserve">    </w:t>
      </w:r>
    </w:p>
  </w:footnote>
  <w:footnote w:id="395">
    <w:p w:rsidR="00E203AB" w:rsidRPr="006A6530" w:rsidRDefault="00E203AB" w:rsidP="006A6530">
      <w:pPr>
        <w:pStyle w:val="Textodenotaderodap"/>
        <w:jc w:val="both"/>
        <w:rPr>
          <w:rFonts w:ascii="Arial" w:hAnsi="Arial" w:cs="Arial"/>
        </w:rPr>
      </w:pPr>
      <w:r w:rsidRPr="006A6530">
        <w:rPr>
          <w:rStyle w:val="Refdenotaderodap"/>
          <w:rFonts w:ascii="Arial" w:hAnsi="Arial" w:cs="Arial"/>
        </w:rPr>
        <w:footnoteRef/>
      </w:r>
      <w:r w:rsidRPr="006A6530">
        <w:rPr>
          <w:rFonts w:ascii="Arial" w:hAnsi="Arial" w:cs="Arial"/>
        </w:rPr>
        <w:t xml:space="preserve"> MORIN descreve o universo cultural e histórico em que insere o cientista, no caso em estudo, o julgador da causa, sendo a cultura condição da formação do pensamento que é exteriorizado nas relações sociais: </w:t>
      </w:r>
      <w:r>
        <w:rPr>
          <w:rFonts w:ascii="Arial" w:hAnsi="Arial" w:cs="Arial"/>
        </w:rPr>
        <w:t>“</w:t>
      </w:r>
      <w:r w:rsidRPr="006A6530">
        <w:rPr>
          <w:rFonts w:ascii="Arial" w:hAnsi="Arial" w:cs="Arial"/>
        </w:rPr>
        <w:t xml:space="preserve">Meu espírito conhece através da minha cultura, mas, em um certo sentido, a minha cultura conhece através do meu espírito. Assim, portanto, as instâncias produtoras do conhecimento se coproduzem umas às outras; há uma unidade recursiva complexa entre produtores e produtos do conhecimento, ao mesmo tempo que há relação hologramática entre cada uma das instâncias produtoras e produzidas, cada uma contendo as outras e, nesse sentido, cada uma contendo o todo enquanto todo.” </w:t>
      </w:r>
      <w:r>
        <w:rPr>
          <w:rFonts w:ascii="Arial" w:hAnsi="Arial" w:cs="Arial"/>
        </w:rPr>
        <w:t>MORIN, Edgar.</w:t>
      </w:r>
      <w:r w:rsidRPr="000C7C24">
        <w:rPr>
          <w:rFonts w:ascii="Arial" w:hAnsi="Arial" w:cs="Arial"/>
        </w:rPr>
        <w:t xml:space="preserve"> </w:t>
      </w:r>
      <w:r w:rsidRPr="000C7C24">
        <w:rPr>
          <w:rFonts w:ascii="Arial" w:hAnsi="Arial" w:cs="Arial"/>
          <w:b/>
        </w:rPr>
        <w:t xml:space="preserve"> O Método 4</w:t>
      </w:r>
      <w:r w:rsidRPr="00586D1F">
        <w:rPr>
          <w:rFonts w:ascii="Arial" w:hAnsi="Arial" w:cs="Arial"/>
          <w:b/>
        </w:rPr>
        <w:t>: as idéias, habitat, vida costumes</w:t>
      </w:r>
      <w:r w:rsidRPr="000C7C24">
        <w:rPr>
          <w:rFonts w:ascii="Arial" w:hAnsi="Arial" w:cs="Arial"/>
        </w:rPr>
        <w:t>, organização. Trad. Juremir Machado da Silva. 4. ed. Porto Alegre: Sulina, 2008</w:t>
      </w:r>
      <w:r>
        <w:rPr>
          <w:rFonts w:ascii="Arial" w:hAnsi="Arial" w:cs="Arial"/>
        </w:rPr>
        <w:t>, p. 23</w:t>
      </w:r>
    </w:p>
  </w:footnote>
  <w:footnote w:id="396">
    <w:p w:rsidR="00E203AB" w:rsidRDefault="00E203AB" w:rsidP="003C64C4">
      <w:pPr>
        <w:pStyle w:val="Textodenotaderodap"/>
        <w:jc w:val="both"/>
      </w:pPr>
      <w:r w:rsidRPr="003C64C4">
        <w:rPr>
          <w:rStyle w:val="Refdenotaderodap"/>
          <w:rFonts w:ascii="Arial" w:hAnsi="Arial" w:cs="Arial"/>
        </w:rPr>
        <w:footnoteRef/>
      </w:r>
      <w:r w:rsidRPr="003C64C4">
        <w:rPr>
          <w:rFonts w:ascii="Arial" w:hAnsi="Arial" w:cs="Arial"/>
        </w:rPr>
        <w:t xml:space="preserve"> MORIN</w:t>
      </w:r>
      <w:r>
        <w:rPr>
          <w:rFonts w:ascii="Arial" w:hAnsi="Arial" w:cs="Arial"/>
        </w:rPr>
        <w:t>, Edgar.</w:t>
      </w:r>
      <w:r w:rsidRPr="000C7C24">
        <w:rPr>
          <w:rFonts w:ascii="Arial" w:hAnsi="Arial" w:cs="Arial"/>
        </w:rPr>
        <w:t xml:space="preserve"> </w:t>
      </w:r>
      <w:r w:rsidRPr="000C7C24">
        <w:rPr>
          <w:rFonts w:ascii="Arial" w:hAnsi="Arial" w:cs="Arial"/>
          <w:b/>
        </w:rPr>
        <w:t xml:space="preserve"> O Método 4</w:t>
      </w:r>
      <w:r>
        <w:rPr>
          <w:rFonts w:ascii="Arial" w:hAnsi="Arial" w:cs="Arial"/>
          <w:b/>
        </w:rPr>
        <w:t>...,</w:t>
      </w:r>
      <w:r w:rsidRPr="003C64C4">
        <w:rPr>
          <w:rFonts w:ascii="Arial" w:hAnsi="Arial" w:cs="Arial"/>
        </w:rPr>
        <w:t xml:space="preserve"> p. 116.</w:t>
      </w:r>
      <w:r>
        <w:rPr>
          <w:rFonts w:ascii="Arial" w:hAnsi="Arial" w:cs="Arial"/>
        </w:rPr>
        <w:t xml:space="preserve"> MORIN equipara a estrela Sirius a um metaponto de vista de onde se pode observar todas as coisas e ainda manter distância do objeto a ser analisado. A partir desse metaponto, surge um lugar neutro no qual as subjetividades do sujeito não interfiram na neutralidade de sua observação. Sirius é a maior e mais brilhante estrela, podendo ser vista de qualquer local da Terra. A perda </w:t>
      </w:r>
      <w:r w:rsidRPr="00DB7051">
        <w:rPr>
          <w:rFonts w:ascii="Arial" w:hAnsi="Arial" w:cs="Arial"/>
        </w:rPr>
        <w:t xml:space="preserve">de Sirius então, </w:t>
      </w:r>
      <w:r>
        <w:rPr>
          <w:rFonts w:ascii="Arial" w:hAnsi="Arial" w:cs="Arial"/>
        </w:rPr>
        <w:t>“</w:t>
      </w:r>
      <w:r w:rsidRPr="00DB7051">
        <w:rPr>
          <w:rFonts w:ascii="Arial" w:hAnsi="Arial" w:cs="Arial"/>
          <w:i/>
          <w:shd w:val="clear" w:color="auto" w:fill="FFFFFF"/>
        </w:rPr>
        <w:t>faz surgir a presença do ponto de vista subjetivo em toda visão de mundo.</w:t>
      </w:r>
      <w:r>
        <w:rPr>
          <w:rFonts w:ascii="Arial" w:hAnsi="Arial" w:cs="Arial"/>
          <w:i/>
          <w:shd w:val="clear" w:color="auto" w:fill="FFFFFF"/>
        </w:rPr>
        <w:t>”</w:t>
      </w:r>
    </w:p>
  </w:footnote>
  <w:footnote w:id="397">
    <w:p w:rsidR="00E203AB" w:rsidRPr="00E912BE" w:rsidRDefault="00E203AB" w:rsidP="00E912BE">
      <w:pPr>
        <w:spacing w:after="0" w:line="240" w:lineRule="auto"/>
        <w:jc w:val="both"/>
        <w:rPr>
          <w:rFonts w:ascii="Arial" w:hAnsi="Arial" w:cs="Arial"/>
          <w:sz w:val="20"/>
          <w:szCs w:val="20"/>
        </w:rPr>
      </w:pPr>
      <w:r w:rsidRPr="00E912BE">
        <w:rPr>
          <w:rStyle w:val="Refdenotaderodap"/>
          <w:rFonts w:ascii="Arial" w:hAnsi="Arial" w:cs="Arial"/>
          <w:color w:val="000000" w:themeColor="text1"/>
          <w:sz w:val="20"/>
          <w:szCs w:val="20"/>
        </w:rPr>
        <w:footnoteRef/>
      </w:r>
      <w:r w:rsidRPr="00E912BE">
        <w:rPr>
          <w:rFonts w:ascii="Arial" w:hAnsi="Arial" w:cs="Arial"/>
          <w:color w:val="000000" w:themeColor="text1"/>
          <w:sz w:val="20"/>
          <w:szCs w:val="20"/>
        </w:rPr>
        <w:t xml:space="preserve"> Ao pensar os sistemas operativamente fechados que se auto reproduzem, ou seja, a autopoiese, LUHMANN destaca o papel essencial da comunicação na sociedade, pois é geradora da autopoiesis do sistema social uma vez que compreende a comunicação como um procedimento genuíno:</w:t>
      </w:r>
      <w:r w:rsidRPr="00E912BE">
        <w:rPr>
          <w:rFonts w:ascii="Arial" w:hAnsi="Arial" w:cs="Arial"/>
          <w:i/>
          <w:color w:val="000000" w:themeColor="text1"/>
          <w:sz w:val="20"/>
          <w:szCs w:val="20"/>
        </w:rPr>
        <w:t xml:space="preserve"> </w:t>
      </w:r>
      <w:r w:rsidRPr="00E912BE">
        <w:rPr>
          <w:rFonts w:ascii="Arial" w:hAnsi="Arial" w:cs="Arial"/>
          <w:color w:val="000000" w:themeColor="text1"/>
          <w:sz w:val="20"/>
          <w:szCs w:val="20"/>
        </w:rPr>
        <w:t>“</w:t>
      </w:r>
      <w:r w:rsidRPr="00E912BE">
        <w:rPr>
          <w:rStyle w:val="nfase"/>
          <w:rFonts w:ascii="Arial" w:hAnsi="Arial" w:cs="Arial"/>
          <w:i w:val="0"/>
          <w:color w:val="000000" w:themeColor="text1"/>
          <w:sz w:val="20"/>
          <w:szCs w:val="20"/>
          <w:bdr w:val="none" w:sz="0" w:space="0" w:color="auto" w:frame="1"/>
          <w:shd w:val="clear" w:color="auto" w:fill="FFFFFF"/>
        </w:rPr>
        <w:t>Não há propriamente transmissão de alguma coisa; mas sim uma</w:t>
      </w:r>
      <w:r w:rsidRPr="00E912BE">
        <w:rPr>
          <w:rFonts w:ascii="Arial" w:hAnsi="Arial" w:cs="Arial"/>
          <w:i/>
          <w:color w:val="000000" w:themeColor="text1"/>
          <w:sz w:val="20"/>
          <w:szCs w:val="20"/>
        </w:rPr>
        <w:t xml:space="preserve"> </w:t>
      </w:r>
      <w:r w:rsidRPr="00E912BE">
        <w:rPr>
          <w:rStyle w:val="nfase"/>
          <w:rFonts w:ascii="Arial" w:hAnsi="Arial" w:cs="Arial"/>
          <w:i w:val="0"/>
          <w:color w:val="000000" w:themeColor="text1"/>
          <w:sz w:val="20"/>
          <w:szCs w:val="20"/>
          <w:bdr w:val="none" w:sz="0" w:space="0" w:color="auto" w:frame="1"/>
          <w:shd w:val="clear" w:color="auto" w:fill="FFFFFF"/>
        </w:rPr>
        <w:t>redundância criada no sentido de que a comunicação inventa sua</w:t>
      </w:r>
      <w:r w:rsidRPr="00E912BE">
        <w:rPr>
          <w:rFonts w:ascii="Arial" w:hAnsi="Arial" w:cs="Arial"/>
          <w:i/>
          <w:color w:val="000000" w:themeColor="text1"/>
          <w:sz w:val="20"/>
          <w:szCs w:val="20"/>
        </w:rPr>
        <w:t xml:space="preserve"> </w:t>
      </w:r>
      <w:r w:rsidRPr="00E912BE">
        <w:rPr>
          <w:rStyle w:val="nfase"/>
          <w:rFonts w:ascii="Arial" w:hAnsi="Arial" w:cs="Arial"/>
          <w:i w:val="0"/>
          <w:color w:val="000000" w:themeColor="text1"/>
          <w:sz w:val="20"/>
          <w:szCs w:val="20"/>
          <w:bdr w:val="none" w:sz="0" w:space="0" w:color="auto" w:frame="1"/>
          <w:shd w:val="clear" w:color="auto" w:fill="FFFFFF"/>
        </w:rPr>
        <w:t>própria memória, que pode ser evocada por diferentes pessoas, e de</w:t>
      </w:r>
      <w:r w:rsidRPr="00E912BE">
        <w:rPr>
          <w:rFonts w:ascii="Arial" w:hAnsi="Arial" w:cs="Arial"/>
          <w:i/>
          <w:color w:val="000000" w:themeColor="text1"/>
          <w:sz w:val="20"/>
          <w:szCs w:val="20"/>
        </w:rPr>
        <w:t xml:space="preserve"> </w:t>
      </w:r>
      <w:r w:rsidRPr="00E912BE">
        <w:rPr>
          <w:rStyle w:val="nfase"/>
          <w:rFonts w:ascii="Arial" w:hAnsi="Arial" w:cs="Arial"/>
          <w:i w:val="0"/>
          <w:color w:val="000000" w:themeColor="text1"/>
          <w:sz w:val="20"/>
          <w:szCs w:val="20"/>
          <w:bdr w:val="none" w:sz="0" w:space="0" w:color="auto" w:frame="1"/>
          <w:shd w:val="clear" w:color="auto" w:fill="FFFFFF"/>
        </w:rPr>
        <w:t>diferentes maneiras”</w:t>
      </w:r>
      <w:r>
        <w:rPr>
          <w:rStyle w:val="nfase"/>
          <w:rFonts w:ascii="Arial" w:hAnsi="Arial" w:cs="Arial"/>
          <w:i w:val="0"/>
          <w:color w:val="000000" w:themeColor="text1"/>
          <w:sz w:val="20"/>
          <w:szCs w:val="20"/>
          <w:bdr w:val="none" w:sz="0" w:space="0" w:color="auto" w:frame="1"/>
          <w:shd w:val="clear" w:color="auto" w:fill="FFFFFF"/>
        </w:rPr>
        <w:t>.</w:t>
      </w:r>
      <w:r w:rsidRPr="00E912BE">
        <w:rPr>
          <w:rStyle w:val="nfase"/>
          <w:rFonts w:ascii="Arial" w:hAnsi="Arial" w:cs="Arial"/>
          <w:i w:val="0"/>
          <w:color w:val="000000" w:themeColor="text1"/>
          <w:sz w:val="20"/>
          <w:szCs w:val="20"/>
          <w:bdr w:val="none" w:sz="0" w:space="0" w:color="auto" w:frame="1"/>
          <w:shd w:val="clear" w:color="auto" w:fill="FFFFFF"/>
        </w:rPr>
        <w:t xml:space="preserve"> </w:t>
      </w:r>
      <w:r w:rsidRPr="00E912BE">
        <w:rPr>
          <w:rFonts w:ascii="Arial" w:hAnsi="Arial" w:cs="Arial"/>
          <w:color w:val="000000" w:themeColor="text1"/>
          <w:sz w:val="20"/>
          <w:szCs w:val="20"/>
          <w:shd w:val="clear" w:color="auto" w:fill="FFFFFF"/>
        </w:rPr>
        <w:t xml:space="preserve">LUHMANN, Niklas. </w:t>
      </w:r>
      <w:r w:rsidRPr="00E912BE">
        <w:rPr>
          <w:rFonts w:ascii="Arial" w:hAnsi="Arial" w:cs="Arial"/>
          <w:b/>
          <w:color w:val="000000" w:themeColor="text1"/>
          <w:sz w:val="20"/>
          <w:szCs w:val="20"/>
          <w:shd w:val="clear" w:color="auto" w:fill="FFFFFF"/>
        </w:rPr>
        <w:t>Introdução à teoria dos sistemas: aulas publicadas por Javier Torres Nafarrate.</w:t>
      </w:r>
      <w:r w:rsidRPr="00E912BE">
        <w:rPr>
          <w:rFonts w:ascii="Arial" w:hAnsi="Arial" w:cs="Arial"/>
          <w:color w:val="000000" w:themeColor="text1"/>
          <w:sz w:val="20"/>
          <w:szCs w:val="20"/>
          <w:shd w:val="clear" w:color="auto" w:fill="FFFFFF"/>
        </w:rPr>
        <w:t xml:space="preserve"> Trad. de Ana Cristina Arantes Nasser. Petrópolis: Vozes, 2010</w:t>
      </w:r>
      <w:r w:rsidRPr="00E912BE">
        <w:rPr>
          <w:rFonts w:ascii="Arial" w:hAnsi="Arial" w:cs="Arial"/>
          <w:color w:val="333333"/>
          <w:sz w:val="20"/>
          <w:szCs w:val="20"/>
          <w:shd w:val="clear" w:color="auto" w:fill="FFFFFF"/>
        </w:rPr>
        <w:t xml:space="preserve">. </w:t>
      </w:r>
      <w:r w:rsidRPr="00E912BE">
        <w:rPr>
          <w:rStyle w:val="nfase"/>
          <w:rFonts w:ascii="Arial" w:hAnsi="Arial" w:cs="Arial"/>
          <w:i w:val="0"/>
          <w:color w:val="000000" w:themeColor="text1"/>
          <w:sz w:val="20"/>
          <w:szCs w:val="20"/>
          <w:bdr w:val="none" w:sz="0" w:space="0" w:color="auto" w:frame="1"/>
          <w:shd w:val="clear" w:color="auto" w:fill="FFFFFF"/>
        </w:rPr>
        <w:t>p.299.</w:t>
      </w:r>
    </w:p>
  </w:footnote>
  <w:footnote w:id="398">
    <w:p w:rsidR="00E203AB" w:rsidRPr="00E912BE" w:rsidRDefault="00E203AB" w:rsidP="00E912BE">
      <w:pPr>
        <w:pStyle w:val="NormalWeb"/>
        <w:shd w:val="clear" w:color="auto" w:fill="FFFFFF"/>
        <w:spacing w:before="0" w:beforeAutospacing="0" w:after="0" w:afterAutospacing="0"/>
        <w:jc w:val="both"/>
        <w:rPr>
          <w:rFonts w:ascii="Arial" w:hAnsi="Arial" w:cs="Arial"/>
        </w:rPr>
      </w:pPr>
      <w:r w:rsidRPr="00E912BE">
        <w:rPr>
          <w:rStyle w:val="Refdenotaderodap"/>
          <w:rFonts w:ascii="Arial" w:hAnsi="Arial" w:cs="Arial"/>
          <w:sz w:val="20"/>
          <w:szCs w:val="20"/>
        </w:rPr>
        <w:footnoteRef/>
      </w:r>
      <w:r w:rsidRPr="00E912BE">
        <w:rPr>
          <w:rFonts w:ascii="Arial" w:hAnsi="Arial" w:cs="Arial"/>
          <w:sz w:val="20"/>
          <w:szCs w:val="20"/>
        </w:rPr>
        <w:t xml:space="preserve"> CAPRA, Fritjof. </w:t>
      </w:r>
      <w:r w:rsidRPr="00E912BE">
        <w:rPr>
          <w:rFonts w:ascii="Arial" w:hAnsi="Arial" w:cs="Arial"/>
          <w:b/>
          <w:sz w:val="20"/>
          <w:szCs w:val="20"/>
        </w:rPr>
        <w:t>A teia da vida: uma nova compreensão científica dos sistemas vivos.</w:t>
      </w:r>
      <w:r w:rsidRPr="00E912BE">
        <w:rPr>
          <w:rFonts w:ascii="Arial" w:hAnsi="Arial" w:cs="Arial"/>
          <w:sz w:val="20"/>
          <w:szCs w:val="20"/>
        </w:rPr>
        <w:t xml:space="preserve"> 6.ed. São Paulo: Cultrix, 2001, p. 172</w:t>
      </w:r>
    </w:p>
  </w:footnote>
  <w:footnote w:id="399">
    <w:p w:rsidR="00E203AB" w:rsidRPr="00E912BE" w:rsidRDefault="00E203AB" w:rsidP="00E912BE">
      <w:pPr>
        <w:pStyle w:val="Textodenotaderodap"/>
        <w:jc w:val="both"/>
        <w:rPr>
          <w:rFonts w:ascii="Arial" w:hAnsi="Arial" w:cs="Arial"/>
        </w:rPr>
      </w:pPr>
      <w:r w:rsidRPr="00220B06">
        <w:rPr>
          <w:rStyle w:val="Refdenotaderodap"/>
          <w:rFonts w:ascii="Arial" w:hAnsi="Arial" w:cs="Arial"/>
        </w:rPr>
        <w:footnoteRef/>
      </w:r>
      <w:r w:rsidRPr="00220B06">
        <w:rPr>
          <w:rFonts w:ascii="Arial" w:hAnsi="Arial" w:cs="Arial"/>
        </w:rPr>
        <w:t xml:space="preserve"> Silogismos dialéticos são constituídos por juízos hipotéticos ou disjuntivos uma vez que se referem </w:t>
      </w:r>
      <w:r w:rsidRPr="00E912BE">
        <w:rPr>
          <w:rFonts w:ascii="Arial" w:hAnsi="Arial" w:cs="Arial"/>
        </w:rPr>
        <w:t>a opiniões não se perfazendo assim em objeto da ciência, mas sim, de persuasão, de convencimento, por esse motivo é muito utilizado como instrumento de argumentação.</w:t>
      </w:r>
    </w:p>
  </w:footnote>
  <w:footnote w:id="400">
    <w:p w:rsidR="00E203AB" w:rsidRPr="00E912BE" w:rsidRDefault="00E203AB" w:rsidP="00EB14C6">
      <w:pPr>
        <w:spacing w:after="0" w:line="240" w:lineRule="auto"/>
        <w:jc w:val="both"/>
        <w:rPr>
          <w:rFonts w:ascii="Arial" w:hAnsi="Arial" w:cs="Arial"/>
          <w:sz w:val="20"/>
          <w:szCs w:val="20"/>
        </w:rPr>
      </w:pPr>
      <w:r w:rsidRPr="00E912BE">
        <w:rPr>
          <w:rStyle w:val="Refdenotaderodap"/>
          <w:rFonts w:ascii="Arial" w:hAnsi="Arial" w:cs="Arial"/>
          <w:sz w:val="20"/>
          <w:szCs w:val="20"/>
        </w:rPr>
        <w:footnoteRef/>
      </w:r>
      <w:r w:rsidRPr="00E912BE">
        <w:rPr>
          <w:rFonts w:ascii="Arial" w:hAnsi="Arial" w:cs="Arial"/>
          <w:sz w:val="20"/>
          <w:szCs w:val="20"/>
        </w:rPr>
        <w:t xml:space="preserve"> Karl POPPER enfatiza o problema do método indutivo como uma disfunção da ciência empírica, que tem em sua pratica a observação e experimentação para comprovar suas “hipóteses ou sistemas de teoria.” POPPER responde o problema da indução de David HUME associando-a ao critério da falseabilidade, onde uma teoria somente pode ser considerada cientifica se puder ser falseada, ou seja, refutada. Exemplos simbólicos, para o pensador, são a psicanalise, o historicismo e o marxismo. Para ele, estes não podem ser considerados como teoria cientifica uma vez que possuem em seu enunciado principal a sua própria afirmação, que é indutiva e dessa forma não podendo ser falseada, devendo ser “conclusivamente julgados”: “Somente se reconhece um sistema como empírico ou cientifico se ele for passível de comprovação pela experiência, tomando um critério de falseabilidade de um sistema.” Nesse ponto, deve ser possível validar a lógica de determinada formula através de recursos a provas empíricas, deve ser possível refutar pela experiência um sistema cientifico empírico. Para POPPER, o método da falsificação não pressupõe inferências indutivas. POPPER, Karl</w:t>
      </w:r>
      <w:r>
        <w:rPr>
          <w:rFonts w:ascii="Arial" w:hAnsi="Arial" w:cs="Arial"/>
          <w:sz w:val="20"/>
          <w:szCs w:val="20"/>
        </w:rPr>
        <w:t xml:space="preserve"> R.</w:t>
      </w:r>
      <w:r w:rsidRPr="00E912BE">
        <w:rPr>
          <w:rFonts w:ascii="Arial" w:hAnsi="Arial" w:cs="Arial"/>
          <w:sz w:val="20"/>
          <w:szCs w:val="20"/>
        </w:rPr>
        <w:t xml:space="preserve"> </w:t>
      </w:r>
      <w:r w:rsidRPr="00E912BE">
        <w:rPr>
          <w:rFonts w:ascii="Arial" w:hAnsi="Arial" w:cs="Arial"/>
          <w:b/>
          <w:bCs/>
          <w:sz w:val="20"/>
          <w:szCs w:val="20"/>
        </w:rPr>
        <w:t>A Lógica da Pesquisa Científica</w:t>
      </w:r>
      <w:r w:rsidRPr="00E912BE">
        <w:rPr>
          <w:rFonts w:ascii="Arial" w:hAnsi="Arial" w:cs="Arial"/>
          <w:sz w:val="20"/>
          <w:szCs w:val="20"/>
        </w:rPr>
        <w:t>.</w:t>
      </w:r>
      <w:r>
        <w:rPr>
          <w:rFonts w:ascii="Arial" w:hAnsi="Arial" w:cs="Arial"/>
          <w:sz w:val="20"/>
          <w:szCs w:val="20"/>
        </w:rPr>
        <w:t xml:space="preserve"> 2 ed. São Paulo: Cultrix, </w:t>
      </w:r>
      <w:r w:rsidRPr="00E912BE">
        <w:rPr>
          <w:rFonts w:ascii="Arial" w:hAnsi="Arial" w:cs="Arial"/>
          <w:sz w:val="20"/>
          <w:szCs w:val="20"/>
        </w:rPr>
        <w:t>2013, p.</w:t>
      </w:r>
      <w:r>
        <w:rPr>
          <w:rFonts w:ascii="Arial" w:hAnsi="Arial" w:cs="Arial"/>
          <w:sz w:val="20"/>
          <w:szCs w:val="20"/>
        </w:rPr>
        <w:t xml:space="preserve"> 31</w:t>
      </w:r>
      <w:r w:rsidRPr="00E912BE">
        <w:rPr>
          <w:rFonts w:ascii="Arial" w:hAnsi="Arial" w:cs="Arial"/>
          <w:sz w:val="20"/>
          <w:szCs w:val="20"/>
        </w:rPr>
        <w:t>.</w:t>
      </w:r>
    </w:p>
  </w:footnote>
  <w:footnote w:id="401">
    <w:p w:rsidR="00E203AB" w:rsidRPr="007A3E81" w:rsidRDefault="00E203AB" w:rsidP="00EB14C6">
      <w:pPr>
        <w:pStyle w:val="ecmsonormal"/>
        <w:shd w:val="clear" w:color="auto" w:fill="FFFFFF"/>
        <w:spacing w:after="0"/>
        <w:jc w:val="both"/>
        <w:rPr>
          <w:rFonts w:ascii="Arial" w:hAnsi="Arial" w:cs="Arial"/>
          <w:sz w:val="20"/>
          <w:szCs w:val="20"/>
        </w:rPr>
      </w:pPr>
      <w:r w:rsidRPr="007A3E81">
        <w:rPr>
          <w:rStyle w:val="Refdenotaderodap"/>
          <w:rFonts w:ascii="Arial" w:hAnsi="Arial" w:cs="Arial"/>
          <w:sz w:val="20"/>
          <w:szCs w:val="20"/>
        </w:rPr>
        <w:footnoteRef/>
      </w:r>
      <w:r w:rsidRPr="007A3E81">
        <w:rPr>
          <w:rFonts w:ascii="Arial" w:hAnsi="Arial" w:cs="Arial"/>
          <w:sz w:val="20"/>
          <w:szCs w:val="20"/>
        </w:rPr>
        <w:t xml:space="preserve"> </w:t>
      </w:r>
      <w:r w:rsidRPr="00E912BE">
        <w:rPr>
          <w:rFonts w:ascii="Arial" w:hAnsi="Arial" w:cs="Arial"/>
          <w:sz w:val="20"/>
          <w:szCs w:val="20"/>
        </w:rPr>
        <w:t>POPPER, Karl</w:t>
      </w:r>
      <w:r>
        <w:rPr>
          <w:rFonts w:ascii="Arial" w:hAnsi="Arial" w:cs="Arial"/>
          <w:sz w:val="20"/>
          <w:szCs w:val="20"/>
        </w:rPr>
        <w:t xml:space="preserve"> R.</w:t>
      </w:r>
      <w:r w:rsidRPr="00E912BE">
        <w:rPr>
          <w:rFonts w:ascii="Arial" w:hAnsi="Arial" w:cs="Arial"/>
          <w:sz w:val="20"/>
          <w:szCs w:val="20"/>
        </w:rPr>
        <w:t xml:space="preserve"> </w:t>
      </w:r>
      <w:r w:rsidRPr="00E912BE">
        <w:rPr>
          <w:rFonts w:ascii="Arial" w:hAnsi="Arial" w:cs="Arial"/>
          <w:b/>
          <w:bCs/>
          <w:sz w:val="20"/>
          <w:szCs w:val="20"/>
        </w:rPr>
        <w:t>A Lógica</w:t>
      </w:r>
      <w:r>
        <w:rPr>
          <w:rFonts w:ascii="Arial" w:hAnsi="Arial" w:cs="Arial"/>
          <w:b/>
          <w:bCs/>
          <w:sz w:val="20"/>
          <w:szCs w:val="20"/>
        </w:rPr>
        <w:t>...,</w:t>
      </w:r>
      <w:r w:rsidRPr="00E912BE">
        <w:rPr>
          <w:rFonts w:ascii="Arial" w:hAnsi="Arial" w:cs="Arial"/>
          <w:b/>
          <w:bCs/>
          <w:sz w:val="20"/>
          <w:szCs w:val="20"/>
        </w:rPr>
        <w:t xml:space="preserve"> </w:t>
      </w:r>
      <w:r w:rsidRPr="007A3E81">
        <w:rPr>
          <w:rFonts w:ascii="Arial" w:hAnsi="Arial" w:cs="Arial"/>
          <w:sz w:val="20"/>
          <w:szCs w:val="20"/>
        </w:rPr>
        <w:t xml:space="preserve">p. 46. </w:t>
      </w:r>
    </w:p>
  </w:footnote>
  <w:footnote w:id="402">
    <w:p w:rsidR="00E203AB" w:rsidRPr="00F85942" w:rsidRDefault="00E203AB" w:rsidP="00F85942">
      <w:pPr>
        <w:pStyle w:val="ecmsonormal"/>
        <w:shd w:val="clear" w:color="auto" w:fill="FFFFFF"/>
        <w:spacing w:after="0"/>
        <w:jc w:val="both"/>
        <w:rPr>
          <w:rFonts w:ascii="Arial" w:hAnsi="Arial" w:cs="Arial"/>
          <w:sz w:val="20"/>
          <w:szCs w:val="20"/>
        </w:rPr>
      </w:pPr>
      <w:r w:rsidRPr="00F85942">
        <w:rPr>
          <w:rStyle w:val="Refdenotaderodap"/>
          <w:rFonts w:ascii="Arial" w:hAnsi="Arial" w:cs="Arial"/>
          <w:sz w:val="20"/>
          <w:szCs w:val="20"/>
        </w:rPr>
        <w:footnoteRef/>
      </w:r>
      <w:r w:rsidRPr="00F85942">
        <w:rPr>
          <w:rFonts w:ascii="Arial" w:hAnsi="Arial" w:cs="Arial"/>
          <w:sz w:val="20"/>
          <w:szCs w:val="20"/>
        </w:rPr>
        <w:t xml:space="preserve"> MORIN, Edgar. </w:t>
      </w:r>
      <w:r w:rsidRPr="00F85942">
        <w:rPr>
          <w:rFonts w:ascii="Arial" w:hAnsi="Arial" w:cs="Arial"/>
          <w:b/>
          <w:sz w:val="20"/>
          <w:szCs w:val="20"/>
        </w:rPr>
        <w:t>O Problema Epistemológico da Complexidade</w:t>
      </w:r>
      <w:r w:rsidRPr="00F85942">
        <w:rPr>
          <w:rFonts w:ascii="Arial" w:hAnsi="Arial" w:cs="Arial"/>
          <w:sz w:val="20"/>
          <w:szCs w:val="20"/>
        </w:rPr>
        <w:t>. Publicações Europa-América: Lisboa, 1996. p. 17.</w:t>
      </w:r>
    </w:p>
  </w:footnote>
  <w:footnote w:id="403">
    <w:p w:rsidR="00E203AB" w:rsidRDefault="00E203AB" w:rsidP="00F85942">
      <w:pPr>
        <w:pStyle w:val="Textodenotaderodap"/>
        <w:jc w:val="both"/>
      </w:pPr>
      <w:r w:rsidRPr="00F85942">
        <w:rPr>
          <w:rStyle w:val="Refdenotaderodap"/>
          <w:rFonts w:ascii="Arial" w:hAnsi="Arial" w:cs="Arial"/>
        </w:rPr>
        <w:footnoteRef/>
      </w:r>
      <w:r w:rsidRPr="00F85942">
        <w:rPr>
          <w:rFonts w:ascii="Arial" w:hAnsi="Arial" w:cs="Arial"/>
        </w:rPr>
        <w:t xml:space="preserve"> É Edgar MORIN quem releva a importância acerca a carência da objetividade da pesquisa cientifica, pois esta não deve possuir subjetividades inerentes à pessoa do cientista, quando descreve o maior passo da ciência: “a cientificidade é a parte emersa de um iceberg profundo de não-cientificidade. A descoberta de que a ciência não é totalmente científica é, ao meu ver, uma</w:t>
      </w:r>
      <w:r>
        <w:rPr>
          <w:rFonts w:ascii="Arial" w:hAnsi="Arial" w:cs="Arial"/>
        </w:rPr>
        <w:t xml:space="preserve"> grande descoberta científica”. </w:t>
      </w:r>
      <w:r w:rsidRPr="00F85942">
        <w:rPr>
          <w:rFonts w:ascii="Arial" w:hAnsi="Arial" w:cs="Arial"/>
        </w:rPr>
        <w:t xml:space="preserve">MORIN, </w:t>
      </w:r>
      <w:r>
        <w:rPr>
          <w:rFonts w:ascii="Arial" w:hAnsi="Arial" w:cs="Arial"/>
        </w:rPr>
        <w:t>Op. Cit., p. 18</w:t>
      </w:r>
      <w:r w:rsidRPr="00F85942">
        <w:rPr>
          <w:rFonts w:ascii="Arial" w:hAnsi="Arial" w:cs="Arial"/>
        </w:rPr>
        <w:t>.</w:t>
      </w:r>
    </w:p>
  </w:footnote>
  <w:footnote w:id="404">
    <w:p w:rsidR="00E203AB" w:rsidRPr="00EB14C6" w:rsidRDefault="00E203AB" w:rsidP="00345CFE">
      <w:pPr>
        <w:pStyle w:val="Textodenotaderodap"/>
        <w:jc w:val="both"/>
        <w:rPr>
          <w:rFonts w:ascii="Arial" w:hAnsi="Arial" w:cs="Arial"/>
        </w:rPr>
      </w:pPr>
      <w:r w:rsidRPr="00EB14C6">
        <w:rPr>
          <w:rStyle w:val="Refdenotaderodap"/>
          <w:rFonts w:ascii="Arial" w:hAnsi="Arial" w:cs="Arial"/>
        </w:rPr>
        <w:footnoteRef/>
      </w:r>
      <w:r w:rsidRPr="00EB14C6">
        <w:rPr>
          <w:rFonts w:ascii="Arial" w:hAnsi="Arial" w:cs="Arial"/>
        </w:rPr>
        <w:t xml:space="preserve"> Em especial o estereótipo e as profecias que ocorrem e são fomentadas pela </w:t>
      </w:r>
      <w:r>
        <w:rPr>
          <w:rFonts w:ascii="Arial" w:hAnsi="Arial" w:cs="Arial"/>
        </w:rPr>
        <w:t xml:space="preserve">força da </w:t>
      </w:r>
      <w:r w:rsidRPr="00EB14C6">
        <w:rPr>
          <w:rFonts w:ascii="Arial" w:hAnsi="Arial" w:cs="Arial"/>
        </w:rPr>
        <w:t xml:space="preserve">fofoca em Winston Parva, contra os adolescentes da Zona 3, que são deixados à deriva sem nenhuma possibilidade de entretenimento ou lazer. Estes são considerados pela maioria estabelecida como os selecionáveis de Winston Parva. ELIAS, Norbert. SCOTSSON, John. </w:t>
      </w:r>
      <w:r w:rsidRPr="00377E0A">
        <w:rPr>
          <w:rFonts w:ascii="Arial" w:hAnsi="Arial" w:cs="Arial"/>
          <w:b/>
        </w:rPr>
        <w:t xml:space="preserve">Os estabelecidos e os </w:t>
      </w:r>
      <w:r w:rsidRPr="002016D0">
        <w:rPr>
          <w:rFonts w:ascii="Arial" w:hAnsi="Arial" w:cs="Arial"/>
          <w:b/>
          <w:i/>
        </w:rPr>
        <w:t>outsiders,</w:t>
      </w:r>
      <w:r>
        <w:rPr>
          <w:rFonts w:ascii="Arial" w:hAnsi="Arial" w:cs="Arial"/>
          <w:b/>
        </w:rPr>
        <w:t xml:space="preserve"> </w:t>
      </w:r>
      <w:r w:rsidRPr="00377E0A">
        <w:rPr>
          <w:rFonts w:ascii="Arial" w:hAnsi="Arial" w:cs="Arial"/>
        </w:rPr>
        <w:t>p.</w:t>
      </w:r>
      <w:r>
        <w:rPr>
          <w:rFonts w:ascii="Arial" w:hAnsi="Arial" w:cs="Arial"/>
        </w:rPr>
        <w:t xml:space="preserve"> 158/159.</w:t>
      </w:r>
    </w:p>
  </w:footnote>
  <w:footnote w:id="405">
    <w:p w:rsidR="00E203AB" w:rsidRPr="00EB14C6" w:rsidRDefault="00E203AB" w:rsidP="00345CFE">
      <w:pPr>
        <w:spacing w:after="0" w:line="240" w:lineRule="auto"/>
        <w:jc w:val="both"/>
        <w:rPr>
          <w:rFonts w:ascii="Arial" w:hAnsi="Arial" w:cs="Arial"/>
          <w:sz w:val="24"/>
          <w:szCs w:val="24"/>
          <w:shd w:val="clear" w:color="auto" w:fill="FFFFFF"/>
        </w:rPr>
      </w:pPr>
      <w:r w:rsidRPr="00EB14C6">
        <w:rPr>
          <w:rStyle w:val="Refdenotaderodap"/>
          <w:rFonts w:ascii="Arial" w:hAnsi="Arial" w:cs="Arial"/>
          <w:sz w:val="20"/>
          <w:szCs w:val="20"/>
        </w:rPr>
        <w:footnoteRef/>
      </w:r>
      <w:r w:rsidRPr="00EB14C6">
        <w:rPr>
          <w:rFonts w:ascii="Arial" w:hAnsi="Arial" w:cs="Arial"/>
          <w:sz w:val="20"/>
          <w:szCs w:val="20"/>
        </w:rPr>
        <w:t xml:space="preserve"> Ainda sobre a criminologia midiática, interessante o pensamento de BOURDIEU quando em consonância com a apresentação da primazia da imagem de Octavio IANNI, onde o homem inicia um período de desconexão com o sentido de democracia e cidadania, direitos individuais e garantias em prol do entretenimento de fácil absorção, como a televisão: </w:t>
      </w:r>
      <w:r w:rsidRPr="00EB14C6">
        <w:rPr>
          <w:rFonts w:ascii="Arial" w:hAnsi="Arial" w:cs="Arial"/>
          <w:iCs/>
          <w:spacing w:val="2"/>
          <w:sz w:val="20"/>
          <w:szCs w:val="20"/>
          <w:shd w:val="clear" w:color="auto" w:fill="FFFFFF"/>
        </w:rPr>
        <w:t>“Há uma proporção muito importante de pessoas que não leem nenhum jornal; que estão devotadas de corpo e alma à televisão como fonte única de informações. A televisão tem uma espécie de monopólio de fato sobre a formação das cabeças de uma parcela muito importante da população. Ora, ao insistir nas variedades, preenchendo esse tempo raro com o vazio, com nada ou quase nada, afastam-se as informações pertinentes que deveria possuir o cidadão para exercer seus direitos democráticos”</w:t>
      </w:r>
      <w:r>
        <w:rPr>
          <w:rFonts w:ascii="Arial" w:hAnsi="Arial" w:cs="Arial"/>
          <w:iCs/>
          <w:spacing w:val="2"/>
          <w:sz w:val="20"/>
          <w:szCs w:val="20"/>
          <w:shd w:val="clear" w:color="auto" w:fill="FFFFFF"/>
        </w:rPr>
        <w:t>.</w:t>
      </w:r>
      <w:r w:rsidRPr="00EB14C6">
        <w:rPr>
          <w:rFonts w:ascii="Arial" w:hAnsi="Arial" w:cs="Arial"/>
          <w:iCs/>
          <w:spacing w:val="2"/>
          <w:sz w:val="20"/>
          <w:szCs w:val="20"/>
          <w:shd w:val="clear" w:color="auto" w:fill="FFFFFF"/>
        </w:rPr>
        <w:t xml:space="preserve"> </w:t>
      </w:r>
      <w:r w:rsidRPr="00EB14C6">
        <w:rPr>
          <w:rFonts w:ascii="Arial" w:hAnsi="Arial" w:cs="Arial"/>
          <w:sz w:val="20"/>
          <w:szCs w:val="20"/>
          <w:shd w:val="clear" w:color="auto" w:fill="FFFFFF"/>
        </w:rPr>
        <w:t xml:space="preserve">BOURDIEU, Pierre. </w:t>
      </w:r>
      <w:r w:rsidRPr="00EB14C6">
        <w:rPr>
          <w:rFonts w:ascii="Arial" w:hAnsi="Arial" w:cs="Arial"/>
          <w:b/>
          <w:sz w:val="20"/>
          <w:szCs w:val="20"/>
          <w:shd w:val="clear" w:color="auto" w:fill="FFFFFF"/>
        </w:rPr>
        <w:t>Sobre a televisão.</w:t>
      </w:r>
      <w:r w:rsidRPr="00EB14C6">
        <w:rPr>
          <w:rFonts w:ascii="Arial" w:hAnsi="Arial" w:cs="Arial"/>
          <w:sz w:val="20"/>
          <w:szCs w:val="20"/>
          <w:shd w:val="clear" w:color="auto" w:fill="FFFFFF"/>
        </w:rPr>
        <w:t xml:space="preserve"> Trad. Maria Lúcia Machado. Rio de Janeiro: Jorge Zahar Ed., 1997, p.</w:t>
      </w:r>
      <w:r w:rsidRPr="00EB14C6">
        <w:rPr>
          <w:rFonts w:ascii="Arial" w:hAnsi="Arial" w:cs="Arial"/>
          <w:iCs/>
          <w:spacing w:val="2"/>
          <w:sz w:val="20"/>
          <w:szCs w:val="20"/>
          <w:shd w:val="clear" w:color="auto" w:fill="FFFFFF"/>
        </w:rPr>
        <w:t>15.</w:t>
      </w:r>
    </w:p>
  </w:footnote>
  <w:footnote w:id="406">
    <w:p w:rsidR="00E203AB" w:rsidRPr="00951345" w:rsidRDefault="00E203AB" w:rsidP="00345CFE">
      <w:pPr>
        <w:spacing w:after="0" w:line="240" w:lineRule="auto"/>
        <w:jc w:val="both"/>
        <w:rPr>
          <w:rFonts w:ascii="Arial" w:hAnsi="Arial" w:cs="Arial"/>
          <w:sz w:val="20"/>
          <w:szCs w:val="20"/>
          <w:lang w:val="en-US"/>
        </w:rPr>
      </w:pPr>
      <w:r w:rsidRPr="00345CFE">
        <w:rPr>
          <w:rFonts w:ascii="Arial" w:hAnsi="Arial" w:cs="Arial"/>
          <w:sz w:val="16"/>
          <w:szCs w:val="16"/>
        </w:rPr>
        <w:footnoteRef/>
      </w:r>
      <w:r w:rsidRPr="00B948C5">
        <w:rPr>
          <w:rFonts w:ascii="Arial" w:hAnsi="Arial" w:cs="Arial"/>
          <w:sz w:val="20"/>
          <w:szCs w:val="20"/>
        </w:rPr>
        <w:t xml:space="preserve"> Segundo CARNAP: “A lógica dedutiva pode ser considerada como a teoria da consequência lógica, e a lógica indutiva como a teoria de outro conceito, que é igualmente lógico e objetivo, a </w:t>
      </w:r>
      <w:r w:rsidRPr="00177B71">
        <w:rPr>
          <w:rFonts w:ascii="Arial" w:hAnsi="Arial" w:cs="Arial"/>
          <w:sz w:val="20"/>
          <w:szCs w:val="20"/>
        </w:rPr>
        <w:t>saber... o grau de confirmação”</w:t>
      </w:r>
      <w:r>
        <w:rPr>
          <w:rFonts w:ascii="Arial" w:hAnsi="Arial" w:cs="Arial"/>
          <w:sz w:val="20"/>
          <w:szCs w:val="20"/>
        </w:rPr>
        <w:t xml:space="preserve">. </w:t>
      </w:r>
      <w:r w:rsidRPr="00951345">
        <w:rPr>
          <w:rFonts w:ascii="Arial" w:hAnsi="Arial" w:cs="Arial"/>
          <w:color w:val="000000" w:themeColor="text1"/>
          <w:sz w:val="20"/>
          <w:szCs w:val="20"/>
          <w:shd w:val="clear" w:color="auto" w:fill="ECECEC"/>
          <w:lang w:val="en-US"/>
        </w:rPr>
        <w:t xml:space="preserve">CARNAP, R. </w:t>
      </w:r>
      <w:r w:rsidRPr="00951345">
        <w:rPr>
          <w:rFonts w:ascii="Arial" w:hAnsi="Arial" w:cs="Arial"/>
          <w:b/>
          <w:color w:val="000000" w:themeColor="text1"/>
          <w:sz w:val="20"/>
          <w:szCs w:val="20"/>
          <w:shd w:val="clear" w:color="auto" w:fill="ECECEC"/>
          <w:lang w:val="en-US"/>
        </w:rPr>
        <w:t>A Basic System of Inductive Logic I. In Studies in Inductive Logic and Probability,</w:t>
      </w:r>
      <w:r w:rsidRPr="00951345">
        <w:rPr>
          <w:rFonts w:ascii="Arial" w:hAnsi="Arial" w:cs="Arial"/>
          <w:color w:val="000000" w:themeColor="text1"/>
          <w:sz w:val="20"/>
          <w:szCs w:val="20"/>
          <w:shd w:val="clear" w:color="auto" w:fill="ECECEC"/>
          <w:lang w:val="en-US"/>
        </w:rPr>
        <w:t xml:space="preserve"> Volume I, eds. Carnap, R. and Jeffrey, Berkeley: University of California Press, 1971, p. 33. in https://books.google.com.br/books.</w:t>
      </w:r>
      <w:r w:rsidRPr="00951345">
        <w:rPr>
          <w:rFonts w:ascii="Arial" w:hAnsi="Arial" w:cs="Arial"/>
          <w:sz w:val="20"/>
          <w:szCs w:val="20"/>
          <w:lang w:val="en-US"/>
        </w:rPr>
        <w:t>.</w:t>
      </w:r>
    </w:p>
  </w:footnote>
  <w:footnote w:id="407">
    <w:p w:rsidR="00E203AB" w:rsidRDefault="00E203AB">
      <w:pPr>
        <w:pStyle w:val="Textodenotaderodap"/>
      </w:pPr>
      <w:r w:rsidRPr="00EB14C6">
        <w:rPr>
          <w:rStyle w:val="Refdenotaderodap"/>
          <w:rFonts w:ascii="Arial" w:hAnsi="Arial" w:cs="Arial"/>
        </w:rPr>
        <w:footnoteRef/>
      </w:r>
      <w:r w:rsidRPr="00EB14C6">
        <w:rPr>
          <w:rFonts w:ascii="Arial" w:hAnsi="Arial" w:cs="Arial"/>
        </w:rPr>
        <w:t xml:space="preserve"> BECKER, Ho</w:t>
      </w:r>
      <w:r>
        <w:rPr>
          <w:rFonts w:ascii="Arial" w:hAnsi="Arial" w:cs="Arial"/>
        </w:rPr>
        <w:t>w</w:t>
      </w:r>
      <w:r w:rsidRPr="00EB14C6">
        <w:rPr>
          <w:rFonts w:ascii="Arial" w:hAnsi="Arial" w:cs="Arial"/>
        </w:rPr>
        <w:t xml:space="preserve">ard. </w:t>
      </w:r>
      <w:r>
        <w:rPr>
          <w:rFonts w:ascii="Arial" w:hAnsi="Arial" w:cs="Arial"/>
          <w:b/>
        </w:rPr>
        <w:t>Becoming</w:t>
      </w:r>
      <w:r w:rsidRPr="00EB14C6">
        <w:rPr>
          <w:rFonts w:ascii="Arial" w:hAnsi="Arial" w:cs="Arial"/>
        </w:rPr>
        <w:t>..., p. 237.</w:t>
      </w:r>
    </w:p>
  </w:footnote>
  <w:footnote w:id="408">
    <w:p w:rsidR="00E203AB" w:rsidRDefault="00E203AB">
      <w:pPr>
        <w:pStyle w:val="Textodenotaderodap"/>
      </w:pPr>
      <w:r>
        <w:rPr>
          <w:rStyle w:val="Refdenotaderodap"/>
        </w:rPr>
        <w:footnoteRef/>
      </w:r>
      <w:r>
        <w:t xml:space="preserve"> </w:t>
      </w:r>
      <w:r w:rsidRPr="00BC3C3E">
        <w:rPr>
          <w:rFonts w:ascii="Arial" w:hAnsi="Arial" w:cs="Arial"/>
        </w:rPr>
        <w:t>BECKER,</w:t>
      </w:r>
      <w:r>
        <w:rPr>
          <w:rFonts w:ascii="Arial" w:hAnsi="Arial" w:cs="Arial"/>
        </w:rPr>
        <w:t xml:space="preserve"> Howard. </w:t>
      </w:r>
      <w:r w:rsidRPr="00EB14C6">
        <w:rPr>
          <w:rFonts w:ascii="Arial" w:hAnsi="Arial" w:cs="Arial"/>
          <w:b/>
          <w:i/>
        </w:rPr>
        <w:t>Outsiders</w:t>
      </w:r>
      <w:r>
        <w:rPr>
          <w:rFonts w:ascii="Arial" w:hAnsi="Arial" w:cs="Arial"/>
        </w:rPr>
        <w:t>... 2009, p. 50.</w:t>
      </w:r>
    </w:p>
  </w:footnote>
  <w:footnote w:id="409">
    <w:p w:rsidR="00E203AB" w:rsidRPr="00A91A8C" w:rsidRDefault="00E203AB">
      <w:pPr>
        <w:pStyle w:val="Textodenotaderodap"/>
        <w:rPr>
          <w:rFonts w:ascii="Arial" w:hAnsi="Arial" w:cs="Arial"/>
        </w:rPr>
      </w:pPr>
      <w:r w:rsidRPr="00A91A8C">
        <w:rPr>
          <w:rStyle w:val="Refdenotaderodap"/>
          <w:rFonts w:ascii="Arial" w:hAnsi="Arial" w:cs="Arial"/>
        </w:rPr>
        <w:footnoteRef/>
      </w:r>
      <w:r w:rsidRPr="00A91A8C">
        <w:rPr>
          <w:rFonts w:ascii="Arial" w:hAnsi="Arial" w:cs="Arial"/>
        </w:rPr>
        <w:t xml:space="preserve"> Nesse sentido, conferir item 2.1 da presente dissertação. </w:t>
      </w:r>
    </w:p>
  </w:footnote>
  <w:footnote w:id="410">
    <w:p w:rsidR="00E203AB" w:rsidRPr="00BC3C3E" w:rsidRDefault="00E203AB" w:rsidP="00BC3C3E">
      <w:pPr>
        <w:pStyle w:val="Textodenotaderodap"/>
        <w:jc w:val="both"/>
        <w:rPr>
          <w:rFonts w:ascii="Arial" w:hAnsi="Arial" w:cs="Arial"/>
        </w:rPr>
      </w:pPr>
      <w:r w:rsidRPr="002E7DE3">
        <w:rPr>
          <w:rStyle w:val="Refdenotaderodap"/>
          <w:rFonts w:ascii="Arial" w:hAnsi="Arial" w:cs="Arial"/>
        </w:rPr>
        <w:footnoteRef/>
      </w:r>
      <w:r w:rsidRPr="002E7DE3">
        <w:rPr>
          <w:rFonts w:ascii="Arial" w:hAnsi="Arial" w:cs="Arial"/>
        </w:rPr>
        <w:t xml:space="preserve"> “...ao invés de os motivos desviantes levarem a</w:t>
      </w:r>
      <w:r>
        <w:rPr>
          <w:rFonts w:ascii="Arial" w:hAnsi="Arial" w:cs="Arial"/>
        </w:rPr>
        <w:t>o</w:t>
      </w:r>
      <w:r w:rsidRPr="002E7DE3">
        <w:rPr>
          <w:rFonts w:ascii="Arial" w:hAnsi="Arial" w:cs="Arial"/>
        </w:rPr>
        <w:t xml:space="preserve"> comportamento desviante, ocorre o contrário; o comportamento desviante acaba por produzir a motivação desviante. Impulsos e desejos vagos, neste caso provavelmente com maior frequência, uma curiosidade acerca do tipo de experiência que a droga induz, são transformados em padrões definidos de ação por meio da interpretação social de </w:t>
      </w:r>
      <w:r w:rsidRPr="00BC3C3E">
        <w:rPr>
          <w:rFonts w:ascii="Arial" w:hAnsi="Arial" w:cs="Arial"/>
        </w:rPr>
        <w:t>uma experiên</w:t>
      </w:r>
      <w:r>
        <w:rPr>
          <w:rFonts w:ascii="Arial" w:hAnsi="Arial" w:cs="Arial"/>
        </w:rPr>
        <w:t xml:space="preserve">cia física em si mesa ambígua”. </w:t>
      </w:r>
      <w:r w:rsidRPr="00BC3C3E">
        <w:rPr>
          <w:rFonts w:ascii="Arial" w:hAnsi="Arial" w:cs="Arial"/>
        </w:rPr>
        <w:t>BECKER,</w:t>
      </w:r>
      <w:r>
        <w:rPr>
          <w:rFonts w:ascii="Arial" w:hAnsi="Arial" w:cs="Arial"/>
        </w:rPr>
        <w:t xml:space="preserve"> Howard. </w:t>
      </w:r>
      <w:r w:rsidRPr="00EB14C6">
        <w:rPr>
          <w:rFonts w:ascii="Arial" w:hAnsi="Arial" w:cs="Arial"/>
          <w:b/>
          <w:i/>
        </w:rPr>
        <w:t>Outsiders</w:t>
      </w:r>
      <w:r>
        <w:rPr>
          <w:rFonts w:ascii="Arial" w:hAnsi="Arial" w:cs="Arial"/>
        </w:rPr>
        <w:t xml:space="preserve">... 2009, p. 52. </w:t>
      </w:r>
    </w:p>
  </w:footnote>
  <w:footnote w:id="411">
    <w:p w:rsidR="00E203AB" w:rsidRDefault="00E203AB" w:rsidP="00BC3C3E">
      <w:pPr>
        <w:pStyle w:val="Textodenotaderodap"/>
        <w:jc w:val="both"/>
      </w:pPr>
      <w:r w:rsidRPr="00BC3C3E">
        <w:rPr>
          <w:rStyle w:val="Refdenotaderodap"/>
          <w:rFonts w:ascii="Arial" w:hAnsi="Arial" w:cs="Arial"/>
        </w:rPr>
        <w:footnoteRef/>
      </w:r>
      <w:r w:rsidRPr="00BC3C3E">
        <w:rPr>
          <w:rFonts w:ascii="Arial" w:hAnsi="Arial" w:cs="Arial"/>
        </w:rPr>
        <w:t xml:space="preserve"> Em seus estudos acerca autos de resistência impetrados pelo agente policial para deslindar determinada morte que em função de seu ofício tenha ocorrido contra suspeitos, a folha de antecedentes criminais possui um peso relevante na criação do perigo que representa o inimigo da sociedade, quando o Ministério Público, em seu pedido de arquivamento adverte: “...foi juntada a sua </w:t>
      </w:r>
      <w:r w:rsidRPr="00A4357F">
        <w:rPr>
          <w:rFonts w:ascii="Arial" w:hAnsi="Arial" w:cs="Arial"/>
        </w:rPr>
        <w:t>folha de antecedentes criminais, constando da mesma diversas anotações de roubo, o que comprova a sua periculosidade”. A idealização do inimigo, continua ZACONNE “passa pelo perigo que ele representa em vida a legitimar</w:t>
      </w:r>
      <w:r>
        <w:rPr>
          <w:rFonts w:ascii="Arial" w:hAnsi="Arial" w:cs="Arial"/>
        </w:rPr>
        <w:t xml:space="preserve"> a sua própria morte”. </w:t>
      </w:r>
      <w:r w:rsidRPr="00A4357F">
        <w:rPr>
          <w:rFonts w:ascii="Arial" w:hAnsi="Arial" w:cs="Arial"/>
        </w:rPr>
        <w:t>ZACCONE,</w:t>
      </w:r>
      <w:r>
        <w:rPr>
          <w:rFonts w:ascii="Arial" w:hAnsi="Arial" w:cs="Arial"/>
        </w:rPr>
        <w:t xml:space="preserve"> Orlando. </w:t>
      </w:r>
      <w:r w:rsidRPr="00EB14C6">
        <w:rPr>
          <w:rFonts w:ascii="Arial" w:hAnsi="Arial" w:cs="Arial"/>
          <w:b/>
        </w:rPr>
        <w:t>Indignos de vida.</w:t>
      </w:r>
      <w:r>
        <w:rPr>
          <w:rFonts w:ascii="Arial" w:hAnsi="Arial" w:cs="Arial"/>
        </w:rPr>
        <w:t xml:space="preserve"> Rio de Janeiro. Revan, 2016, p. 164</w:t>
      </w:r>
      <w:r w:rsidRPr="00A4357F">
        <w:rPr>
          <w:rFonts w:ascii="Arial" w:hAnsi="Arial" w:cs="Arial"/>
        </w:rPr>
        <w:t>. Nesse estudo, importante a identificação do estigma nos autos antes da investigação, e qual a força influenciadora do epíteto para que a ação ocorrida contra a pessoa, mesmo que ilegal, torne-se legalizada pela sociedade e pelo poder judiciário, quando o poder de matar encontra respaldo pela ingerência da sociedade complexa, seus medos e seu poder de exclusão.</w:t>
      </w:r>
    </w:p>
  </w:footnote>
  <w:footnote w:id="412">
    <w:p w:rsidR="00E203AB" w:rsidRPr="00C231BB" w:rsidRDefault="00E203AB" w:rsidP="00C231BB">
      <w:pPr>
        <w:spacing w:after="0" w:line="240" w:lineRule="auto"/>
        <w:jc w:val="both"/>
        <w:rPr>
          <w:rFonts w:ascii="Arial" w:hAnsi="Arial" w:cs="Arial"/>
          <w:sz w:val="24"/>
          <w:szCs w:val="24"/>
        </w:rPr>
      </w:pPr>
      <w:r w:rsidRPr="00964313">
        <w:rPr>
          <w:rFonts w:ascii="Arial" w:hAnsi="Arial" w:cs="Arial"/>
          <w:sz w:val="20"/>
          <w:szCs w:val="20"/>
        </w:rPr>
        <w:footnoteRef/>
      </w:r>
      <w:r w:rsidRPr="00964313">
        <w:rPr>
          <w:rFonts w:ascii="Arial" w:hAnsi="Arial" w:cs="Arial"/>
          <w:sz w:val="20"/>
          <w:szCs w:val="20"/>
        </w:rPr>
        <w:t xml:space="preserve"> Franco CORDERO qualifica o </w:t>
      </w:r>
      <w:r>
        <w:rPr>
          <w:rFonts w:ascii="Arial" w:hAnsi="Arial" w:cs="Arial"/>
          <w:sz w:val="20"/>
          <w:szCs w:val="20"/>
        </w:rPr>
        <w:t>“</w:t>
      </w:r>
      <w:r w:rsidRPr="00964313">
        <w:rPr>
          <w:rFonts w:ascii="Arial" w:hAnsi="Arial" w:cs="Arial"/>
          <w:sz w:val="20"/>
          <w:szCs w:val="20"/>
        </w:rPr>
        <w:t>primado da hipótese sobre os fatos</w:t>
      </w:r>
      <w:r>
        <w:rPr>
          <w:rFonts w:ascii="Arial" w:hAnsi="Arial" w:cs="Arial"/>
          <w:sz w:val="20"/>
          <w:szCs w:val="20"/>
        </w:rPr>
        <w:t>”</w:t>
      </w:r>
      <w:r w:rsidRPr="00964313">
        <w:rPr>
          <w:rFonts w:ascii="Arial" w:hAnsi="Arial" w:cs="Arial"/>
          <w:sz w:val="20"/>
          <w:szCs w:val="20"/>
        </w:rPr>
        <w:t xml:space="preserve"> por intermédio da cognição pr</w:t>
      </w:r>
      <w:r>
        <w:rPr>
          <w:rFonts w:ascii="Arial" w:hAnsi="Arial" w:cs="Arial"/>
          <w:sz w:val="20"/>
          <w:szCs w:val="20"/>
        </w:rPr>
        <w:t>é</w:t>
      </w:r>
      <w:r w:rsidRPr="00964313">
        <w:rPr>
          <w:rFonts w:ascii="Arial" w:hAnsi="Arial" w:cs="Arial"/>
          <w:sz w:val="20"/>
          <w:szCs w:val="20"/>
        </w:rPr>
        <w:t>via das significantes verdades produzidas no processo de conhecimento realizada pela acusação como for</w:t>
      </w:r>
      <w:r>
        <w:rPr>
          <w:rFonts w:ascii="Arial" w:hAnsi="Arial" w:cs="Arial"/>
          <w:sz w:val="20"/>
          <w:szCs w:val="20"/>
        </w:rPr>
        <w:t>madora de quadros mentais parano</w:t>
      </w:r>
      <w:r w:rsidRPr="00964313">
        <w:rPr>
          <w:rFonts w:ascii="Arial" w:hAnsi="Arial" w:cs="Arial"/>
          <w:sz w:val="20"/>
          <w:szCs w:val="20"/>
        </w:rPr>
        <w:t>icos, quando o magistrado, baseado em provas de inquérito</w:t>
      </w:r>
      <w:r>
        <w:rPr>
          <w:rFonts w:ascii="Arial" w:hAnsi="Arial" w:cs="Arial"/>
          <w:sz w:val="20"/>
          <w:szCs w:val="20"/>
        </w:rPr>
        <w:t>,</w:t>
      </w:r>
      <w:r w:rsidRPr="00964313">
        <w:rPr>
          <w:rFonts w:ascii="Arial" w:hAnsi="Arial" w:cs="Arial"/>
          <w:sz w:val="20"/>
          <w:szCs w:val="20"/>
        </w:rPr>
        <w:t xml:space="preserve"> efetiva hipóteses concretas perante o fato. Assim, inicia a busca por elementos que venham a ratificar a premissa apontada. Nas palavras de CORDERO: “a solidão na qual os inquisidores trabalham, jamais expostos ao contraditório, fora dos grilhões da dialética, pode ser que ajude no trabalho policial, mas desenvolve quadros mentais paranoicos. Chamemo-os ‘primado da hipótese sobre os fatos’: quem investiga segue uma delas, às vezes com os olhos fechados; nada a garante mais fundada em relação às alternativas possíveis, nem esse mister estimula, cautelarmente, a autocrítica; assim como todas as cartas do jogo estão na sua mão e é ele que as coloca sobre a mesa, </w:t>
      </w:r>
      <w:r w:rsidRPr="00C231BB">
        <w:rPr>
          <w:rFonts w:ascii="Arial" w:hAnsi="Arial" w:cs="Arial"/>
          <w:sz w:val="20"/>
          <w:szCs w:val="20"/>
        </w:rPr>
        <w:t xml:space="preserve">aponta na direção da ‘sua’ hipótese. Sabemos com quais meios persuasivos conta […] usando-a, orienta o êxito para onde que quer”, dando ênfase ao resultado </w:t>
      </w:r>
      <w:r w:rsidRPr="00C231BB">
        <w:rPr>
          <w:rFonts w:ascii="Arial" w:hAnsi="Arial" w:cs="Arial"/>
          <w:color w:val="000000" w:themeColor="text1"/>
          <w:sz w:val="20"/>
          <w:szCs w:val="20"/>
        </w:rPr>
        <w:t>de qualquer maneira, construído mesmo que por juízos preconceituosos.</w:t>
      </w:r>
      <w:r>
        <w:rPr>
          <w:rFonts w:ascii="Arial" w:hAnsi="Arial" w:cs="Arial"/>
          <w:color w:val="000000" w:themeColor="text1"/>
          <w:sz w:val="20"/>
          <w:szCs w:val="20"/>
        </w:rPr>
        <w:t xml:space="preserve"> </w:t>
      </w:r>
      <w:r w:rsidRPr="00C231BB">
        <w:rPr>
          <w:rFonts w:ascii="Arial" w:hAnsi="Arial" w:cs="Arial"/>
          <w:sz w:val="20"/>
          <w:szCs w:val="20"/>
        </w:rPr>
        <w:t>CORDERO, Franco. </w:t>
      </w:r>
      <w:r w:rsidRPr="00C231BB">
        <w:rPr>
          <w:rFonts w:ascii="Arial" w:hAnsi="Arial" w:cs="Arial"/>
          <w:b/>
          <w:sz w:val="20"/>
          <w:szCs w:val="20"/>
        </w:rPr>
        <w:t>Guida alla procedure penale. </w:t>
      </w:r>
      <w:r w:rsidRPr="00C231BB">
        <w:rPr>
          <w:rFonts w:ascii="Arial" w:hAnsi="Arial" w:cs="Arial"/>
          <w:sz w:val="20"/>
          <w:szCs w:val="20"/>
        </w:rPr>
        <w:t>Torino: UTET, 1986. p.50.</w:t>
      </w:r>
    </w:p>
  </w:footnote>
  <w:footnote w:id="413">
    <w:p w:rsidR="00E203AB" w:rsidRDefault="00E203AB" w:rsidP="00C231BB">
      <w:pPr>
        <w:pStyle w:val="Textodenotaderodap"/>
      </w:pPr>
      <w:r>
        <w:rPr>
          <w:rStyle w:val="Refdenotaderodap"/>
        </w:rPr>
        <w:footnoteRef/>
      </w:r>
      <w:r>
        <w:t xml:space="preserve"> </w:t>
      </w:r>
      <w:r w:rsidRPr="001435A6">
        <w:rPr>
          <w:rFonts w:ascii="Arial" w:hAnsi="Arial" w:cs="Arial"/>
          <w:color w:val="000000" w:themeColor="text1"/>
          <w:shd w:val="clear" w:color="auto" w:fill="FFFFFF"/>
        </w:rPr>
        <w:t>CORDERO, Franco. </w:t>
      </w:r>
      <w:r w:rsidRPr="001435A6">
        <w:rPr>
          <w:rStyle w:val="Forte"/>
          <w:rFonts w:ascii="Arial" w:hAnsi="Arial" w:cs="Arial"/>
          <w:color w:val="000000" w:themeColor="text1"/>
          <w:shd w:val="clear" w:color="auto" w:fill="FFFFFF"/>
        </w:rPr>
        <w:t>Procedimiento Penal</w:t>
      </w:r>
      <w:r w:rsidRPr="001435A6">
        <w:rPr>
          <w:rFonts w:ascii="Arial" w:hAnsi="Arial" w:cs="Arial"/>
          <w:color w:val="000000" w:themeColor="text1"/>
          <w:shd w:val="clear" w:color="auto" w:fill="FFFFFF"/>
        </w:rPr>
        <w:t>: Tomo I. Bogotá: Temis, 2000. p. 21.</w:t>
      </w:r>
      <w:r>
        <w:rPr>
          <w:rFonts w:ascii="Arial" w:hAnsi="Arial" w:cs="Arial"/>
          <w:color w:val="000000" w:themeColor="text1"/>
          <w:shd w:val="clear" w:color="auto" w:fill="FFFFFF"/>
        </w:rPr>
        <w:t xml:space="preserve"> </w:t>
      </w:r>
    </w:p>
  </w:footnote>
  <w:footnote w:id="414">
    <w:p w:rsidR="00E203AB" w:rsidRPr="00C231BB" w:rsidRDefault="00E203AB" w:rsidP="00C231BB">
      <w:pPr>
        <w:pStyle w:val="Textodenotaderodap"/>
        <w:jc w:val="both"/>
        <w:rPr>
          <w:rFonts w:ascii="Arial" w:hAnsi="Arial" w:cs="Arial"/>
        </w:rPr>
      </w:pPr>
      <w:r w:rsidRPr="00C231BB">
        <w:rPr>
          <w:rStyle w:val="Refdenotaderodap"/>
          <w:rFonts w:ascii="Arial" w:hAnsi="Arial" w:cs="Arial"/>
        </w:rPr>
        <w:footnoteRef/>
      </w:r>
      <w:r w:rsidRPr="00C231BB">
        <w:rPr>
          <w:rFonts w:ascii="Arial" w:hAnsi="Arial" w:cs="Arial"/>
        </w:rPr>
        <w:t xml:space="preserve"> BATISTA, Nilo. </w:t>
      </w:r>
      <w:r w:rsidRPr="00C231BB">
        <w:rPr>
          <w:rStyle w:val="Forte"/>
          <w:rFonts w:ascii="Arial" w:hAnsi="Arial" w:cs="Arial"/>
          <w:color w:val="000000" w:themeColor="text1"/>
          <w:shd w:val="clear" w:color="auto" w:fill="FFFFFF"/>
        </w:rPr>
        <w:t>Mídia e sistema penal no capitalismo tardio</w:t>
      </w:r>
      <w:r w:rsidRPr="00C231BB">
        <w:rPr>
          <w:rFonts w:ascii="Arial" w:hAnsi="Arial" w:cs="Arial"/>
          <w:color w:val="000000" w:themeColor="text1"/>
          <w:shd w:val="clear" w:color="auto" w:fill="FFFFFF"/>
        </w:rPr>
        <w:t>. </w:t>
      </w:r>
      <w:r w:rsidRPr="00C231BB">
        <w:rPr>
          <w:rStyle w:val="nfase"/>
          <w:rFonts w:ascii="Arial" w:hAnsi="Arial" w:cs="Arial"/>
          <w:color w:val="000000" w:themeColor="text1"/>
          <w:shd w:val="clear" w:color="auto" w:fill="FFFFFF"/>
        </w:rPr>
        <w:t>In</w:t>
      </w:r>
      <w:r w:rsidRPr="00C231BB">
        <w:rPr>
          <w:rFonts w:ascii="Arial" w:hAnsi="Arial" w:cs="Arial"/>
          <w:color w:val="000000" w:themeColor="text1"/>
          <w:shd w:val="clear" w:color="auto" w:fill="FFFFFF"/>
        </w:rPr>
        <w:t>: </w:t>
      </w:r>
      <w:r w:rsidRPr="00C231BB">
        <w:rPr>
          <w:rStyle w:val="nfase"/>
          <w:rFonts w:ascii="Arial" w:hAnsi="Arial" w:cs="Arial"/>
          <w:color w:val="000000" w:themeColor="text1"/>
          <w:shd w:val="clear" w:color="auto" w:fill="FFFFFF"/>
        </w:rPr>
        <w:t>Discursos Sediciosos,</w:t>
      </w:r>
      <w:r w:rsidRPr="00C231BB">
        <w:rPr>
          <w:rFonts w:ascii="Arial" w:hAnsi="Arial" w:cs="Arial"/>
          <w:color w:val="000000" w:themeColor="text1"/>
          <w:shd w:val="clear" w:color="auto" w:fill="FFFFFF"/>
        </w:rPr>
        <w:t> Rio de Janeiro, n. 12, p. 271-288, 2002, p. 274.</w:t>
      </w:r>
    </w:p>
  </w:footnote>
  <w:footnote w:id="415">
    <w:p w:rsidR="00E203AB" w:rsidRPr="00C231BB" w:rsidRDefault="00E203AB" w:rsidP="00C231BB">
      <w:pPr>
        <w:spacing w:after="0" w:line="240" w:lineRule="auto"/>
        <w:rPr>
          <w:rFonts w:ascii="Arial" w:hAnsi="Arial" w:cs="Arial"/>
          <w:sz w:val="24"/>
          <w:szCs w:val="24"/>
        </w:rPr>
      </w:pPr>
      <w:r w:rsidRPr="00C231BB">
        <w:rPr>
          <w:rStyle w:val="Refdenotaderodap"/>
          <w:rFonts w:ascii="Arial" w:hAnsi="Arial" w:cs="Arial"/>
          <w:sz w:val="20"/>
          <w:szCs w:val="20"/>
        </w:rPr>
        <w:footnoteRef/>
      </w:r>
      <w:r w:rsidRPr="00C231BB">
        <w:rPr>
          <w:rFonts w:ascii="Arial" w:hAnsi="Arial" w:cs="Arial"/>
          <w:sz w:val="20"/>
          <w:szCs w:val="20"/>
        </w:rPr>
        <w:t xml:space="preserve"> COUTINHO, Jacinto Nelson de Miranda. In: LOPES JR, Aury. </w:t>
      </w:r>
      <w:r w:rsidRPr="00C231BB">
        <w:rPr>
          <w:rFonts w:ascii="Arial" w:hAnsi="Arial" w:cs="Arial"/>
          <w:b/>
          <w:sz w:val="20"/>
          <w:szCs w:val="20"/>
        </w:rPr>
        <w:t xml:space="preserve">Direito processual penal. </w:t>
      </w:r>
      <w:r w:rsidRPr="00C231BB">
        <w:rPr>
          <w:rFonts w:ascii="Arial" w:hAnsi="Arial" w:cs="Arial"/>
          <w:sz w:val="20"/>
          <w:szCs w:val="20"/>
        </w:rPr>
        <w:t>10ª ed. São Paulo: Saraiva, 2013, p. 129</w:t>
      </w:r>
      <w:r>
        <w:rPr>
          <w:rFonts w:ascii="Arial" w:hAnsi="Arial" w:cs="Arial"/>
          <w:sz w:val="20"/>
          <w:szCs w:val="20"/>
        </w:rPr>
        <w:t>.</w:t>
      </w:r>
    </w:p>
  </w:footnote>
  <w:footnote w:id="416">
    <w:p w:rsidR="00E203AB" w:rsidRPr="008A5B72" w:rsidRDefault="00E203AB" w:rsidP="00C231BB">
      <w:pPr>
        <w:pStyle w:val="Textodenotaderodap"/>
        <w:jc w:val="both"/>
        <w:rPr>
          <w:rFonts w:ascii="Arial" w:hAnsi="Arial" w:cs="Arial"/>
        </w:rPr>
      </w:pPr>
      <w:r w:rsidRPr="008A5B72">
        <w:rPr>
          <w:rStyle w:val="Refdenotaderodap"/>
          <w:rFonts w:ascii="Arial" w:hAnsi="Arial" w:cs="Arial"/>
        </w:rPr>
        <w:footnoteRef/>
      </w:r>
      <w:r w:rsidRPr="008A5B72">
        <w:rPr>
          <w:rFonts w:ascii="Arial" w:hAnsi="Arial" w:cs="Arial"/>
        </w:rPr>
        <w:t xml:space="preserve"> As metas regras gerais participam da estrutura social que é fabricada pela interação, se transformando em “regras objetivas do sistema social” que podem orientar tanto a persuasão nos julgados quanto a legitimação da perseguição criminal contra os considerados perseguidos (pobres, novos pobres, negros, </w:t>
      </w:r>
      <w:r w:rsidRPr="008A5B72">
        <w:rPr>
          <w:rFonts w:ascii="Arial" w:hAnsi="Arial" w:cs="Arial"/>
          <w:i/>
        </w:rPr>
        <w:t>outsiders</w:t>
      </w:r>
      <w:r w:rsidRPr="008A5B72">
        <w:rPr>
          <w:rFonts w:ascii="Arial" w:hAnsi="Arial" w:cs="Arial"/>
        </w:rPr>
        <w:t xml:space="preserve">, etc.) em detrimento de persecução criminal contra criminosos do colarinho branco, em uma filtragem de </w:t>
      </w:r>
      <w:r>
        <w:rPr>
          <w:rFonts w:ascii="Arial" w:hAnsi="Arial" w:cs="Arial"/>
        </w:rPr>
        <w:t xml:space="preserve">quem se deve de fato perseguir; </w:t>
      </w:r>
      <w:r w:rsidRPr="008A5B72">
        <w:rPr>
          <w:rFonts w:ascii="Arial" w:hAnsi="Arial" w:cs="Arial"/>
        </w:rPr>
        <w:t>BARATTA,</w:t>
      </w:r>
      <w:r>
        <w:rPr>
          <w:rFonts w:ascii="Arial" w:hAnsi="Arial" w:cs="Arial"/>
        </w:rPr>
        <w:t xml:space="preserve"> Alessandro.</w:t>
      </w:r>
      <w:r w:rsidRPr="008A5B72">
        <w:rPr>
          <w:rFonts w:ascii="Arial" w:hAnsi="Arial" w:cs="Arial"/>
        </w:rPr>
        <w:t xml:space="preserve"> </w:t>
      </w:r>
      <w:r w:rsidRPr="00377E0A">
        <w:rPr>
          <w:rFonts w:ascii="Arial" w:hAnsi="Arial" w:cs="Arial"/>
          <w:b/>
        </w:rPr>
        <w:t>Criminologia Crítica</w:t>
      </w:r>
      <w:r>
        <w:rPr>
          <w:rFonts w:ascii="Arial" w:hAnsi="Arial" w:cs="Arial"/>
        </w:rPr>
        <w:t>..., p. 105</w:t>
      </w:r>
      <w:r w:rsidRPr="008A5B72">
        <w:rPr>
          <w:rFonts w:ascii="Arial" w:hAnsi="Arial" w:cs="Arial"/>
        </w:rPr>
        <w:t>.</w:t>
      </w:r>
    </w:p>
  </w:footnote>
  <w:footnote w:id="417">
    <w:p w:rsidR="00E203AB" w:rsidRPr="00636804" w:rsidRDefault="00E203AB">
      <w:pPr>
        <w:pStyle w:val="Textodenotaderodap"/>
        <w:rPr>
          <w:rFonts w:ascii="Arial" w:hAnsi="Arial" w:cs="Arial"/>
        </w:rPr>
      </w:pPr>
      <w:r w:rsidRPr="00636804">
        <w:rPr>
          <w:rStyle w:val="Refdenotaderodap"/>
          <w:rFonts w:ascii="Arial" w:hAnsi="Arial" w:cs="Arial"/>
        </w:rPr>
        <w:footnoteRef/>
      </w:r>
      <w:r w:rsidRPr="00636804">
        <w:rPr>
          <w:rFonts w:ascii="Arial" w:hAnsi="Arial" w:cs="Arial"/>
        </w:rPr>
        <w:t xml:space="preserve"> </w:t>
      </w:r>
      <w:r w:rsidRPr="00AC76AD">
        <w:rPr>
          <w:rFonts w:ascii="Arial" w:hAnsi="Arial" w:cs="Arial"/>
          <w:i/>
        </w:rPr>
        <w:t>Idem, ibidem,</w:t>
      </w:r>
      <w:r w:rsidRPr="00636804">
        <w:rPr>
          <w:rFonts w:ascii="Arial" w:hAnsi="Arial" w:cs="Arial"/>
        </w:rPr>
        <w:t xml:space="preserve"> p. 105</w:t>
      </w:r>
      <w:r>
        <w:rPr>
          <w:rFonts w:ascii="Arial" w:hAnsi="Arial" w:cs="Arial"/>
        </w:rPr>
        <w:t>-106.</w:t>
      </w:r>
    </w:p>
  </w:footnote>
  <w:footnote w:id="418">
    <w:p w:rsidR="00E203AB" w:rsidRPr="00C231BB" w:rsidRDefault="00E203AB">
      <w:pPr>
        <w:pStyle w:val="Textodenotaderodap"/>
        <w:rPr>
          <w:rFonts w:ascii="Arial" w:hAnsi="Arial" w:cs="Arial"/>
        </w:rPr>
      </w:pPr>
      <w:r w:rsidRPr="00636804">
        <w:rPr>
          <w:rStyle w:val="Refdenotaderodap"/>
          <w:rFonts w:ascii="Arial" w:hAnsi="Arial" w:cs="Arial"/>
        </w:rPr>
        <w:footnoteRef/>
      </w:r>
      <w:r w:rsidRPr="00636804">
        <w:rPr>
          <w:rFonts w:ascii="Arial" w:hAnsi="Arial" w:cs="Arial"/>
        </w:rPr>
        <w:t xml:space="preserve"> </w:t>
      </w:r>
      <w:r w:rsidRPr="00AC76AD">
        <w:rPr>
          <w:rFonts w:ascii="Arial" w:hAnsi="Arial" w:cs="Arial"/>
          <w:i/>
        </w:rPr>
        <w:t>Idem, ibidem,</w:t>
      </w:r>
      <w:r w:rsidRPr="00636804">
        <w:rPr>
          <w:rFonts w:ascii="Arial" w:hAnsi="Arial" w:cs="Arial"/>
        </w:rPr>
        <w:t xml:space="preserve"> p.105</w:t>
      </w:r>
      <w:r>
        <w:rPr>
          <w:rFonts w:ascii="Arial" w:hAnsi="Arial" w:cs="Arial"/>
        </w:rPr>
        <w:t>.</w:t>
      </w:r>
    </w:p>
  </w:footnote>
  <w:footnote w:id="419">
    <w:p w:rsidR="00E203AB" w:rsidRPr="005B2326" w:rsidRDefault="00E203AB" w:rsidP="00B10401">
      <w:pPr>
        <w:spacing w:after="0" w:line="240" w:lineRule="auto"/>
        <w:jc w:val="both"/>
        <w:rPr>
          <w:rFonts w:ascii="Arial" w:hAnsi="Arial" w:cs="Arial"/>
          <w:sz w:val="20"/>
          <w:szCs w:val="20"/>
        </w:rPr>
      </w:pPr>
      <w:r w:rsidRPr="005B2326">
        <w:rPr>
          <w:rFonts w:ascii="Arial" w:hAnsi="Arial" w:cs="Arial"/>
          <w:sz w:val="20"/>
          <w:szCs w:val="20"/>
        </w:rPr>
        <w:footnoteRef/>
      </w:r>
      <w:r w:rsidRPr="005B2326">
        <w:rPr>
          <w:rFonts w:ascii="Arial" w:hAnsi="Arial" w:cs="Arial"/>
          <w:sz w:val="20"/>
          <w:szCs w:val="20"/>
        </w:rPr>
        <w:t xml:space="preserve"> A lei de Tóxicos (11.343/2006) traz em seu bojo artigos que definem tanto usuário quanto traficante, mas que duplicam condutas que podem ser caracterizadas tanto como uma coisa ou outra: Art. 28. </w:t>
      </w:r>
      <w:r>
        <w:rPr>
          <w:rFonts w:ascii="Arial" w:hAnsi="Arial" w:cs="Arial"/>
          <w:sz w:val="20"/>
          <w:szCs w:val="20"/>
        </w:rPr>
        <w:t>“</w:t>
      </w:r>
      <w:r w:rsidRPr="005B2326">
        <w:rPr>
          <w:rFonts w:ascii="Arial" w:hAnsi="Arial" w:cs="Arial"/>
          <w:sz w:val="20"/>
          <w:szCs w:val="20"/>
        </w:rPr>
        <w:t>Quem </w:t>
      </w:r>
      <w:r w:rsidRPr="005B2326">
        <w:rPr>
          <w:rFonts w:ascii="Arial" w:hAnsi="Arial" w:cs="Arial"/>
          <w:b/>
          <w:sz w:val="20"/>
          <w:szCs w:val="20"/>
        </w:rPr>
        <w:t>adquirir</w:t>
      </w:r>
      <w:r w:rsidRPr="005B2326">
        <w:rPr>
          <w:rFonts w:ascii="Arial" w:hAnsi="Arial" w:cs="Arial"/>
          <w:sz w:val="20"/>
          <w:szCs w:val="20"/>
        </w:rPr>
        <w:t>, guardar, </w:t>
      </w:r>
      <w:r w:rsidRPr="005B2326">
        <w:rPr>
          <w:rFonts w:ascii="Arial" w:hAnsi="Arial" w:cs="Arial"/>
          <w:b/>
          <w:sz w:val="20"/>
          <w:szCs w:val="20"/>
        </w:rPr>
        <w:t>tiver em depósito, transportar ou trouxer consigo</w:t>
      </w:r>
      <w:r w:rsidRPr="005B2326">
        <w:rPr>
          <w:rFonts w:ascii="Arial" w:hAnsi="Arial" w:cs="Arial"/>
          <w:sz w:val="20"/>
          <w:szCs w:val="20"/>
        </w:rPr>
        <w:t>, para consumo pessoal, drogas sem autorização ou em desacordo com determinação legal ou regulamentar será submetido às seguintes penas;</w:t>
      </w:r>
      <w:r>
        <w:rPr>
          <w:rFonts w:ascii="Arial" w:hAnsi="Arial" w:cs="Arial"/>
          <w:sz w:val="20"/>
          <w:szCs w:val="20"/>
        </w:rPr>
        <w:t>”</w:t>
      </w:r>
      <w:r w:rsidRPr="005B2326">
        <w:rPr>
          <w:rFonts w:ascii="Arial" w:hAnsi="Arial" w:cs="Arial"/>
          <w:sz w:val="20"/>
          <w:szCs w:val="20"/>
        </w:rPr>
        <w:t xml:space="preserve"> e artigo Art. 33. </w:t>
      </w:r>
      <w:r>
        <w:rPr>
          <w:rFonts w:ascii="Arial" w:hAnsi="Arial" w:cs="Arial"/>
          <w:sz w:val="20"/>
          <w:szCs w:val="20"/>
        </w:rPr>
        <w:t>“</w:t>
      </w:r>
      <w:r w:rsidRPr="005B2326">
        <w:rPr>
          <w:rFonts w:ascii="Arial" w:hAnsi="Arial" w:cs="Arial"/>
          <w:sz w:val="20"/>
          <w:szCs w:val="20"/>
        </w:rPr>
        <w:t>Importar, exportar, remeter, preparar, produzir, fabricar, </w:t>
      </w:r>
      <w:r w:rsidRPr="005B2326">
        <w:rPr>
          <w:rFonts w:ascii="Arial" w:hAnsi="Arial" w:cs="Arial"/>
          <w:b/>
          <w:sz w:val="20"/>
          <w:szCs w:val="20"/>
        </w:rPr>
        <w:t>adquirir</w:t>
      </w:r>
      <w:r w:rsidRPr="005B2326">
        <w:rPr>
          <w:rFonts w:ascii="Arial" w:hAnsi="Arial" w:cs="Arial"/>
          <w:sz w:val="20"/>
          <w:szCs w:val="20"/>
        </w:rPr>
        <w:t>, vender, expor à venda, oferecer, </w:t>
      </w:r>
      <w:r w:rsidRPr="005B2326">
        <w:rPr>
          <w:rFonts w:ascii="Arial" w:hAnsi="Arial" w:cs="Arial"/>
          <w:b/>
          <w:sz w:val="20"/>
          <w:szCs w:val="20"/>
        </w:rPr>
        <w:t>ter em depósito, transportar, trazer consigo</w:t>
      </w:r>
      <w:r w:rsidRPr="005B2326">
        <w:rPr>
          <w:rFonts w:ascii="Arial" w:hAnsi="Arial" w:cs="Arial"/>
          <w:sz w:val="20"/>
          <w:szCs w:val="20"/>
        </w:rPr>
        <w:t>, guardar, prescrever, ministrar, entregar a consumo ou fornecer drogas, ainda que gratuitamente, sem autorização ou em desacordo com determinação legal ou regulamentar</w:t>
      </w:r>
      <w:r>
        <w:rPr>
          <w:rFonts w:ascii="Arial" w:hAnsi="Arial" w:cs="Arial"/>
          <w:sz w:val="20"/>
          <w:szCs w:val="20"/>
        </w:rPr>
        <w:t>...” (grifo nosso)</w:t>
      </w:r>
      <w:r w:rsidRPr="005B2326">
        <w:rPr>
          <w:rFonts w:ascii="Arial" w:hAnsi="Arial" w:cs="Arial"/>
          <w:sz w:val="20"/>
          <w:szCs w:val="20"/>
        </w:rPr>
        <w:t xml:space="preserve">, que tentam definir usuário e traficante, respectivamente. </w:t>
      </w:r>
      <w:r>
        <w:rPr>
          <w:rFonts w:ascii="Arial" w:hAnsi="Arial" w:cs="Arial"/>
          <w:sz w:val="20"/>
          <w:szCs w:val="20"/>
        </w:rPr>
        <w:t xml:space="preserve">Os verbos que se repetem são núcleos da sentença que influenciam a caracterização tanto de um quanto de outro a partir das perspectivas dos agentes envolvidos. Não havendo diferença entre os dois tipos resta a ambiguidade que carreia a realidade e os atos dos envolvidos para a repressão, que se utilizam dessa lacuna para, arbitrariamente determinar o uso ou o tráfico e assim definir o usuário muitas vezes como traficante. </w:t>
      </w:r>
    </w:p>
  </w:footnote>
  <w:footnote w:id="420">
    <w:p w:rsidR="00E203AB" w:rsidRPr="00C231BB" w:rsidRDefault="00E203AB" w:rsidP="00C231BB">
      <w:pPr>
        <w:pStyle w:val="Textodenotaderodap"/>
        <w:rPr>
          <w:rFonts w:ascii="Arial" w:hAnsi="Arial" w:cs="Arial"/>
        </w:rPr>
      </w:pPr>
      <w:r w:rsidRPr="00C231BB">
        <w:rPr>
          <w:rStyle w:val="Refdenotaderodap"/>
          <w:rFonts w:ascii="Arial" w:hAnsi="Arial" w:cs="Arial"/>
        </w:rPr>
        <w:footnoteRef/>
      </w:r>
      <w:r w:rsidRPr="00C231BB">
        <w:rPr>
          <w:rFonts w:ascii="Arial" w:hAnsi="Arial" w:cs="Arial"/>
        </w:rPr>
        <w:t xml:space="preserve"> BECKER, Howard. </w:t>
      </w:r>
      <w:r w:rsidRPr="004A70BA">
        <w:rPr>
          <w:rFonts w:ascii="Arial" w:hAnsi="Arial" w:cs="Arial"/>
          <w:b/>
          <w:i/>
        </w:rPr>
        <w:t>Outsiders</w:t>
      </w:r>
      <w:r w:rsidRPr="00C231BB">
        <w:rPr>
          <w:rFonts w:ascii="Arial" w:hAnsi="Arial" w:cs="Arial"/>
        </w:rPr>
        <w:t>..., p. 47</w:t>
      </w:r>
    </w:p>
  </w:footnote>
  <w:footnote w:id="421">
    <w:p w:rsidR="00E203AB" w:rsidRPr="00B47DC7" w:rsidRDefault="00E203AB" w:rsidP="00B47DC7">
      <w:pPr>
        <w:spacing w:after="0" w:line="240" w:lineRule="auto"/>
        <w:jc w:val="both"/>
        <w:rPr>
          <w:rFonts w:ascii="Arial" w:eastAsia="Times New Roman" w:hAnsi="Arial" w:cs="Arial"/>
          <w:color w:val="000000"/>
          <w:sz w:val="20"/>
          <w:szCs w:val="20"/>
          <w:lang w:eastAsia="pt-BR"/>
        </w:rPr>
      </w:pPr>
      <w:r w:rsidRPr="00B10401">
        <w:rPr>
          <w:rStyle w:val="Refdenotaderodap"/>
          <w:rFonts w:ascii="Arial" w:hAnsi="Arial" w:cs="Arial"/>
          <w:sz w:val="20"/>
          <w:szCs w:val="20"/>
        </w:rPr>
        <w:footnoteRef/>
      </w:r>
      <w:r w:rsidRPr="00B10401">
        <w:rPr>
          <w:rFonts w:ascii="Arial" w:hAnsi="Arial" w:cs="Arial"/>
          <w:sz w:val="20"/>
          <w:szCs w:val="20"/>
        </w:rPr>
        <w:t xml:space="preserve"> </w:t>
      </w:r>
      <w:r w:rsidRPr="00B10401">
        <w:rPr>
          <w:rFonts w:ascii="Arial" w:eastAsia="Times New Roman" w:hAnsi="Arial" w:cs="Arial"/>
          <w:color w:val="000000"/>
          <w:sz w:val="20"/>
          <w:szCs w:val="20"/>
          <w:lang w:eastAsia="pt-BR"/>
        </w:rPr>
        <w:t xml:space="preserve">Art. 28.  </w:t>
      </w:r>
      <w:r>
        <w:rPr>
          <w:rFonts w:ascii="Arial" w:eastAsia="Times New Roman" w:hAnsi="Arial" w:cs="Arial"/>
          <w:color w:val="000000"/>
          <w:sz w:val="20"/>
          <w:szCs w:val="20"/>
          <w:lang w:eastAsia="pt-BR"/>
        </w:rPr>
        <w:t>“</w:t>
      </w:r>
      <w:r w:rsidRPr="00B10401">
        <w:rPr>
          <w:rFonts w:ascii="Arial" w:eastAsia="Times New Roman" w:hAnsi="Arial" w:cs="Arial"/>
          <w:color w:val="000000"/>
          <w:sz w:val="20"/>
          <w:szCs w:val="20"/>
          <w:lang w:eastAsia="pt-BR"/>
        </w:rPr>
        <w:t>Quem adquirir, guardar, tiver em depósito, transportar ou trouxer consigo, para consumo pessoal, drogas sem autorização ou em desacordo com determinação legal ou regulamentar se</w:t>
      </w:r>
      <w:r>
        <w:rPr>
          <w:rFonts w:ascii="Arial" w:eastAsia="Times New Roman" w:hAnsi="Arial" w:cs="Arial"/>
          <w:color w:val="000000"/>
          <w:sz w:val="20"/>
          <w:szCs w:val="20"/>
          <w:lang w:eastAsia="pt-BR"/>
        </w:rPr>
        <w:t xml:space="preserve">rá submetido às seguintes penas... </w:t>
      </w:r>
      <w:r w:rsidRPr="00B10401">
        <w:rPr>
          <w:rFonts w:ascii="Arial" w:eastAsia="Times New Roman" w:hAnsi="Arial" w:cs="Arial"/>
          <w:color w:val="000000"/>
          <w:sz w:val="20"/>
          <w:szCs w:val="20"/>
          <w:lang w:eastAsia="pt-BR"/>
        </w:rPr>
        <w:t>§ 2</w:t>
      </w:r>
      <w:r w:rsidRPr="00B10401">
        <w:rPr>
          <w:rFonts w:ascii="Arial" w:eastAsia="Times New Roman" w:hAnsi="Arial" w:cs="Arial"/>
          <w:color w:val="000000"/>
          <w:sz w:val="20"/>
          <w:szCs w:val="20"/>
          <w:u w:val="single"/>
          <w:vertAlign w:val="superscript"/>
          <w:lang w:eastAsia="pt-BR"/>
        </w:rPr>
        <w:t>o</w:t>
      </w:r>
      <w:r>
        <w:rPr>
          <w:rFonts w:ascii="Arial" w:eastAsia="Times New Roman" w:hAnsi="Arial" w:cs="Arial"/>
          <w:color w:val="000000"/>
          <w:sz w:val="20"/>
          <w:szCs w:val="20"/>
          <w:u w:val="single"/>
          <w:vertAlign w:val="superscript"/>
          <w:lang w:eastAsia="pt-BR"/>
        </w:rPr>
        <w:t>.</w:t>
      </w:r>
      <w:r w:rsidRPr="00B10401">
        <w:rPr>
          <w:rFonts w:ascii="Arial" w:eastAsia="Times New Roman" w:hAnsi="Arial" w:cs="Arial"/>
          <w:color w:val="000000"/>
          <w:sz w:val="20"/>
          <w:szCs w:val="20"/>
          <w:lang w:eastAsia="pt-BR"/>
        </w:rPr>
        <w:t>  Para determinar se a droga destinava-se a consumo pessoal, o juiz atenderá à natureza e à quantidade da substância apreendida, ao local e às condições em que se desenvolveu a ação, às circunstâncias sociais e pessoais, bem como à conduta e aos antecedentes do agente.</w:t>
      </w:r>
      <w:r>
        <w:rPr>
          <w:rFonts w:ascii="Arial" w:eastAsia="Times New Roman" w:hAnsi="Arial" w:cs="Arial"/>
          <w:color w:val="000000"/>
          <w:sz w:val="20"/>
          <w:szCs w:val="20"/>
          <w:lang w:eastAsia="pt-BR"/>
        </w:rPr>
        <w:t xml:space="preserve">” Dessa forma, é fato que moradores de áreas pobres e consideradas de risco pela </w:t>
      </w:r>
      <w:r w:rsidRPr="00C231BB">
        <w:rPr>
          <w:rFonts w:ascii="Arial" w:eastAsia="Times New Roman" w:hAnsi="Arial" w:cs="Arial"/>
          <w:color w:val="000000"/>
          <w:sz w:val="20"/>
          <w:szCs w:val="20"/>
          <w:lang w:eastAsia="pt-BR"/>
        </w:rPr>
        <w:t xml:space="preserve">segurança pública são mais facilmente cooptados pela persecução policial que jovens usuários que possuem uma situação financeira melhor. Ao ser flagrado em periferia onde o tráfico é constante, o morador usuário desses locais é apontado como o traficante. </w:t>
      </w:r>
      <w:r>
        <w:rPr>
          <w:rFonts w:ascii="Arial" w:hAnsi="Arial" w:cs="Arial"/>
          <w:sz w:val="20"/>
          <w:szCs w:val="20"/>
        </w:rPr>
        <w:t xml:space="preserve">A subjetividade existente dos mínimos critérios expostos que constituem em definição entre usuário e traficante colabora com a seletividade </w:t>
      </w:r>
      <w:r w:rsidRPr="00B47DC7">
        <w:rPr>
          <w:rFonts w:ascii="Arial" w:hAnsi="Arial" w:cs="Arial"/>
          <w:sz w:val="20"/>
          <w:szCs w:val="20"/>
        </w:rPr>
        <w:t xml:space="preserve">do sistema penal. </w:t>
      </w:r>
    </w:p>
  </w:footnote>
  <w:footnote w:id="422">
    <w:p w:rsidR="00E203AB" w:rsidRDefault="00E203AB" w:rsidP="00B47DC7">
      <w:pPr>
        <w:pStyle w:val="Textodenotaderodap"/>
        <w:jc w:val="both"/>
      </w:pPr>
      <w:r w:rsidRPr="00B47DC7">
        <w:rPr>
          <w:rStyle w:val="Refdenotaderodap"/>
          <w:rFonts w:ascii="Arial" w:hAnsi="Arial" w:cs="Arial"/>
        </w:rPr>
        <w:footnoteRef/>
      </w:r>
      <w:r w:rsidRPr="00B47DC7">
        <w:rPr>
          <w:rFonts w:ascii="Arial" w:hAnsi="Arial" w:cs="Arial"/>
        </w:rPr>
        <w:t xml:space="preserve"> “A visão seletiva do sistema penal para adolescentes infratores e a diferenciação no tratamento dado aos jovens pobres e aos jovens ricos, ao lado da aceitação social que existe quanto ao consumo de drogas, permite-nos afirmar que o problema do sistema penal não é a droga em si, mas o controle específico daquela parcela da juventude considerada perigosa”. MALAGUTI, Ba</w:t>
      </w:r>
      <w:r>
        <w:rPr>
          <w:rFonts w:ascii="Arial" w:hAnsi="Arial" w:cs="Arial"/>
        </w:rPr>
        <w:t>t</w:t>
      </w:r>
      <w:r w:rsidRPr="00B47DC7">
        <w:rPr>
          <w:rFonts w:ascii="Arial" w:hAnsi="Arial" w:cs="Arial"/>
        </w:rPr>
        <w:t xml:space="preserve">ista, Vera. </w:t>
      </w:r>
      <w:r w:rsidRPr="00B47DC7">
        <w:rPr>
          <w:rFonts w:ascii="Arial" w:hAnsi="Arial" w:cs="Arial"/>
          <w:b/>
        </w:rPr>
        <w:t>Difíceis ganhos fáceis: drogas e juventude pobre no Rio de Janeiro.</w:t>
      </w:r>
      <w:r w:rsidRPr="00B47DC7">
        <w:rPr>
          <w:rFonts w:ascii="Arial" w:hAnsi="Arial" w:cs="Arial"/>
        </w:rPr>
        <w:t xml:space="preserve"> 2 ed. Rio de Janeiro: Revan, 2003, p. 134.</w:t>
      </w:r>
    </w:p>
  </w:footnote>
  <w:footnote w:id="423">
    <w:p w:rsidR="00E203AB" w:rsidRDefault="00E203AB" w:rsidP="00C231BB">
      <w:pPr>
        <w:pStyle w:val="Textodenotaderodap"/>
        <w:jc w:val="both"/>
      </w:pPr>
      <w:r w:rsidRPr="00C231BB">
        <w:rPr>
          <w:rStyle w:val="Refdenotaderodap"/>
          <w:rFonts w:ascii="Arial" w:hAnsi="Arial" w:cs="Arial"/>
        </w:rPr>
        <w:footnoteRef/>
      </w:r>
      <w:r w:rsidRPr="00C231BB">
        <w:rPr>
          <w:rFonts w:ascii="Arial" w:hAnsi="Arial" w:cs="Arial"/>
        </w:rPr>
        <w:t xml:space="preserve"> ELIAS, Norbert. SCOTSSON, John. </w:t>
      </w:r>
      <w:r w:rsidRPr="00377E0A">
        <w:rPr>
          <w:rFonts w:ascii="Arial" w:hAnsi="Arial" w:cs="Arial"/>
          <w:b/>
        </w:rPr>
        <w:t>Os estabelecidos e os</w:t>
      </w:r>
      <w:r w:rsidRPr="002016D0">
        <w:rPr>
          <w:rFonts w:ascii="Arial" w:hAnsi="Arial" w:cs="Arial"/>
          <w:b/>
          <w:i/>
        </w:rPr>
        <w:t xml:space="preserve"> outsiders</w:t>
      </w:r>
      <w:r>
        <w:rPr>
          <w:rFonts w:ascii="Arial" w:hAnsi="Arial" w:cs="Arial"/>
        </w:rPr>
        <w:t>.</w:t>
      </w:r>
      <w:r w:rsidRPr="00C231BB">
        <w:rPr>
          <w:rFonts w:ascii="Arial" w:hAnsi="Arial" w:cs="Arial"/>
        </w:rPr>
        <w:t xml:space="preserve"> p.209</w:t>
      </w:r>
    </w:p>
  </w:footnote>
  <w:footnote w:id="424">
    <w:p w:rsidR="00E203AB" w:rsidRPr="001067C3" w:rsidRDefault="00E203AB" w:rsidP="001067C3">
      <w:pPr>
        <w:pStyle w:val="Textodenotaderodap"/>
        <w:jc w:val="both"/>
        <w:rPr>
          <w:rFonts w:ascii="Arial" w:hAnsi="Arial" w:cs="Arial"/>
        </w:rPr>
      </w:pPr>
      <w:r w:rsidRPr="001067C3">
        <w:rPr>
          <w:rStyle w:val="Refdenotaderodap"/>
          <w:rFonts w:ascii="Arial" w:hAnsi="Arial" w:cs="Arial"/>
        </w:rPr>
        <w:footnoteRef/>
      </w:r>
      <w:r w:rsidRPr="001067C3">
        <w:rPr>
          <w:rFonts w:ascii="Arial" w:hAnsi="Arial" w:cs="Arial"/>
        </w:rPr>
        <w:t xml:space="preserve"> </w:t>
      </w:r>
      <w:r w:rsidRPr="00AC76AD">
        <w:rPr>
          <w:rFonts w:ascii="Arial" w:hAnsi="Arial" w:cs="Arial"/>
          <w:i/>
        </w:rPr>
        <w:t>Idem, ibidem,</w:t>
      </w:r>
      <w:r>
        <w:rPr>
          <w:rFonts w:ascii="Arial" w:hAnsi="Arial" w:cs="Arial"/>
        </w:rPr>
        <w:t xml:space="preserve"> p. 209-210.</w:t>
      </w:r>
    </w:p>
  </w:footnote>
  <w:footnote w:id="425">
    <w:p w:rsidR="00E203AB" w:rsidRPr="00814836" w:rsidRDefault="00E203AB" w:rsidP="00814836">
      <w:pPr>
        <w:spacing w:after="0" w:line="240" w:lineRule="auto"/>
        <w:jc w:val="both"/>
        <w:rPr>
          <w:rFonts w:ascii="Times New Roman" w:hAnsi="Times New Roman" w:cs="Times New Roman"/>
          <w:sz w:val="24"/>
          <w:szCs w:val="24"/>
        </w:rPr>
      </w:pPr>
      <w:r w:rsidRPr="0087553F">
        <w:rPr>
          <w:rFonts w:ascii="Arial" w:hAnsi="Arial" w:cs="Arial"/>
          <w:sz w:val="18"/>
          <w:szCs w:val="18"/>
        </w:rPr>
        <w:footnoteRef/>
      </w:r>
      <w:r>
        <w:rPr>
          <w:rFonts w:ascii="Arial" w:hAnsi="Arial" w:cs="Arial"/>
          <w:sz w:val="20"/>
          <w:szCs w:val="20"/>
        </w:rPr>
        <w:t>“</w:t>
      </w:r>
      <w:r w:rsidRPr="005A7B96">
        <w:rPr>
          <w:rFonts w:ascii="Arial" w:hAnsi="Arial" w:cs="Arial"/>
          <w:sz w:val="20"/>
          <w:szCs w:val="20"/>
        </w:rPr>
        <w:t xml:space="preserve">Do próprio direito romano surgiram os eixos troncais que haveriam de servir de suportes posteriores a todas as subclassificações de hostis levadas em conta para o exercício diferencial do poder punitivo e racionalizadas pela doutrina penal. Estas categorias remontam a duas, originárias do direito romano: a do hostis alienígena – que em escassa, porém alguma medida protegia o jus gentium – e a dos </w:t>
      </w:r>
      <w:r w:rsidRPr="005A7B96">
        <w:rPr>
          <w:rFonts w:ascii="Arial" w:hAnsi="Arial" w:cs="Arial"/>
          <w:i/>
          <w:sz w:val="20"/>
          <w:szCs w:val="20"/>
        </w:rPr>
        <w:t>hostis judicatus</w:t>
      </w:r>
      <w:r w:rsidRPr="005A7B96">
        <w:rPr>
          <w:rFonts w:ascii="Arial" w:hAnsi="Arial" w:cs="Arial"/>
          <w:sz w:val="20"/>
          <w:szCs w:val="20"/>
        </w:rPr>
        <w:t xml:space="preserve">, ou seja, aquele declarado hostis em função da </w:t>
      </w:r>
      <w:r w:rsidRPr="005A7B96">
        <w:rPr>
          <w:rFonts w:ascii="Arial" w:hAnsi="Arial" w:cs="Arial"/>
          <w:i/>
          <w:sz w:val="20"/>
          <w:szCs w:val="20"/>
        </w:rPr>
        <w:t>autoritas</w:t>
      </w:r>
      <w:r w:rsidRPr="005A7B96">
        <w:rPr>
          <w:rFonts w:ascii="Arial" w:hAnsi="Arial" w:cs="Arial"/>
          <w:sz w:val="20"/>
          <w:szCs w:val="20"/>
        </w:rPr>
        <w:t xml:space="preserve"> do Senado, que era um poder excepcional: em situações excepcionais, nas quais um cidadão romano ameaçava a segurança da República por meio de conspirações ou traição, o Senado podia declará-lo hostis, inimigo Público. O </w:t>
      </w:r>
      <w:r w:rsidRPr="00814836">
        <w:rPr>
          <w:rFonts w:ascii="Arial" w:hAnsi="Arial" w:cs="Arial"/>
          <w:sz w:val="20"/>
          <w:szCs w:val="20"/>
        </w:rPr>
        <w:t xml:space="preserve">estrangeiro é o núcleo troncal que arcará todos os que incomodam o poder, os insubordinados, indisciplinados ou simplesmente estrangeiros.” ZAFFARONI, Eugenio R. </w:t>
      </w:r>
      <w:r w:rsidRPr="00814836">
        <w:rPr>
          <w:rFonts w:ascii="Arial" w:hAnsi="Arial" w:cs="Arial"/>
          <w:b/>
          <w:sz w:val="20"/>
          <w:szCs w:val="20"/>
        </w:rPr>
        <w:t>O inimigo no Direito Penal</w:t>
      </w:r>
      <w:r w:rsidRPr="00814836">
        <w:rPr>
          <w:rFonts w:ascii="Arial" w:hAnsi="Arial" w:cs="Arial"/>
          <w:sz w:val="20"/>
          <w:szCs w:val="20"/>
        </w:rPr>
        <w:t>. 3ª ed. Rio de Janeiro: Revan, 2013</w:t>
      </w:r>
      <w:r>
        <w:rPr>
          <w:rFonts w:ascii="Arial" w:hAnsi="Arial" w:cs="Arial"/>
          <w:sz w:val="20"/>
          <w:szCs w:val="20"/>
        </w:rPr>
        <w:t xml:space="preserve">. Para ZAFFARONI, o decreto do Senado de Roma que rotulava o estrangeiro, tornava-o despossuído de direitos, em uma condição análoga a do escravo e passível de punições diversas, sendo o estrangeiro o bode expiatório para a persecução dos estabelecidos contra o bárbaro </w:t>
      </w:r>
      <w:r w:rsidRPr="00814836">
        <w:rPr>
          <w:rFonts w:ascii="Arial" w:hAnsi="Arial" w:cs="Arial"/>
          <w:i/>
          <w:sz w:val="20"/>
          <w:szCs w:val="20"/>
        </w:rPr>
        <w:t>outsider</w:t>
      </w:r>
      <w:r>
        <w:rPr>
          <w:rFonts w:ascii="Arial" w:hAnsi="Arial" w:cs="Arial"/>
          <w:sz w:val="20"/>
          <w:szCs w:val="20"/>
        </w:rPr>
        <w:t xml:space="preserve">. </w:t>
      </w:r>
    </w:p>
  </w:footnote>
  <w:footnote w:id="426">
    <w:p w:rsidR="00E203AB" w:rsidRPr="002B48EF" w:rsidRDefault="00E203AB" w:rsidP="002B48EF">
      <w:pPr>
        <w:pStyle w:val="Textodenotaderodap"/>
        <w:jc w:val="both"/>
        <w:rPr>
          <w:rFonts w:ascii="Arial" w:hAnsi="Arial" w:cs="Arial"/>
        </w:rPr>
      </w:pPr>
      <w:r w:rsidRPr="002B48EF">
        <w:rPr>
          <w:rStyle w:val="Refdenotaderodap"/>
          <w:rFonts w:ascii="Arial" w:hAnsi="Arial" w:cs="Arial"/>
        </w:rPr>
        <w:footnoteRef/>
      </w:r>
      <w:r w:rsidRPr="002B48EF">
        <w:rPr>
          <w:rFonts w:ascii="Arial" w:hAnsi="Arial" w:cs="Arial"/>
        </w:rPr>
        <w:t xml:space="preserve"> </w:t>
      </w:r>
      <w:r w:rsidRPr="00AC76AD">
        <w:rPr>
          <w:rFonts w:ascii="Arial" w:hAnsi="Arial" w:cs="Arial"/>
          <w:i/>
        </w:rPr>
        <w:t>Idem, ibidem,</w:t>
      </w:r>
      <w:r w:rsidRPr="002B48EF">
        <w:rPr>
          <w:rFonts w:ascii="Arial" w:hAnsi="Arial" w:cs="Arial"/>
        </w:rPr>
        <w:t xml:space="preserve"> p. 24</w:t>
      </w:r>
    </w:p>
  </w:footnote>
  <w:footnote w:id="427">
    <w:p w:rsidR="00E203AB" w:rsidRPr="002B48EF" w:rsidRDefault="00E203AB" w:rsidP="002B48EF">
      <w:pPr>
        <w:pStyle w:val="Textodenotaderodap"/>
        <w:jc w:val="both"/>
        <w:rPr>
          <w:rFonts w:ascii="Arial" w:hAnsi="Arial" w:cs="Arial"/>
        </w:rPr>
      </w:pPr>
      <w:r w:rsidRPr="002B48EF">
        <w:rPr>
          <w:rStyle w:val="Refdenotaderodap"/>
          <w:rFonts w:ascii="Arial" w:hAnsi="Arial" w:cs="Arial"/>
        </w:rPr>
        <w:footnoteRef/>
      </w:r>
      <w:r w:rsidRPr="002B48EF">
        <w:rPr>
          <w:rFonts w:ascii="Arial" w:hAnsi="Arial" w:cs="Arial"/>
        </w:rPr>
        <w:t xml:space="preserve"> BAUMAN, Zygmunt. </w:t>
      </w:r>
      <w:r w:rsidRPr="002B48EF">
        <w:rPr>
          <w:rFonts w:ascii="Arial" w:hAnsi="Arial" w:cs="Arial"/>
          <w:b/>
        </w:rPr>
        <w:t>O mal-estar...</w:t>
      </w:r>
      <w:r w:rsidRPr="002B48EF">
        <w:rPr>
          <w:rFonts w:ascii="Arial" w:hAnsi="Arial" w:cs="Arial"/>
        </w:rPr>
        <w:t>, p. 42-43.</w:t>
      </w:r>
    </w:p>
  </w:footnote>
  <w:footnote w:id="428">
    <w:p w:rsidR="00E203AB" w:rsidRPr="00C231BB" w:rsidRDefault="00E203AB" w:rsidP="00636804">
      <w:pPr>
        <w:pStyle w:val="Textodenotaderodap"/>
        <w:jc w:val="both"/>
        <w:rPr>
          <w:rFonts w:ascii="Arial" w:hAnsi="Arial" w:cs="Arial"/>
        </w:rPr>
      </w:pPr>
      <w:r w:rsidRPr="002B48EF">
        <w:rPr>
          <w:rStyle w:val="Refdenotaderodap"/>
          <w:rFonts w:ascii="Arial" w:hAnsi="Arial" w:cs="Arial"/>
        </w:rPr>
        <w:footnoteRef/>
      </w:r>
      <w:r w:rsidRPr="002B48EF">
        <w:rPr>
          <w:rFonts w:ascii="Arial" w:hAnsi="Arial" w:cs="Arial"/>
        </w:rPr>
        <w:t xml:space="preserve"> BAUMAN, Zygmunt. </w:t>
      </w:r>
      <w:r w:rsidRPr="002B48EF">
        <w:rPr>
          <w:rFonts w:ascii="Arial" w:hAnsi="Arial" w:cs="Arial"/>
          <w:b/>
        </w:rPr>
        <w:t xml:space="preserve">A ética é possível..., </w:t>
      </w:r>
      <w:r w:rsidRPr="002B48EF">
        <w:rPr>
          <w:rFonts w:ascii="Arial" w:hAnsi="Arial" w:cs="Arial"/>
        </w:rPr>
        <w:t>p. 15.</w:t>
      </w:r>
    </w:p>
  </w:footnote>
  <w:footnote w:id="429">
    <w:p w:rsidR="00E203AB" w:rsidRPr="00C231BB" w:rsidRDefault="00E203AB" w:rsidP="005A7B96">
      <w:pPr>
        <w:spacing w:after="0" w:line="240" w:lineRule="auto"/>
        <w:jc w:val="both"/>
        <w:rPr>
          <w:rFonts w:ascii="Arial" w:hAnsi="Arial" w:cs="Arial"/>
          <w:sz w:val="20"/>
          <w:szCs w:val="20"/>
        </w:rPr>
      </w:pPr>
      <w:r w:rsidRPr="00C231BB">
        <w:rPr>
          <w:rStyle w:val="Refdenotaderodap"/>
          <w:rFonts w:ascii="Arial" w:hAnsi="Arial" w:cs="Arial"/>
          <w:sz w:val="20"/>
          <w:szCs w:val="20"/>
        </w:rPr>
        <w:footnoteRef/>
      </w:r>
      <w:r w:rsidRPr="00C231BB">
        <w:rPr>
          <w:rFonts w:ascii="Arial" w:hAnsi="Arial" w:cs="Arial"/>
          <w:sz w:val="20"/>
          <w:szCs w:val="20"/>
        </w:rPr>
        <w:t xml:space="preserve"> GIRARD, René. </w:t>
      </w:r>
      <w:r w:rsidRPr="00C231BB">
        <w:rPr>
          <w:rFonts w:ascii="Arial" w:hAnsi="Arial" w:cs="Arial"/>
          <w:b/>
          <w:sz w:val="20"/>
          <w:szCs w:val="20"/>
        </w:rPr>
        <w:t>O Bode Expiatório</w:t>
      </w:r>
      <w:r w:rsidRPr="00C231BB">
        <w:rPr>
          <w:rFonts w:ascii="Arial" w:hAnsi="Arial" w:cs="Arial"/>
          <w:sz w:val="20"/>
          <w:szCs w:val="20"/>
        </w:rPr>
        <w:t>. São Paulo: Paulus, 2004, p. 26.</w:t>
      </w:r>
    </w:p>
  </w:footnote>
  <w:footnote w:id="430">
    <w:p w:rsidR="00E203AB" w:rsidRPr="002E1B99" w:rsidRDefault="00E203AB" w:rsidP="002E1B99">
      <w:pPr>
        <w:spacing w:after="0" w:line="240" w:lineRule="auto"/>
        <w:jc w:val="both"/>
        <w:rPr>
          <w:rFonts w:ascii="Times New Roman" w:hAnsi="Times New Roman" w:cs="Times New Roman"/>
          <w:sz w:val="24"/>
          <w:szCs w:val="24"/>
        </w:rPr>
      </w:pPr>
      <w:r w:rsidRPr="00C231BB">
        <w:rPr>
          <w:rStyle w:val="Refdenotaderodap"/>
          <w:rFonts w:ascii="Arial" w:hAnsi="Arial" w:cs="Arial"/>
          <w:sz w:val="20"/>
          <w:szCs w:val="20"/>
        </w:rPr>
        <w:footnoteRef/>
      </w:r>
      <w:r w:rsidRPr="00C231BB">
        <w:rPr>
          <w:rFonts w:ascii="Arial" w:hAnsi="Arial" w:cs="Arial"/>
          <w:sz w:val="20"/>
          <w:szCs w:val="20"/>
        </w:rPr>
        <w:t xml:space="preserve"> “Ao lado dos critérios culturais e religiosos, há os puramente físicos. A doença, a loucura, as deformações genéticas, as mutilações acidentais e até as enfermidades em geral tendem a polarizar os perseguidores. Para compreender que temos aí algo de universal</w:t>
      </w:r>
      <w:r w:rsidRPr="00522FC1">
        <w:rPr>
          <w:rFonts w:ascii="Arial" w:hAnsi="Arial" w:cs="Arial"/>
          <w:sz w:val="20"/>
          <w:szCs w:val="20"/>
        </w:rPr>
        <w:t xml:space="preserve">, basta olhar ao redor de si ou mesmo dentro de si próprio.” Girard ainda traz uma definição do bode expiatório, polarizados pelos estigmatizados e </w:t>
      </w:r>
      <w:r w:rsidRPr="00522FC1">
        <w:rPr>
          <w:rFonts w:ascii="Arial" w:hAnsi="Arial" w:cs="Arial"/>
          <w:i/>
          <w:sz w:val="20"/>
          <w:szCs w:val="20"/>
        </w:rPr>
        <w:t>outsiders</w:t>
      </w:r>
      <w:r w:rsidRPr="00522FC1">
        <w:rPr>
          <w:rFonts w:ascii="Arial" w:hAnsi="Arial" w:cs="Arial"/>
          <w:sz w:val="20"/>
          <w:szCs w:val="20"/>
        </w:rPr>
        <w:t xml:space="preserve"> caçados no sistema atual:</w:t>
      </w:r>
      <w:r>
        <w:rPr>
          <w:rFonts w:ascii="Arial" w:hAnsi="Arial" w:cs="Arial"/>
          <w:sz w:val="20"/>
          <w:szCs w:val="20"/>
        </w:rPr>
        <w:t xml:space="preserve"> “</w:t>
      </w:r>
      <w:r w:rsidRPr="00522FC1">
        <w:rPr>
          <w:rFonts w:ascii="Arial" w:hAnsi="Arial" w:cs="Arial"/>
          <w:sz w:val="20"/>
          <w:szCs w:val="20"/>
        </w:rPr>
        <w:t>Bode expiatório designa simultaneamente a inocência das vítimas, a polarização coletiva que se efetua contra elas e a finalidade coletiva dessa polarização. Os perseguidores se fecham na “lógica” da representação persecutória e não podem mais dela sair</w:t>
      </w:r>
      <w:r>
        <w:rPr>
          <w:rFonts w:ascii="Arial" w:hAnsi="Arial" w:cs="Arial"/>
          <w:sz w:val="20"/>
          <w:szCs w:val="20"/>
        </w:rPr>
        <w:t>.” GIRARD, Op. Cit., p. 55.</w:t>
      </w:r>
    </w:p>
  </w:footnote>
  <w:footnote w:id="431">
    <w:p w:rsidR="00E203AB" w:rsidRPr="002E1B99" w:rsidRDefault="00E203AB" w:rsidP="002E1B99">
      <w:pPr>
        <w:pStyle w:val="Textodenotaderodap"/>
        <w:jc w:val="both"/>
        <w:rPr>
          <w:rFonts w:ascii="Arial" w:hAnsi="Arial" w:cs="Arial"/>
        </w:rPr>
      </w:pPr>
      <w:r w:rsidRPr="002E1B99">
        <w:rPr>
          <w:rStyle w:val="Refdenotaderodap"/>
          <w:rFonts w:ascii="Arial" w:hAnsi="Arial" w:cs="Arial"/>
        </w:rPr>
        <w:footnoteRef/>
      </w:r>
      <w:r w:rsidRPr="002E1B99">
        <w:rPr>
          <w:rFonts w:ascii="Arial" w:hAnsi="Arial" w:cs="Arial"/>
        </w:rPr>
        <w:t xml:space="preserve"> “A história dos sistemas punitivos é, nessa perspectiva, uma história das duas nações, isto é, das diversas estratégias repressivas de que as classes dominantes lançaram mão através dos séculos para evitar ameaças à ordem social provenientes dos subordinados.” GIORGI, Alessandro de. Op. Cit., p. 39.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3AB" w:rsidRDefault="00E203AB">
    <w:pPr>
      <w:pStyle w:val="Cabealho"/>
      <w:jc w:val="right"/>
    </w:pPr>
  </w:p>
  <w:p w:rsidR="00E203AB" w:rsidRDefault="00E203A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3AB" w:rsidRDefault="00E203AB">
    <w:pPr>
      <w:pStyle w:val="Cabealho"/>
      <w:jc w:val="right"/>
    </w:pPr>
  </w:p>
  <w:p w:rsidR="00E203AB" w:rsidRDefault="00E203AB">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7826557"/>
      <w:docPartObj>
        <w:docPartGallery w:val="Page Numbers (Top of Page)"/>
        <w:docPartUnique/>
      </w:docPartObj>
    </w:sdtPr>
    <w:sdtEndPr/>
    <w:sdtContent>
      <w:p w:rsidR="00E203AB" w:rsidRDefault="00E203AB">
        <w:pPr>
          <w:pStyle w:val="Cabealho"/>
          <w:jc w:val="right"/>
        </w:pPr>
        <w:r>
          <w:fldChar w:fldCharType="begin"/>
        </w:r>
        <w:r>
          <w:instrText>PAGE   \* MERGEFORMAT</w:instrText>
        </w:r>
        <w:r>
          <w:fldChar w:fldCharType="separate"/>
        </w:r>
        <w:r w:rsidR="008D5D75">
          <w:rPr>
            <w:noProof/>
          </w:rPr>
          <w:t>13</w:t>
        </w:r>
        <w:r>
          <w:fldChar w:fldCharType="end"/>
        </w:r>
      </w:p>
    </w:sdtContent>
  </w:sdt>
  <w:p w:rsidR="00E203AB" w:rsidRDefault="00E203A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B7699D"/>
    <w:multiLevelType w:val="hybridMultilevel"/>
    <w:tmpl w:val="30ACAD3A"/>
    <w:lvl w:ilvl="0" w:tplc="D39EE8DE">
      <w:start w:val="1"/>
      <w:numFmt w:val="decimal"/>
      <w:lvlText w:val="%1)"/>
      <w:lvlJc w:val="left"/>
      <w:pPr>
        <w:ind w:left="1210" w:hanging="360"/>
      </w:pPr>
      <w:rPr>
        <w:rFonts w:hint="default"/>
      </w:rPr>
    </w:lvl>
    <w:lvl w:ilvl="1" w:tplc="04160019" w:tentative="1">
      <w:start w:val="1"/>
      <w:numFmt w:val="lowerLetter"/>
      <w:lvlText w:val="%2."/>
      <w:lvlJc w:val="left"/>
      <w:pPr>
        <w:ind w:left="1930" w:hanging="360"/>
      </w:pPr>
    </w:lvl>
    <w:lvl w:ilvl="2" w:tplc="0416001B" w:tentative="1">
      <w:start w:val="1"/>
      <w:numFmt w:val="lowerRoman"/>
      <w:lvlText w:val="%3."/>
      <w:lvlJc w:val="right"/>
      <w:pPr>
        <w:ind w:left="2650" w:hanging="180"/>
      </w:pPr>
    </w:lvl>
    <w:lvl w:ilvl="3" w:tplc="0416000F" w:tentative="1">
      <w:start w:val="1"/>
      <w:numFmt w:val="decimal"/>
      <w:lvlText w:val="%4."/>
      <w:lvlJc w:val="left"/>
      <w:pPr>
        <w:ind w:left="3370" w:hanging="360"/>
      </w:pPr>
    </w:lvl>
    <w:lvl w:ilvl="4" w:tplc="04160019" w:tentative="1">
      <w:start w:val="1"/>
      <w:numFmt w:val="lowerLetter"/>
      <w:lvlText w:val="%5."/>
      <w:lvlJc w:val="left"/>
      <w:pPr>
        <w:ind w:left="4090" w:hanging="360"/>
      </w:pPr>
    </w:lvl>
    <w:lvl w:ilvl="5" w:tplc="0416001B" w:tentative="1">
      <w:start w:val="1"/>
      <w:numFmt w:val="lowerRoman"/>
      <w:lvlText w:val="%6."/>
      <w:lvlJc w:val="right"/>
      <w:pPr>
        <w:ind w:left="4810" w:hanging="180"/>
      </w:pPr>
    </w:lvl>
    <w:lvl w:ilvl="6" w:tplc="0416000F" w:tentative="1">
      <w:start w:val="1"/>
      <w:numFmt w:val="decimal"/>
      <w:lvlText w:val="%7."/>
      <w:lvlJc w:val="left"/>
      <w:pPr>
        <w:ind w:left="5530" w:hanging="360"/>
      </w:pPr>
    </w:lvl>
    <w:lvl w:ilvl="7" w:tplc="04160019" w:tentative="1">
      <w:start w:val="1"/>
      <w:numFmt w:val="lowerLetter"/>
      <w:lvlText w:val="%8."/>
      <w:lvlJc w:val="left"/>
      <w:pPr>
        <w:ind w:left="6250" w:hanging="360"/>
      </w:pPr>
    </w:lvl>
    <w:lvl w:ilvl="8" w:tplc="0416001B" w:tentative="1">
      <w:start w:val="1"/>
      <w:numFmt w:val="lowerRoman"/>
      <w:lvlText w:val="%9."/>
      <w:lvlJc w:val="right"/>
      <w:pPr>
        <w:ind w:left="6970" w:hanging="180"/>
      </w:pPr>
    </w:lvl>
  </w:abstractNum>
  <w:abstractNum w:abstractNumId="1" w15:restartNumberingAfterBreak="0">
    <w:nsid w:val="69582679"/>
    <w:multiLevelType w:val="multilevel"/>
    <w:tmpl w:val="4FD03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EB4"/>
    <w:rsid w:val="00000375"/>
    <w:rsid w:val="0000191B"/>
    <w:rsid w:val="00001BE1"/>
    <w:rsid w:val="00002762"/>
    <w:rsid w:val="000027EC"/>
    <w:rsid w:val="00004161"/>
    <w:rsid w:val="00004193"/>
    <w:rsid w:val="00004733"/>
    <w:rsid w:val="0000477B"/>
    <w:rsid w:val="00004998"/>
    <w:rsid w:val="00004B60"/>
    <w:rsid w:val="00005126"/>
    <w:rsid w:val="00006013"/>
    <w:rsid w:val="0000704F"/>
    <w:rsid w:val="00010C95"/>
    <w:rsid w:val="00011DE7"/>
    <w:rsid w:val="00011FDD"/>
    <w:rsid w:val="0001200A"/>
    <w:rsid w:val="00012F75"/>
    <w:rsid w:val="00013165"/>
    <w:rsid w:val="00015BB7"/>
    <w:rsid w:val="00015EA5"/>
    <w:rsid w:val="0001606B"/>
    <w:rsid w:val="00016870"/>
    <w:rsid w:val="00016A03"/>
    <w:rsid w:val="00016CE6"/>
    <w:rsid w:val="00016FEB"/>
    <w:rsid w:val="0001765E"/>
    <w:rsid w:val="00022196"/>
    <w:rsid w:val="00022979"/>
    <w:rsid w:val="00024401"/>
    <w:rsid w:val="0002620B"/>
    <w:rsid w:val="000265C1"/>
    <w:rsid w:val="000267F3"/>
    <w:rsid w:val="00026BEB"/>
    <w:rsid w:val="0002769C"/>
    <w:rsid w:val="00030136"/>
    <w:rsid w:val="00030974"/>
    <w:rsid w:val="00032BCF"/>
    <w:rsid w:val="000332BD"/>
    <w:rsid w:val="00033BB6"/>
    <w:rsid w:val="00035841"/>
    <w:rsid w:val="000418EB"/>
    <w:rsid w:val="00043EFB"/>
    <w:rsid w:val="00044734"/>
    <w:rsid w:val="0004594B"/>
    <w:rsid w:val="000509D9"/>
    <w:rsid w:val="00050B9D"/>
    <w:rsid w:val="00051B6D"/>
    <w:rsid w:val="000533ED"/>
    <w:rsid w:val="000552A4"/>
    <w:rsid w:val="00056C6F"/>
    <w:rsid w:val="00056C94"/>
    <w:rsid w:val="000603D1"/>
    <w:rsid w:val="00060E23"/>
    <w:rsid w:val="00062549"/>
    <w:rsid w:val="0006327C"/>
    <w:rsid w:val="00064ADA"/>
    <w:rsid w:val="00064B1D"/>
    <w:rsid w:val="00065DF1"/>
    <w:rsid w:val="0006788C"/>
    <w:rsid w:val="00067BF2"/>
    <w:rsid w:val="00070F71"/>
    <w:rsid w:val="0007179C"/>
    <w:rsid w:val="00071A3F"/>
    <w:rsid w:val="00071A7D"/>
    <w:rsid w:val="00071AEA"/>
    <w:rsid w:val="000720A7"/>
    <w:rsid w:val="00072C15"/>
    <w:rsid w:val="00072CAA"/>
    <w:rsid w:val="00073859"/>
    <w:rsid w:val="000741C0"/>
    <w:rsid w:val="00074242"/>
    <w:rsid w:val="00074D32"/>
    <w:rsid w:val="00075B7B"/>
    <w:rsid w:val="000760BB"/>
    <w:rsid w:val="00081609"/>
    <w:rsid w:val="0008162E"/>
    <w:rsid w:val="00082477"/>
    <w:rsid w:val="00083846"/>
    <w:rsid w:val="00083B0E"/>
    <w:rsid w:val="0008452B"/>
    <w:rsid w:val="00085332"/>
    <w:rsid w:val="00086038"/>
    <w:rsid w:val="00090E45"/>
    <w:rsid w:val="000910E1"/>
    <w:rsid w:val="00091EE8"/>
    <w:rsid w:val="00092FDE"/>
    <w:rsid w:val="000943EF"/>
    <w:rsid w:val="0009545C"/>
    <w:rsid w:val="000954FA"/>
    <w:rsid w:val="00095ED1"/>
    <w:rsid w:val="00096C54"/>
    <w:rsid w:val="00097826"/>
    <w:rsid w:val="000A1F23"/>
    <w:rsid w:val="000A290C"/>
    <w:rsid w:val="000A67AB"/>
    <w:rsid w:val="000A6FC9"/>
    <w:rsid w:val="000A747E"/>
    <w:rsid w:val="000B037E"/>
    <w:rsid w:val="000B1CB4"/>
    <w:rsid w:val="000B26F1"/>
    <w:rsid w:val="000B2994"/>
    <w:rsid w:val="000B4B88"/>
    <w:rsid w:val="000B6984"/>
    <w:rsid w:val="000B71DC"/>
    <w:rsid w:val="000C0310"/>
    <w:rsid w:val="000C061C"/>
    <w:rsid w:val="000C0795"/>
    <w:rsid w:val="000C0AB0"/>
    <w:rsid w:val="000C1312"/>
    <w:rsid w:val="000C2155"/>
    <w:rsid w:val="000C2E8C"/>
    <w:rsid w:val="000C409A"/>
    <w:rsid w:val="000C768A"/>
    <w:rsid w:val="000C7818"/>
    <w:rsid w:val="000D0E12"/>
    <w:rsid w:val="000D1252"/>
    <w:rsid w:val="000D1BBB"/>
    <w:rsid w:val="000D1E34"/>
    <w:rsid w:val="000D21F8"/>
    <w:rsid w:val="000D31B8"/>
    <w:rsid w:val="000D511E"/>
    <w:rsid w:val="000D542B"/>
    <w:rsid w:val="000D573B"/>
    <w:rsid w:val="000E12D9"/>
    <w:rsid w:val="000E1842"/>
    <w:rsid w:val="000E26CD"/>
    <w:rsid w:val="000E2B18"/>
    <w:rsid w:val="000E2F3B"/>
    <w:rsid w:val="000E32DA"/>
    <w:rsid w:val="000E3478"/>
    <w:rsid w:val="000E3B52"/>
    <w:rsid w:val="000E5E66"/>
    <w:rsid w:val="000F0E41"/>
    <w:rsid w:val="000F123B"/>
    <w:rsid w:val="000F1F51"/>
    <w:rsid w:val="000F1F7D"/>
    <w:rsid w:val="000F278D"/>
    <w:rsid w:val="000F4F42"/>
    <w:rsid w:val="000F5EB9"/>
    <w:rsid w:val="000F6418"/>
    <w:rsid w:val="000F68B6"/>
    <w:rsid w:val="000F6F92"/>
    <w:rsid w:val="000F7989"/>
    <w:rsid w:val="0010050E"/>
    <w:rsid w:val="001008A0"/>
    <w:rsid w:val="00101207"/>
    <w:rsid w:val="00103E6B"/>
    <w:rsid w:val="00104D79"/>
    <w:rsid w:val="00105BFA"/>
    <w:rsid w:val="001067C3"/>
    <w:rsid w:val="001068BE"/>
    <w:rsid w:val="00106BC2"/>
    <w:rsid w:val="001101A1"/>
    <w:rsid w:val="001102F8"/>
    <w:rsid w:val="0011037A"/>
    <w:rsid w:val="001115D6"/>
    <w:rsid w:val="00112478"/>
    <w:rsid w:val="001140C1"/>
    <w:rsid w:val="0011633F"/>
    <w:rsid w:val="00116819"/>
    <w:rsid w:val="00120658"/>
    <w:rsid w:val="00121017"/>
    <w:rsid w:val="001211B6"/>
    <w:rsid w:val="001219CF"/>
    <w:rsid w:val="00123066"/>
    <w:rsid w:val="001232B4"/>
    <w:rsid w:val="001232E8"/>
    <w:rsid w:val="001239C6"/>
    <w:rsid w:val="00124A6E"/>
    <w:rsid w:val="00125233"/>
    <w:rsid w:val="00125F86"/>
    <w:rsid w:val="0012658B"/>
    <w:rsid w:val="001270FE"/>
    <w:rsid w:val="00127D48"/>
    <w:rsid w:val="00130B33"/>
    <w:rsid w:val="00130B5C"/>
    <w:rsid w:val="00131F86"/>
    <w:rsid w:val="00132FD0"/>
    <w:rsid w:val="00137A3C"/>
    <w:rsid w:val="00140219"/>
    <w:rsid w:val="001432D3"/>
    <w:rsid w:val="001435A6"/>
    <w:rsid w:val="00144082"/>
    <w:rsid w:val="00144298"/>
    <w:rsid w:val="00145796"/>
    <w:rsid w:val="00145A3E"/>
    <w:rsid w:val="00147499"/>
    <w:rsid w:val="00147629"/>
    <w:rsid w:val="00150A0A"/>
    <w:rsid w:val="001513AF"/>
    <w:rsid w:val="00152212"/>
    <w:rsid w:val="001524F4"/>
    <w:rsid w:val="00154F1B"/>
    <w:rsid w:val="0015583D"/>
    <w:rsid w:val="00160998"/>
    <w:rsid w:val="00160AAA"/>
    <w:rsid w:val="001624E0"/>
    <w:rsid w:val="00162773"/>
    <w:rsid w:val="00162FA7"/>
    <w:rsid w:val="00165691"/>
    <w:rsid w:val="00165DDD"/>
    <w:rsid w:val="001664B0"/>
    <w:rsid w:val="00167922"/>
    <w:rsid w:val="00170B77"/>
    <w:rsid w:val="00173CE7"/>
    <w:rsid w:val="00174374"/>
    <w:rsid w:val="00175B6F"/>
    <w:rsid w:val="00175B7A"/>
    <w:rsid w:val="00175C03"/>
    <w:rsid w:val="00176BBD"/>
    <w:rsid w:val="00177B71"/>
    <w:rsid w:val="0018168B"/>
    <w:rsid w:val="00182E14"/>
    <w:rsid w:val="00184BE6"/>
    <w:rsid w:val="00186412"/>
    <w:rsid w:val="00187195"/>
    <w:rsid w:val="00187C70"/>
    <w:rsid w:val="00187E5D"/>
    <w:rsid w:val="001914F9"/>
    <w:rsid w:val="00192046"/>
    <w:rsid w:val="00192090"/>
    <w:rsid w:val="0019327D"/>
    <w:rsid w:val="00193E5D"/>
    <w:rsid w:val="001952F8"/>
    <w:rsid w:val="00195316"/>
    <w:rsid w:val="0019548C"/>
    <w:rsid w:val="00195655"/>
    <w:rsid w:val="0019627F"/>
    <w:rsid w:val="0019696F"/>
    <w:rsid w:val="00196AA2"/>
    <w:rsid w:val="001A2F25"/>
    <w:rsid w:val="001A471B"/>
    <w:rsid w:val="001A533D"/>
    <w:rsid w:val="001A6045"/>
    <w:rsid w:val="001A6A59"/>
    <w:rsid w:val="001A72F0"/>
    <w:rsid w:val="001A79DC"/>
    <w:rsid w:val="001A7A41"/>
    <w:rsid w:val="001B1FF0"/>
    <w:rsid w:val="001B2991"/>
    <w:rsid w:val="001B5128"/>
    <w:rsid w:val="001B5591"/>
    <w:rsid w:val="001B5630"/>
    <w:rsid w:val="001B5E68"/>
    <w:rsid w:val="001B6FE0"/>
    <w:rsid w:val="001B7408"/>
    <w:rsid w:val="001B796F"/>
    <w:rsid w:val="001B7FB5"/>
    <w:rsid w:val="001C01C2"/>
    <w:rsid w:val="001C1A46"/>
    <w:rsid w:val="001C270D"/>
    <w:rsid w:val="001C29C9"/>
    <w:rsid w:val="001C3540"/>
    <w:rsid w:val="001C388B"/>
    <w:rsid w:val="001C5612"/>
    <w:rsid w:val="001C7890"/>
    <w:rsid w:val="001D05DF"/>
    <w:rsid w:val="001D09D6"/>
    <w:rsid w:val="001D2830"/>
    <w:rsid w:val="001D32C9"/>
    <w:rsid w:val="001D5C54"/>
    <w:rsid w:val="001D6D3C"/>
    <w:rsid w:val="001E09A1"/>
    <w:rsid w:val="001E0A09"/>
    <w:rsid w:val="001E0A8C"/>
    <w:rsid w:val="001E2134"/>
    <w:rsid w:val="001E4508"/>
    <w:rsid w:val="001E49C1"/>
    <w:rsid w:val="001E527D"/>
    <w:rsid w:val="001E54EF"/>
    <w:rsid w:val="001E5D42"/>
    <w:rsid w:val="001E69DE"/>
    <w:rsid w:val="001E70ED"/>
    <w:rsid w:val="001F0C10"/>
    <w:rsid w:val="001F11ED"/>
    <w:rsid w:val="001F141F"/>
    <w:rsid w:val="001F2D63"/>
    <w:rsid w:val="001F3DB3"/>
    <w:rsid w:val="001F3FF8"/>
    <w:rsid w:val="001F4BD0"/>
    <w:rsid w:val="001F5809"/>
    <w:rsid w:val="001F5C28"/>
    <w:rsid w:val="001F6337"/>
    <w:rsid w:val="001F6482"/>
    <w:rsid w:val="001F7B29"/>
    <w:rsid w:val="002007DB"/>
    <w:rsid w:val="002016D0"/>
    <w:rsid w:val="0020171B"/>
    <w:rsid w:val="002022BA"/>
    <w:rsid w:val="00204F58"/>
    <w:rsid w:val="00211A0D"/>
    <w:rsid w:val="00211CAC"/>
    <w:rsid w:val="00212584"/>
    <w:rsid w:val="00212644"/>
    <w:rsid w:val="00213A0B"/>
    <w:rsid w:val="00216F04"/>
    <w:rsid w:val="00217347"/>
    <w:rsid w:val="00217A66"/>
    <w:rsid w:val="0022025F"/>
    <w:rsid w:val="00220B06"/>
    <w:rsid w:val="002210ED"/>
    <w:rsid w:val="00221161"/>
    <w:rsid w:val="002214D1"/>
    <w:rsid w:val="00221622"/>
    <w:rsid w:val="00223086"/>
    <w:rsid w:val="00223960"/>
    <w:rsid w:val="00223D3D"/>
    <w:rsid w:val="002268A8"/>
    <w:rsid w:val="00226BD0"/>
    <w:rsid w:val="00227C94"/>
    <w:rsid w:val="002316A3"/>
    <w:rsid w:val="00231786"/>
    <w:rsid w:val="00233E4D"/>
    <w:rsid w:val="00233F94"/>
    <w:rsid w:val="002360DB"/>
    <w:rsid w:val="002375EE"/>
    <w:rsid w:val="00241E52"/>
    <w:rsid w:val="00243AB9"/>
    <w:rsid w:val="002521A1"/>
    <w:rsid w:val="00252394"/>
    <w:rsid w:val="00252D69"/>
    <w:rsid w:val="00253284"/>
    <w:rsid w:val="00254C16"/>
    <w:rsid w:val="00255014"/>
    <w:rsid w:val="00256360"/>
    <w:rsid w:val="00256F01"/>
    <w:rsid w:val="002576A4"/>
    <w:rsid w:val="00260584"/>
    <w:rsid w:val="00261D56"/>
    <w:rsid w:val="00263752"/>
    <w:rsid w:val="002649AC"/>
    <w:rsid w:val="00266258"/>
    <w:rsid w:val="00266E8F"/>
    <w:rsid w:val="002714B4"/>
    <w:rsid w:val="002725A1"/>
    <w:rsid w:val="00272CD8"/>
    <w:rsid w:val="00272F93"/>
    <w:rsid w:val="00273103"/>
    <w:rsid w:val="00273C64"/>
    <w:rsid w:val="00276BF4"/>
    <w:rsid w:val="00276F15"/>
    <w:rsid w:val="00277D7B"/>
    <w:rsid w:val="00280003"/>
    <w:rsid w:val="00280809"/>
    <w:rsid w:val="00281003"/>
    <w:rsid w:val="00282BC5"/>
    <w:rsid w:val="00284583"/>
    <w:rsid w:val="002849FC"/>
    <w:rsid w:val="00292C0C"/>
    <w:rsid w:val="00292DD5"/>
    <w:rsid w:val="002933EC"/>
    <w:rsid w:val="00294607"/>
    <w:rsid w:val="00295A6C"/>
    <w:rsid w:val="002A0745"/>
    <w:rsid w:val="002B08FD"/>
    <w:rsid w:val="002B0B4F"/>
    <w:rsid w:val="002B1D82"/>
    <w:rsid w:val="002B3ED8"/>
    <w:rsid w:val="002B48EF"/>
    <w:rsid w:val="002B5AED"/>
    <w:rsid w:val="002B5D23"/>
    <w:rsid w:val="002B5F34"/>
    <w:rsid w:val="002C1443"/>
    <w:rsid w:val="002C1B45"/>
    <w:rsid w:val="002C2580"/>
    <w:rsid w:val="002C2AF8"/>
    <w:rsid w:val="002C31CC"/>
    <w:rsid w:val="002C34A4"/>
    <w:rsid w:val="002C5B8E"/>
    <w:rsid w:val="002D0845"/>
    <w:rsid w:val="002D190A"/>
    <w:rsid w:val="002D2498"/>
    <w:rsid w:val="002D2D2B"/>
    <w:rsid w:val="002D501D"/>
    <w:rsid w:val="002D57EE"/>
    <w:rsid w:val="002D79E7"/>
    <w:rsid w:val="002E19A3"/>
    <w:rsid w:val="002E1B99"/>
    <w:rsid w:val="002E1D8F"/>
    <w:rsid w:val="002E1F47"/>
    <w:rsid w:val="002E29A1"/>
    <w:rsid w:val="002E4465"/>
    <w:rsid w:val="002E5C34"/>
    <w:rsid w:val="002E61A6"/>
    <w:rsid w:val="002E6533"/>
    <w:rsid w:val="002E73FA"/>
    <w:rsid w:val="002E7CB1"/>
    <w:rsid w:val="002E7DE3"/>
    <w:rsid w:val="002F0DFD"/>
    <w:rsid w:val="002F1CDA"/>
    <w:rsid w:val="002F5817"/>
    <w:rsid w:val="002F59CC"/>
    <w:rsid w:val="002F640E"/>
    <w:rsid w:val="002F7A3A"/>
    <w:rsid w:val="003018FE"/>
    <w:rsid w:val="00301C89"/>
    <w:rsid w:val="003033E1"/>
    <w:rsid w:val="00304242"/>
    <w:rsid w:val="00304D0F"/>
    <w:rsid w:val="003065FA"/>
    <w:rsid w:val="00307AC1"/>
    <w:rsid w:val="00310D3F"/>
    <w:rsid w:val="00310FC1"/>
    <w:rsid w:val="00312441"/>
    <w:rsid w:val="00312D9A"/>
    <w:rsid w:val="00314652"/>
    <w:rsid w:val="0031500B"/>
    <w:rsid w:val="0031502E"/>
    <w:rsid w:val="00315B51"/>
    <w:rsid w:val="003177C5"/>
    <w:rsid w:val="00317A49"/>
    <w:rsid w:val="0032275B"/>
    <w:rsid w:val="00323452"/>
    <w:rsid w:val="003237C4"/>
    <w:rsid w:val="00323C85"/>
    <w:rsid w:val="00323F42"/>
    <w:rsid w:val="00325490"/>
    <w:rsid w:val="003255BC"/>
    <w:rsid w:val="00325D43"/>
    <w:rsid w:val="00330C68"/>
    <w:rsid w:val="00333E58"/>
    <w:rsid w:val="003340DA"/>
    <w:rsid w:val="003341D6"/>
    <w:rsid w:val="003354B9"/>
    <w:rsid w:val="00335F7D"/>
    <w:rsid w:val="00337622"/>
    <w:rsid w:val="003458AB"/>
    <w:rsid w:val="00345CFE"/>
    <w:rsid w:val="00345FBB"/>
    <w:rsid w:val="00346072"/>
    <w:rsid w:val="003463AE"/>
    <w:rsid w:val="00347066"/>
    <w:rsid w:val="00347C56"/>
    <w:rsid w:val="00351CF9"/>
    <w:rsid w:val="00352E1E"/>
    <w:rsid w:val="003548B1"/>
    <w:rsid w:val="00355070"/>
    <w:rsid w:val="003576A0"/>
    <w:rsid w:val="003601E7"/>
    <w:rsid w:val="00360356"/>
    <w:rsid w:val="003607BA"/>
    <w:rsid w:val="00361727"/>
    <w:rsid w:val="00361B2D"/>
    <w:rsid w:val="00361CC1"/>
    <w:rsid w:val="00362122"/>
    <w:rsid w:val="003629AF"/>
    <w:rsid w:val="00363676"/>
    <w:rsid w:val="003661EB"/>
    <w:rsid w:val="00366AD4"/>
    <w:rsid w:val="00366E4F"/>
    <w:rsid w:val="00371AF8"/>
    <w:rsid w:val="00371BD9"/>
    <w:rsid w:val="00373440"/>
    <w:rsid w:val="003738EB"/>
    <w:rsid w:val="00373F96"/>
    <w:rsid w:val="00374F03"/>
    <w:rsid w:val="003754A6"/>
    <w:rsid w:val="0037756E"/>
    <w:rsid w:val="00377E0A"/>
    <w:rsid w:val="00381F66"/>
    <w:rsid w:val="00382422"/>
    <w:rsid w:val="00382E20"/>
    <w:rsid w:val="00384668"/>
    <w:rsid w:val="00384A00"/>
    <w:rsid w:val="0038583D"/>
    <w:rsid w:val="00385A01"/>
    <w:rsid w:val="003874F6"/>
    <w:rsid w:val="00390F3A"/>
    <w:rsid w:val="00392B88"/>
    <w:rsid w:val="00392BDD"/>
    <w:rsid w:val="00394843"/>
    <w:rsid w:val="00394B98"/>
    <w:rsid w:val="0039503C"/>
    <w:rsid w:val="0039610A"/>
    <w:rsid w:val="00397391"/>
    <w:rsid w:val="003A3279"/>
    <w:rsid w:val="003A3BEA"/>
    <w:rsid w:val="003A3F35"/>
    <w:rsid w:val="003A455E"/>
    <w:rsid w:val="003A5757"/>
    <w:rsid w:val="003A62F1"/>
    <w:rsid w:val="003A64A2"/>
    <w:rsid w:val="003B0328"/>
    <w:rsid w:val="003B1D2C"/>
    <w:rsid w:val="003B1D43"/>
    <w:rsid w:val="003B2156"/>
    <w:rsid w:val="003B36F9"/>
    <w:rsid w:val="003B3B35"/>
    <w:rsid w:val="003B6340"/>
    <w:rsid w:val="003C13BB"/>
    <w:rsid w:val="003C1CDB"/>
    <w:rsid w:val="003C28CB"/>
    <w:rsid w:val="003C2AEA"/>
    <w:rsid w:val="003C3082"/>
    <w:rsid w:val="003C345C"/>
    <w:rsid w:val="003C443F"/>
    <w:rsid w:val="003C5ABB"/>
    <w:rsid w:val="003C64C4"/>
    <w:rsid w:val="003C6643"/>
    <w:rsid w:val="003C6E4F"/>
    <w:rsid w:val="003D0DBE"/>
    <w:rsid w:val="003D1C63"/>
    <w:rsid w:val="003D2A9C"/>
    <w:rsid w:val="003D37DD"/>
    <w:rsid w:val="003D49DF"/>
    <w:rsid w:val="003D6C3C"/>
    <w:rsid w:val="003D798B"/>
    <w:rsid w:val="003D7C25"/>
    <w:rsid w:val="003E1745"/>
    <w:rsid w:val="003E37FE"/>
    <w:rsid w:val="003E653C"/>
    <w:rsid w:val="003E77C5"/>
    <w:rsid w:val="003F0687"/>
    <w:rsid w:val="003F4375"/>
    <w:rsid w:val="003F558F"/>
    <w:rsid w:val="003F5D9A"/>
    <w:rsid w:val="003F7821"/>
    <w:rsid w:val="003F7979"/>
    <w:rsid w:val="0040014C"/>
    <w:rsid w:val="0040064F"/>
    <w:rsid w:val="00402221"/>
    <w:rsid w:val="0040374B"/>
    <w:rsid w:val="0040388A"/>
    <w:rsid w:val="00404BE8"/>
    <w:rsid w:val="004060F5"/>
    <w:rsid w:val="00410FFC"/>
    <w:rsid w:val="0041152C"/>
    <w:rsid w:val="0041199C"/>
    <w:rsid w:val="004119B9"/>
    <w:rsid w:val="0041254D"/>
    <w:rsid w:val="0041476F"/>
    <w:rsid w:val="00415B59"/>
    <w:rsid w:val="0041703D"/>
    <w:rsid w:val="004175B3"/>
    <w:rsid w:val="004176A5"/>
    <w:rsid w:val="00420B9A"/>
    <w:rsid w:val="00421439"/>
    <w:rsid w:val="004217B7"/>
    <w:rsid w:val="00422162"/>
    <w:rsid w:val="0042331E"/>
    <w:rsid w:val="00423AF3"/>
    <w:rsid w:val="0042404D"/>
    <w:rsid w:val="004257EE"/>
    <w:rsid w:val="00426EE3"/>
    <w:rsid w:val="00432A4A"/>
    <w:rsid w:val="004335FA"/>
    <w:rsid w:val="0043377A"/>
    <w:rsid w:val="004337ED"/>
    <w:rsid w:val="00435211"/>
    <w:rsid w:val="0043565B"/>
    <w:rsid w:val="00436DA1"/>
    <w:rsid w:val="0043708A"/>
    <w:rsid w:val="0044279D"/>
    <w:rsid w:val="004432B5"/>
    <w:rsid w:val="00443424"/>
    <w:rsid w:val="004434BC"/>
    <w:rsid w:val="00443634"/>
    <w:rsid w:val="0044698B"/>
    <w:rsid w:val="00450EBD"/>
    <w:rsid w:val="00451B8D"/>
    <w:rsid w:val="00451C2F"/>
    <w:rsid w:val="00451D2C"/>
    <w:rsid w:val="0045299B"/>
    <w:rsid w:val="00453D68"/>
    <w:rsid w:val="00453DE7"/>
    <w:rsid w:val="0045432C"/>
    <w:rsid w:val="00454AB8"/>
    <w:rsid w:val="004558E1"/>
    <w:rsid w:val="00456044"/>
    <w:rsid w:val="0046194A"/>
    <w:rsid w:val="00461E0D"/>
    <w:rsid w:val="00463443"/>
    <w:rsid w:val="00464D5C"/>
    <w:rsid w:val="004656C7"/>
    <w:rsid w:val="0046607D"/>
    <w:rsid w:val="00471192"/>
    <w:rsid w:val="00472FFA"/>
    <w:rsid w:val="004743C2"/>
    <w:rsid w:val="004759BD"/>
    <w:rsid w:val="0047628B"/>
    <w:rsid w:val="00476744"/>
    <w:rsid w:val="00477936"/>
    <w:rsid w:val="00481D58"/>
    <w:rsid w:val="0048340D"/>
    <w:rsid w:val="00483F70"/>
    <w:rsid w:val="0048406C"/>
    <w:rsid w:val="00485099"/>
    <w:rsid w:val="00485A6D"/>
    <w:rsid w:val="004861C7"/>
    <w:rsid w:val="0048765A"/>
    <w:rsid w:val="00490340"/>
    <w:rsid w:val="00490F16"/>
    <w:rsid w:val="0049256F"/>
    <w:rsid w:val="00493B83"/>
    <w:rsid w:val="00495AC6"/>
    <w:rsid w:val="00495B00"/>
    <w:rsid w:val="00495C76"/>
    <w:rsid w:val="004A009A"/>
    <w:rsid w:val="004A0AC2"/>
    <w:rsid w:val="004A0DD2"/>
    <w:rsid w:val="004A335D"/>
    <w:rsid w:val="004A3505"/>
    <w:rsid w:val="004A5FEF"/>
    <w:rsid w:val="004A6067"/>
    <w:rsid w:val="004A70BA"/>
    <w:rsid w:val="004B15CE"/>
    <w:rsid w:val="004B1E04"/>
    <w:rsid w:val="004B2932"/>
    <w:rsid w:val="004B524B"/>
    <w:rsid w:val="004B5D76"/>
    <w:rsid w:val="004B6A24"/>
    <w:rsid w:val="004B6D1B"/>
    <w:rsid w:val="004B71F3"/>
    <w:rsid w:val="004B72C0"/>
    <w:rsid w:val="004B7383"/>
    <w:rsid w:val="004C0849"/>
    <w:rsid w:val="004C345E"/>
    <w:rsid w:val="004C7115"/>
    <w:rsid w:val="004C78D6"/>
    <w:rsid w:val="004D0ABA"/>
    <w:rsid w:val="004D1AD2"/>
    <w:rsid w:val="004D213E"/>
    <w:rsid w:val="004D2E26"/>
    <w:rsid w:val="004D30A2"/>
    <w:rsid w:val="004D440E"/>
    <w:rsid w:val="004D4605"/>
    <w:rsid w:val="004D6D7C"/>
    <w:rsid w:val="004D790E"/>
    <w:rsid w:val="004D7CE0"/>
    <w:rsid w:val="004E0701"/>
    <w:rsid w:val="004E1F99"/>
    <w:rsid w:val="004E3D45"/>
    <w:rsid w:val="004E5068"/>
    <w:rsid w:val="004E544F"/>
    <w:rsid w:val="004E5AE9"/>
    <w:rsid w:val="004E5FFB"/>
    <w:rsid w:val="004E74AA"/>
    <w:rsid w:val="004E7887"/>
    <w:rsid w:val="004F175C"/>
    <w:rsid w:val="004F2A4C"/>
    <w:rsid w:val="004F3F3C"/>
    <w:rsid w:val="004F7A72"/>
    <w:rsid w:val="004F7DCB"/>
    <w:rsid w:val="00501095"/>
    <w:rsid w:val="005016B1"/>
    <w:rsid w:val="005036EF"/>
    <w:rsid w:val="00503E30"/>
    <w:rsid w:val="00506529"/>
    <w:rsid w:val="00506F55"/>
    <w:rsid w:val="005105ED"/>
    <w:rsid w:val="00510EF4"/>
    <w:rsid w:val="00511FEF"/>
    <w:rsid w:val="00512F16"/>
    <w:rsid w:val="00514973"/>
    <w:rsid w:val="00516D32"/>
    <w:rsid w:val="00517A44"/>
    <w:rsid w:val="0052074B"/>
    <w:rsid w:val="005214D0"/>
    <w:rsid w:val="00521AA8"/>
    <w:rsid w:val="00522FC1"/>
    <w:rsid w:val="00523D1A"/>
    <w:rsid w:val="005269FD"/>
    <w:rsid w:val="00527551"/>
    <w:rsid w:val="00531291"/>
    <w:rsid w:val="005328AF"/>
    <w:rsid w:val="00533306"/>
    <w:rsid w:val="00535BF2"/>
    <w:rsid w:val="0053639F"/>
    <w:rsid w:val="005367FB"/>
    <w:rsid w:val="005372C6"/>
    <w:rsid w:val="005402C7"/>
    <w:rsid w:val="00540EEE"/>
    <w:rsid w:val="00541A22"/>
    <w:rsid w:val="005422CA"/>
    <w:rsid w:val="00543583"/>
    <w:rsid w:val="00543D0B"/>
    <w:rsid w:val="00543E42"/>
    <w:rsid w:val="00544F9D"/>
    <w:rsid w:val="00545E2E"/>
    <w:rsid w:val="00545EAD"/>
    <w:rsid w:val="0054757E"/>
    <w:rsid w:val="00547E68"/>
    <w:rsid w:val="00551FF5"/>
    <w:rsid w:val="0055280C"/>
    <w:rsid w:val="00553148"/>
    <w:rsid w:val="00554CA9"/>
    <w:rsid w:val="005550B0"/>
    <w:rsid w:val="00555366"/>
    <w:rsid w:val="00556CD8"/>
    <w:rsid w:val="00557739"/>
    <w:rsid w:val="00557783"/>
    <w:rsid w:val="00561106"/>
    <w:rsid w:val="005613A6"/>
    <w:rsid w:val="005628A3"/>
    <w:rsid w:val="00562C12"/>
    <w:rsid w:val="0056321A"/>
    <w:rsid w:val="00564581"/>
    <w:rsid w:val="005672CC"/>
    <w:rsid w:val="00567368"/>
    <w:rsid w:val="0057116C"/>
    <w:rsid w:val="005715AC"/>
    <w:rsid w:val="00571FF3"/>
    <w:rsid w:val="00572556"/>
    <w:rsid w:val="005731A3"/>
    <w:rsid w:val="00574215"/>
    <w:rsid w:val="00574463"/>
    <w:rsid w:val="005752A2"/>
    <w:rsid w:val="005777A1"/>
    <w:rsid w:val="00577F7A"/>
    <w:rsid w:val="005814FB"/>
    <w:rsid w:val="005828A1"/>
    <w:rsid w:val="005852B7"/>
    <w:rsid w:val="00585E0D"/>
    <w:rsid w:val="00586D1F"/>
    <w:rsid w:val="00587798"/>
    <w:rsid w:val="005878DD"/>
    <w:rsid w:val="00587FDC"/>
    <w:rsid w:val="005904FF"/>
    <w:rsid w:val="005917FE"/>
    <w:rsid w:val="005925A1"/>
    <w:rsid w:val="00592E29"/>
    <w:rsid w:val="005945AA"/>
    <w:rsid w:val="005946C4"/>
    <w:rsid w:val="00596857"/>
    <w:rsid w:val="0059792F"/>
    <w:rsid w:val="00597AC6"/>
    <w:rsid w:val="005A062B"/>
    <w:rsid w:val="005A11D5"/>
    <w:rsid w:val="005A181F"/>
    <w:rsid w:val="005A76E6"/>
    <w:rsid w:val="005A7716"/>
    <w:rsid w:val="005A77ED"/>
    <w:rsid w:val="005A7B96"/>
    <w:rsid w:val="005B0615"/>
    <w:rsid w:val="005B130C"/>
    <w:rsid w:val="005B157A"/>
    <w:rsid w:val="005B2326"/>
    <w:rsid w:val="005B2498"/>
    <w:rsid w:val="005B2830"/>
    <w:rsid w:val="005B2CB3"/>
    <w:rsid w:val="005B31D3"/>
    <w:rsid w:val="005B31F6"/>
    <w:rsid w:val="005B4496"/>
    <w:rsid w:val="005B47E7"/>
    <w:rsid w:val="005B515F"/>
    <w:rsid w:val="005B57D2"/>
    <w:rsid w:val="005C1545"/>
    <w:rsid w:val="005C5C6B"/>
    <w:rsid w:val="005C60F9"/>
    <w:rsid w:val="005C721C"/>
    <w:rsid w:val="005D1527"/>
    <w:rsid w:val="005D2063"/>
    <w:rsid w:val="005D4247"/>
    <w:rsid w:val="005D46FC"/>
    <w:rsid w:val="005D47E9"/>
    <w:rsid w:val="005D51E8"/>
    <w:rsid w:val="005D748D"/>
    <w:rsid w:val="005E19CD"/>
    <w:rsid w:val="005E2123"/>
    <w:rsid w:val="005E2EE6"/>
    <w:rsid w:val="005E6A37"/>
    <w:rsid w:val="005E711D"/>
    <w:rsid w:val="005F0497"/>
    <w:rsid w:val="005F073A"/>
    <w:rsid w:val="005F1684"/>
    <w:rsid w:val="005F499F"/>
    <w:rsid w:val="005F4A5D"/>
    <w:rsid w:val="005F4CBF"/>
    <w:rsid w:val="005F63AF"/>
    <w:rsid w:val="0060205E"/>
    <w:rsid w:val="00602E1E"/>
    <w:rsid w:val="006032BD"/>
    <w:rsid w:val="00605C00"/>
    <w:rsid w:val="00606C47"/>
    <w:rsid w:val="0061027D"/>
    <w:rsid w:val="00613644"/>
    <w:rsid w:val="00613C10"/>
    <w:rsid w:val="00615C45"/>
    <w:rsid w:val="00615EEA"/>
    <w:rsid w:val="00616F8A"/>
    <w:rsid w:val="00617B1E"/>
    <w:rsid w:val="0062028E"/>
    <w:rsid w:val="00622DAC"/>
    <w:rsid w:val="00623031"/>
    <w:rsid w:val="0062321F"/>
    <w:rsid w:val="00623BB8"/>
    <w:rsid w:val="00624157"/>
    <w:rsid w:val="00624171"/>
    <w:rsid w:val="00624694"/>
    <w:rsid w:val="006265DF"/>
    <w:rsid w:val="00630A55"/>
    <w:rsid w:val="00630E4F"/>
    <w:rsid w:val="00636804"/>
    <w:rsid w:val="00640107"/>
    <w:rsid w:val="00640B4C"/>
    <w:rsid w:val="00641659"/>
    <w:rsid w:val="00642972"/>
    <w:rsid w:val="00642CF5"/>
    <w:rsid w:val="0064438F"/>
    <w:rsid w:val="00644AE7"/>
    <w:rsid w:val="00644C89"/>
    <w:rsid w:val="006455A7"/>
    <w:rsid w:val="00645F36"/>
    <w:rsid w:val="00646454"/>
    <w:rsid w:val="00651838"/>
    <w:rsid w:val="00653AE1"/>
    <w:rsid w:val="006563B0"/>
    <w:rsid w:val="00656912"/>
    <w:rsid w:val="00656B3A"/>
    <w:rsid w:val="006578F2"/>
    <w:rsid w:val="00660014"/>
    <w:rsid w:val="00660A6E"/>
    <w:rsid w:val="00660E6E"/>
    <w:rsid w:val="00661FE0"/>
    <w:rsid w:val="00663951"/>
    <w:rsid w:val="00665309"/>
    <w:rsid w:val="00665343"/>
    <w:rsid w:val="00666CCB"/>
    <w:rsid w:val="00666EF2"/>
    <w:rsid w:val="006676AD"/>
    <w:rsid w:val="006706AD"/>
    <w:rsid w:val="00671A38"/>
    <w:rsid w:val="00673741"/>
    <w:rsid w:val="006743D7"/>
    <w:rsid w:val="0067451E"/>
    <w:rsid w:val="00674E8E"/>
    <w:rsid w:val="00676826"/>
    <w:rsid w:val="00676B95"/>
    <w:rsid w:val="006804A9"/>
    <w:rsid w:val="00680C23"/>
    <w:rsid w:val="00680F1F"/>
    <w:rsid w:val="00680F97"/>
    <w:rsid w:val="00681C3E"/>
    <w:rsid w:val="006827AA"/>
    <w:rsid w:val="006828D0"/>
    <w:rsid w:val="00684A58"/>
    <w:rsid w:val="006857D2"/>
    <w:rsid w:val="0068683D"/>
    <w:rsid w:val="00690D17"/>
    <w:rsid w:val="006950FC"/>
    <w:rsid w:val="00697D5C"/>
    <w:rsid w:val="006A0416"/>
    <w:rsid w:val="006A15D9"/>
    <w:rsid w:val="006A18F6"/>
    <w:rsid w:val="006A1B81"/>
    <w:rsid w:val="006A2BEF"/>
    <w:rsid w:val="006A5725"/>
    <w:rsid w:val="006A59DB"/>
    <w:rsid w:val="006A6530"/>
    <w:rsid w:val="006A758D"/>
    <w:rsid w:val="006B059A"/>
    <w:rsid w:val="006B5B82"/>
    <w:rsid w:val="006B7310"/>
    <w:rsid w:val="006C041E"/>
    <w:rsid w:val="006C04DF"/>
    <w:rsid w:val="006C1412"/>
    <w:rsid w:val="006C1DD0"/>
    <w:rsid w:val="006C1EBD"/>
    <w:rsid w:val="006C2411"/>
    <w:rsid w:val="006C40AA"/>
    <w:rsid w:val="006C4703"/>
    <w:rsid w:val="006C5746"/>
    <w:rsid w:val="006C5BC0"/>
    <w:rsid w:val="006C600E"/>
    <w:rsid w:val="006C68BA"/>
    <w:rsid w:val="006D00D0"/>
    <w:rsid w:val="006D1A03"/>
    <w:rsid w:val="006D2529"/>
    <w:rsid w:val="006D3386"/>
    <w:rsid w:val="006D3803"/>
    <w:rsid w:val="006E0273"/>
    <w:rsid w:val="006E2649"/>
    <w:rsid w:val="006E3971"/>
    <w:rsid w:val="006E3A84"/>
    <w:rsid w:val="006E4895"/>
    <w:rsid w:val="006E49B4"/>
    <w:rsid w:val="006E4FB6"/>
    <w:rsid w:val="006E6F55"/>
    <w:rsid w:val="006E7843"/>
    <w:rsid w:val="006E7D43"/>
    <w:rsid w:val="006F0312"/>
    <w:rsid w:val="006F70A6"/>
    <w:rsid w:val="006F77D6"/>
    <w:rsid w:val="006F7815"/>
    <w:rsid w:val="00700C4E"/>
    <w:rsid w:val="007016C5"/>
    <w:rsid w:val="007026D0"/>
    <w:rsid w:val="0070558F"/>
    <w:rsid w:val="0070656C"/>
    <w:rsid w:val="00711953"/>
    <w:rsid w:val="00711D92"/>
    <w:rsid w:val="00712B9A"/>
    <w:rsid w:val="007141CA"/>
    <w:rsid w:val="00714743"/>
    <w:rsid w:val="00715E05"/>
    <w:rsid w:val="00716066"/>
    <w:rsid w:val="007163F2"/>
    <w:rsid w:val="00722078"/>
    <w:rsid w:val="007226D7"/>
    <w:rsid w:val="00725BAF"/>
    <w:rsid w:val="00725CC1"/>
    <w:rsid w:val="0074045E"/>
    <w:rsid w:val="0074068B"/>
    <w:rsid w:val="00741BA0"/>
    <w:rsid w:val="0074288C"/>
    <w:rsid w:val="00743C48"/>
    <w:rsid w:val="0074490D"/>
    <w:rsid w:val="00746766"/>
    <w:rsid w:val="00750775"/>
    <w:rsid w:val="0075105B"/>
    <w:rsid w:val="007519E7"/>
    <w:rsid w:val="00751CE7"/>
    <w:rsid w:val="0075200D"/>
    <w:rsid w:val="00752F75"/>
    <w:rsid w:val="00756082"/>
    <w:rsid w:val="00756F99"/>
    <w:rsid w:val="0075730B"/>
    <w:rsid w:val="00757946"/>
    <w:rsid w:val="00760824"/>
    <w:rsid w:val="00763079"/>
    <w:rsid w:val="00763733"/>
    <w:rsid w:val="00763B1D"/>
    <w:rsid w:val="0076450D"/>
    <w:rsid w:val="007645FB"/>
    <w:rsid w:val="00765E4A"/>
    <w:rsid w:val="007669AF"/>
    <w:rsid w:val="00767DA9"/>
    <w:rsid w:val="0077062E"/>
    <w:rsid w:val="00770BCA"/>
    <w:rsid w:val="00771AEF"/>
    <w:rsid w:val="00771F23"/>
    <w:rsid w:val="007721FD"/>
    <w:rsid w:val="007729CC"/>
    <w:rsid w:val="00772D07"/>
    <w:rsid w:val="00773ADB"/>
    <w:rsid w:val="007751A6"/>
    <w:rsid w:val="00777008"/>
    <w:rsid w:val="00777A48"/>
    <w:rsid w:val="00780FCD"/>
    <w:rsid w:val="00781733"/>
    <w:rsid w:val="0078373C"/>
    <w:rsid w:val="00783BFD"/>
    <w:rsid w:val="00784131"/>
    <w:rsid w:val="00784B60"/>
    <w:rsid w:val="007853CB"/>
    <w:rsid w:val="00785483"/>
    <w:rsid w:val="00785A05"/>
    <w:rsid w:val="0078619D"/>
    <w:rsid w:val="007879E2"/>
    <w:rsid w:val="00791D09"/>
    <w:rsid w:val="00796420"/>
    <w:rsid w:val="007A12F0"/>
    <w:rsid w:val="007A18D1"/>
    <w:rsid w:val="007A2250"/>
    <w:rsid w:val="007A319D"/>
    <w:rsid w:val="007A3919"/>
    <w:rsid w:val="007A44F0"/>
    <w:rsid w:val="007B069E"/>
    <w:rsid w:val="007B2ACB"/>
    <w:rsid w:val="007B2ED8"/>
    <w:rsid w:val="007B3C5F"/>
    <w:rsid w:val="007B418D"/>
    <w:rsid w:val="007B46BE"/>
    <w:rsid w:val="007C117F"/>
    <w:rsid w:val="007C1BC5"/>
    <w:rsid w:val="007C2195"/>
    <w:rsid w:val="007C3D41"/>
    <w:rsid w:val="007C6672"/>
    <w:rsid w:val="007C6801"/>
    <w:rsid w:val="007C7307"/>
    <w:rsid w:val="007C733C"/>
    <w:rsid w:val="007C74B7"/>
    <w:rsid w:val="007C78FC"/>
    <w:rsid w:val="007D0265"/>
    <w:rsid w:val="007D0708"/>
    <w:rsid w:val="007D0B56"/>
    <w:rsid w:val="007D180B"/>
    <w:rsid w:val="007D1E7F"/>
    <w:rsid w:val="007D3AFA"/>
    <w:rsid w:val="007D3D5D"/>
    <w:rsid w:val="007D49C9"/>
    <w:rsid w:val="007D52F5"/>
    <w:rsid w:val="007D57DD"/>
    <w:rsid w:val="007D638D"/>
    <w:rsid w:val="007E0D74"/>
    <w:rsid w:val="007E2AA5"/>
    <w:rsid w:val="007E48C5"/>
    <w:rsid w:val="007E4D26"/>
    <w:rsid w:val="007E5288"/>
    <w:rsid w:val="007E5C63"/>
    <w:rsid w:val="007F033A"/>
    <w:rsid w:val="007F3441"/>
    <w:rsid w:val="007F381F"/>
    <w:rsid w:val="007F4088"/>
    <w:rsid w:val="007F5589"/>
    <w:rsid w:val="007F7B06"/>
    <w:rsid w:val="00800545"/>
    <w:rsid w:val="0080283B"/>
    <w:rsid w:val="00803E6F"/>
    <w:rsid w:val="008058A0"/>
    <w:rsid w:val="00806A2B"/>
    <w:rsid w:val="0081010B"/>
    <w:rsid w:val="00810C20"/>
    <w:rsid w:val="00810C25"/>
    <w:rsid w:val="0081218D"/>
    <w:rsid w:val="00812FFF"/>
    <w:rsid w:val="00814836"/>
    <w:rsid w:val="00815B0B"/>
    <w:rsid w:val="0081714D"/>
    <w:rsid w:val="00820AD9"/>
    <w:rsid w:val="0082265D"/>
    <w:rsid w:val="00822920"/>
    <w:rsid w:val="00823BC9"/>
    <w:rsid w:val="00823DF6"/>
    <w:rsid w:val="008244FA"/>
    <w:rsid w:val="0082668C"/>
    <w:rsid w:val="00826A37"/>
    <w:rsid w:val="0082769E"/>
    <w:rsid w:val="00830653"/>
    <w:rsid w:val="008318D8"/>
    <w:rsid w:val="00832918"/>
    <w:rsid w:val="00833511"/>
    <w:rsid w:val="008349BC"/>
    <w:rsid w:val="00834E1A"/>
    <w:rsid w:val="0083532C"/>
    <w:rsid w:val="00835912"/>
    <w:rsid w:val="00841479"/>
    <w:rsid w:val="00841C78"/>
    <w:rsid w:val="0084202F"/>
    <w:rsid w:val="00843E30"/>
    <w:rsid w:val="00844765"/>
    <w:rsid w:val="00845374"/>
    <w:rsid w:val="00845F35"/>
    <w:rsid w:val="00846966"/>
    <w:rsid w:val="00847A70"/>
    <w:rsid w:val="00850185"/>
    <w:rsid w:val="0085068E"/>
    <w:rsid w:val="008522DA"/>
    <w:rsid w:val="00852622"/>
    <w:rsid w:val="0085299F"/>
    <w:rsid w:val="00855F48"/>
    <w:rsid w:val="00855FE8"/>
    <w:rsid w:val="00856650"/>
    <w:rsid w:val="00857C03"/>
    <w:rsid w:val="008602AB"/>
    <w:rsid w:val="0086070F"/>
    <w:rsid w:val="0086258B"/>
    <w:rsid w:val="00863AF8"/>
    <w:rsid w:val="00863D70"/>
    <w:rsid w:val="00864D0E"/>
    <w:rsid w:val="00865EBC"/>
    <w:rsid w:val="0086644D"/>
    <w:rsid w:val="00866DD7"/>
    <w:rsid w:val="00867D2A"/>
    <w:rsid w:val="00870600"/>
    <w:rsid w:val="008715DD"/>
    <w:rsid w:val="00874E0F"/>
    <w:rsid w:val="0087553F"/>
    <w:rsid w:val="00876985"/>
    <w:rsid w:val="00881219"/>
    <w:rsid w:val="008814AC"/>
    <w:rsid w:val="00882605"/>
    <w:rsid w:val="00884FEE"/>
    <w:rsid w:val="0088506D"/>
    <w:rsid w:val="00885186"/>
    <w:rsid w:val="00887B5F"/>
    <w:rsid w:val="00891951"/>
    <w:rsid w:val="00891F49"/>
    <w:rsid w:val="00892203"/>
    <w:rsid w:val="00894059"/>
    <w:rsid w:val="008951CF"/>
    <w:rsid w:val="00895DD9"/>
    <w:rsid w:val="00896879"/>
    <w:rsid w:val="00897029"/>
    <w:rsid w:val="008A0051"/>
    <w:rsid w:val="008A0545"/>
    <w:rsid w:val="008A1BB9"/>
    <w:rsid w:val="008A20B4"/>
    <w:rsid w:val="008A22C4"/>
    <w:rsid w:val="008A3934"/>
    <w:rsid w:val="008A3B0D"/>
    <w:rsid w:val="008A4F25"/>
    <w:rsid w:val="008A5B72"/>
    <w:rsid w:val="008A75D8"/>
    <w:rsid w:val="008B12E2"/>
    <w:rsid w:val="008B28AC"/>
    <w:rsid w:val="008B4E77"/>
    <w:rsid w:val="008B7006"/>
    <w:rsid w:val="008C0700"/>
    <w:rsid w:val="008C0D74"/>
    <w:rsid w:val="008C1097"/>
    <w:rsid w:val="008C1DAC"/>
    <w:rsid w:val="008C2331"/>
    <w:rsid w:val="008C4739"/>
    <w:rsid w:val="008C5CEF"/>
    <w:rsid w:val="008C7F4F"/>
    <w:rsid w:val="008D1D03"/>
    <w:rsid w:val="008D1FEE"/>
    <w:rsid w:val="008D2324"/>
    <w:rsid w:val="008D246A"/>
    <w:rsid w:val="008D2F97"/>
    <w:rsid w:val="008D34A4"/>
    <w:rsid w:val="008D3E16"/>
    <w:rsid w:val="008D5AE7"/>
    <w:rsid w:val="008D5D75"/>
    <w:rsid w:val="008D5FB1"/>
    <w:rsid w:val="008D68E6"/>
    <w:rsid w:val="008E0A00"/>
    <w:rsid w:val="008E1234"/>
    <w:rsid w:val="008E15E1"/>
    <w:rsid w:val="008E2247"/>
    <w:rsid w:val="008E338F"/>
    <w:rsid w:val="008E4ABE"/>
    <w:rsid w:val="008E4F3F"/>
    <w:rsid w:val="008E6963"/>
    <w:rsid w:val="008F0043"/>
    <w:rsid w:val="008F45D8"/>
    <w:rsid w:val="008F4602"/>
    <w:rsid w:val="008F46D7"/>
    <w:rsid w:val="008F4E0B"/>
    <w:rsid w:val="008F6061"/>
    <w:rsid w:val="008F6B49"/>
    <w:rsid w:val="009007E8"/>
    <w:rsid w:val="00900986"/>
    <w:rsid w:val="009010FE"/>
    <w:rsid w:val="00901AB3"/>
    <w:rsid w:val="0090284C"/>
    <w:rsid w:val="00903530"/>
    <w:rsid w:val="00903547"/>
    <w:rsid w:val="00905539"/>
    <w:rsid w:val="0091106B"/>
    <w:rsid w:val="00913113"/>
    <w:rsid w:val="00913757"/>
    <w:rsid w:val="0092284B"/>
    <w:rsid w:val="00925603"/>
    <w:rsid w:val="00933717"/>
    <w:rsid w:val="00933C85"/>
    <w:rsid w:val="00934518"/>
    <w:rsid w:val="00937806"/>
    <w:rsid w:val="00943CB7"/>
    <w:rsid w:val="009461DD"/>
    <w:rsid w:val="00946E47"/>
    <w:rsid w:val="00947008"/>
    <w:rsid w:val="009514AA"/>
    <w:rsid w:val="00951E47"/>
    <w:rsid w:val="00952069"/>
    <w:rsid w:val="00952173"/>
    <w:rsid w:val="00952629"/>
    <w:rsid w:val="009529CE"/>
    <w:rsid w:val="00952B69"/>
    <w:rsid w:val="00953A91"/>
    <w:rsid w:val="00954547"/>
    <w:rsid w:val="00956AEA"/>
    <w:rsid w:val="00960A3E"/>
    <w:rsid w:val="00961391"/>
    <w:rsid w:val="009616FD"/>
    <w:rsid w:val="00962E60"/>
    <w:rsid w:val="00964313"/>
    <w:rsid w:val="00964614"/>
    <w:rsid w:val="00965418"/>
    <w:rsid w:val="009655FE"/>
    <w:rsid w:val="00967418"/>
    <w:rsid w:val="00967B75"/>
    <w:rsid w:val="009702A2"/>
    <w:rsid w:val="00970377"/>
    <w:rsid w:val="00973077"/>
    <w:rsid w:val="0097358B"/>
    <w:rsid w:val="00973B34"/>
    <w:rsid w:val="00973FC7"/>
    <w:rsid w:val="0097635C"/>
    <w:rsid w:val="00980943"/>
    <w:rsid w:val="00981218"/>
    <w:rsid w:val="0098149B"/>
    <w:rsid w:val="0098188E"/>
    <w:rsid w:val="00981F0F"/>
    <w:rsid w:val="00982552"/>
    <w:rsid w:val="0098319E"/>
    <w:rsid w:val="00983493"/>
    <w:rsid w:val="00983573"/>
    <w:rsid w:val="00983597"/>
    <w:rsid w:val="009841F2"/>
    <w:rsid w:val="0098458F"/>
    <w:rsid w:val="009852C0"/>
    <w:rsid w:val="00985D03"/>
    <w:rsid w:val="00986531"/>
    <w:rsid w:val="00987547"/>
    <w:rsid w:val="009875DB"/>
    <w:rsid w:val="00990715"/>
    <w:rsid w:val="00992FB0"/>
    <w:rsid w:val="009950C6"/>
    <w:rsid w:val="009959FE"/>
    <w:rsid w:val="00995E60"/>
    <w:rsid w:val="009966B3"/>
    <w:rsid w:val="009A4C1E"/>
    <w:rsid w:val="009A4D39"/>
    <w:rsid w:val="009A5011"/>
    <w:rsid w:val="009A7662"/>
    <w:rsid w:val="009B029F"/>
    <w:rsid w:val="009B0889"/>
    <w:rsid w:val="009B0EA8"/>
    <w:rsid w:val="009B3C2F"/>
    <w:rsid w:val="009B579B"/>
    <w:rsid w:val="009B6ADC"/>
    <w:rsid w:val="009B7893"/>
    <w:rsid w:val="009C1A56"/>
    <w:rsid w:val="009C26E6"/>
    <w:rsid w:val="009C2B1A"/>
    <w:rsid w:val="009C3BCC"/>
    <w:rsid w:val="009C5A89"/>
    <w:rsid w:val="009C7BD8"/>
    <w:rsid w:val="009D2D34"/>
    <w:rsid w:val="009D2D82"/>
    <w:rsid w:val="009D3BE8"/>
    <w:rsid w:val="009D5DE6"/>
    <w:rsid w:val="009D5F2C"/>
    <w:rsid w:val="009D637D"/>
    <w:rsid w:val="009D647F"/>
    <w:rsid w:val="009D7448"/>
    <w:rsid w:val="009D74AC"/>
    <w:rsid w:val="009D7D14"/>
    <w:rsid w:val="009E0517"/>
    <w:rsid w:val="009E13CB"/>
    <w:rsid w:val="009E2B47"/>
    <w:rsid w:val="009E4AC8"/>
    <w:rsid w:val="009E5504"/>
    <w:rsid w:val="009E604D"/>
    <w:rsid w:val="009E694D"/>
    <w:rsid w:val="009E6FC2"/>
    <w:rsid w:val="009E7315"/>
    <w:rsid w:val="009E73B5"/>
    <w:rsid w:val="009F080F"/>
    <w:rsid w:val="009F19F3"/>
    <w:rsid w:val="009F3213"/>
    <w:rsid w:val="009F32B9"/>
    <w:rsid w:val="009F470D"/>
    <w:rsid w:val="009F4EDC"/>
    <w:rsid w:val="009F652C"/>
    <w:rsid w:val="009F6DF6"/>
    <w:rsid w:val="00A00266"/>
    <w:rsid w:val="00A040B7"/>
    <w:rsid w:val="00A043FE"/>
    <w:rsid w:val="00A04432"/>
    <w:rsid w:val="00A04D53"/>
    <w:rsid w:val="00A05E64"/>
    <w:rsid w:val="00A0606C"/>
    <w:rsid w:val="00A0622F"/>
    <w:rsid w:val="00A06C81"/>
    <w:rsid w:val="00A06DD1"/>
    <w:rsid w:val="00A07BA1"/>
    <w:rsid w:val="00A10E7B"/>
    <w:rsid w:val="00A11BF7"/>
    <w:rsid w:val="00A11E36"/>
    <w:rsid w:val="00A13E93"/>
    <w:rsid w:val="00A159A8"/>
    <w:rsid w:val="00A201EC"/>
    <w:rsid w:val="00A23341"/>
    <w:rsid w:val="00A2398F"/>
    <w:rsid w:val="00A23D74"/>
    <w:rsid w:val="00A2415F"/>
    <w:rsid w:val="00A24933"/>
    <w:rsid w:val="00A251AF"/>
    <w:rsid w:val="00A258E7"/>
    <w:rsid w:val="00A258FA"/>
    <w:rsid w:val="00A262F2"/>
    <w:rsid w:val="00A26E3D"/>
    <w:rsid w:val="00A27C0F"/>
    <w:rsid w:val="00A31F6D"/>
    <w:rsid w:val="00A32906"/>
    <w:rsid w:val="00A32BB1"/>
    <w:rsid w:val="00A33B8F"/>
    <w:rsid w:val="00A342C1"/>
    <w:rsid w:val="00A34620"/>
    <w:rsid w:val="00A35100"/>
    <w:rsid w:val="00A37811"/>
    <w:rsid w:val="00A37DA8"/>
    <w:rsid w:val="00A40339"/>
    <w:rsid w:val="00A405EA"/>
    <w:rsid w:val="00A4063B"/>
    <w:rsid w:val="00A42F79"/>
    <w:rsid w:val="00A43366"/>
    <w:rsid w:val="00A4357F"/>
    <w:rsid w:val="00A455E9"/>
    <w:rsid w:val="00A47733"/>
    <w:rsid w:val="00A47AA7"/>
    <w:rsid w:val="00A51194"/>
    <w:rsid w:val="00A518EB"/>
    <w:rsid w:val="00A527BA"/>
    <w:rsid w:val="00A535FB"/>
    <w:rsid w:val="00A53BE2"/>
    <w:rsid w:val="00A54488"/>
    <w:rsid w:val="00A54556"/>
    <w:rsid w:val="00A55C66"/>
    <w:rsid w:val="00A5783F"/>
    <w:rsid w:val="00A60588"/>
    <w:rsid w:val="00A62314"/>
    <w:rsid w:val="00A6257B"/>
    <w:rsid w:val="00A63172"/>
    <w:rsid w:val="00A633EF"/>
    <w:rsid w:val="00A6395C"/>
    <w:rsid w:val="00A644A2"/>
    <w:rsid w:val="00A70C37"/>
    <w:rsid w:val="00A74320"/>
    <w:rsid w:val="00A75134"/>
    <w:rsid w:val="00A7545E"/>
    <w:rsid w:val="00A77951"/>
    <w:rsid w:val="00A800F0"/>
    <w:rsid w:val="00A8018A"/>
    <w:rsid w:val="00A80E0C"/>
    <w:rsid w:val="00A80EB7"/>
    <w:rsid w:val="00A82637"/>
    <w:rsid w:val="00A829AE"/>
    <w:rsid w:val="00A83C3B"/>
    <w:rsid w:val="00A83F19"/>
    <w:rsid w:val="00A841EC"/>
    <w:rsid w:val="00A845F4"/>
    <w:rsid w:val="00A8632D"/>
    <w:rsid w:val="00A87253"/>
    <w:rsid w:val="00A87A18"/>
    <w:rsid w:val="00A902E9"/>
    <w:rsid w:val="00A913B9"/>
    <w:rsid w:val="00A9175D"/>
    <w:rsid w:val="00A91A8C"/>
    <w:rsid w:val="00A94447"/>
    <w:rsid w:val="00A94A9C"/>
    <w:rsid w:val="00A9511A"/>
    <w:rsid w:val="00A95E8F"/>
    <w:rsid w:val="00A9720A"/>
    <w:rsid w:val="00AA28BF"/>
    <w:rsid w:val="00AA2A2D"/>
    <w:rsid w:val="00AA3ADA"/>
    <w:rsid w:val="00AA4171"/>
    <w:rsid w:val="00AA51FA"/>
    <w:rsid w:val="00AA63EA"/>
    <w:rsid w:val="00AA699C"/>
    <w:rsid w:val="00AA7527"/>
    <w:rsid w:val="00AA7692"/>
    <w:rsid w:val="00AB023A"/>
    <w:rsid w:val="00AB0280"/>
    <w:rsid w:val="00AB03C0"/>
    <w:rsid w:val="00AB11AD"/>
    <w:rsid w:val="00AB200B"/>
    <w:rsid w:val="00AB3B78"/>
    <w:rsid w:val="00AB4633"/>
    <w:rsid w:val="00AB4F5D"/>
    <w:rsid w:val="00AB5052"/>
    <w:rsid w:val="00AB524F"/>
    <w:rsid w:val="00AB694A"/>
    <w:rsid w:val="00AB7087"/>
    <w:rsid w:val="00AB7D72"/>
    <w:rsid w:val="00AC08A1"/>
    <w:rsid w:val="00AC0E54"/>
    <w:rsid w:val="00AC2181"/>
    <w:rsid w:val="00AC41FB"/>
    <w:rsid w:val="00AC4308"/>
    <w:rsid w:val="00AC483A"/>
    <w:rsid w:val="00AC76AD"/>
    <w:rsid w:val="00AD01D0"/>
    <w:rsid w:val="00AD0CC8"/>
    <w:rsid w:val="00AD4688"/>
    <w:rsid w:val="00AD5122"/>
    <w:rsid w:val="00AD5DFF"/>
    <w:rsid w:val="00AD6805"/>
    <w:rsid w:val="00AD6B98"/>
    <w:rsid w:val="00AE02E0"/>
    <w:rsid w:val="00AE0D3F"/>
    <w:rsid w:val="00AE22AE"/>
    <w:rsid w:val="00AE2FC6"/>
    <w:rsid w:val="00AE71DB"/>
    <w:rsid w:val="00AF1B31"/>
    <w:rsid w:val="00AF358A"/>
    <w:rsid w:val="00AF41A9"/>
    <w:rsid w:val="00AF65B2"/>
    <w:rsid w:val="00AF711C"/>
    <w:rsid w:val="00B00F47"/>
    <w:rsid w:val="00B030C4"/>
    <w:rsid w:val="00B03271"/>
    <w:rsid w:val="00B03FE5"/>
    <w:rsid w:val="00B05125"/>
    <w:rsid w:val="00B05473"/>
    <w:rsid w:val="00B05DEF"/>
    <w:rsid w:val="00B068D5"/>
    <w:rsid w:val="00B10060"/>
    <w:rsid w:val="00B10401"/>
    <w:rsid w:val="00B1133C"/>
    <w:rsid w:val="00B13E06"/>
    <w:rsid w:val="00B154CB"/>
    <w:rsid w:val="00B16B53"/>
    <w:rsid w:val="00B174D8"/>
    <w:rsid w:val="00B17924"/>
    <w:rsid w:val="00B210A9"/>
    <w:rsid w:val="00B2299E"/>
    <w:rsid w:val="00B231D6"/>
    <w:rsid w:val="00B24B5E"/>
    <w:rsid w:val="00B2561B"/>
    <w:rsid w:val="00B2564C"/>
    <w:rsid w:val="00B25DB5"/>
    <w:rsid w:val="00B2652F"/>
    <w:rsid w:val="00B30C05"/>
    <w:rsid w:val="00B31FF5"/>
    <w:rsid w:val="00B3379D"/>
    <w:rsid w:val="00B34773"/>
    <w:rsid w:val="00B34A07"/>
    <w:rsid w:val="00B35DC4"/>
    <w:rsid w:val="00B36E32"/>
    <w:rsid w:val="00B40444"/>
    <w:rsid w:val="00B40A30"/>
    <w:rsid w:val="00B412A9"/>
    <w:rsid w:val="00B4155A"/>
    <w:rsid w:val="00B436D5"/>
    <w:rsid w:val="00B43D77"/>
    <w:rsid w:val="00B4715D"/>
    <w:rsid w:val="00B473B8"/>
    <w:rsid w:val="00B47DC7"/>
    <w:rsid w:val="00B5189D"/>
    <w:rsid w:val="00B51BBC"/>
    <w:rsid w:val="00B54F21"/>
    <w:rsid w:val="00B55651"/>
    <w:rsid w:val="00B5612A"/>
    <w:rsid w:val="00B56812"/>
    <w:rsid w:val="00B56D9A"/>
    <w:rsid w:val="00B60326"/>
    <w:rsid w:val="00B61578"/>
    <w:rsid w:val="00B61743"/>
    <w:rsid w:val="00B6190D"/>
    <w:rsid w:val="00B62FC9"/>
    <w:rsid w:val="00B634E4"/>
    <w:rsid w:val="00B64FE9"/>
    <w:rsid w:val="00B650F0"/>
    <w:rsid w:val="00B65360"/>
    <w:rsid w:val="00B6777C"/>
    <w:rsid w:val="00B67A5D"/>
    <w:rsid w:val="00B72451"/>
    <w:rsid w:val="00B730BC"/>
    <w:rsid w:val="00B74F7A"/>
    <w:rsid w:val="00B754FC"/>
    <w:rsid w:val="00B758AD"/>
    <w:rsid w:val="00B76835"/>
    <w:rsid w:val="00B77A31"/>
    <w:rsid w:val="00B82423"/>
    <w:rsid w:val="00B8275B"/>
    <w:rsid w:val="00B831F2"/>
    <w:rsid w:val="00B85339"/>
    <w:rsid w:val="00B85F81"/>
    <w:rsid w:val="00B87F7F"/>
    <w:rsid w:val="00B90AE6"/>
    <w:rsid w:val="00B913F0"/>
    <w:rsid w:val="00B948C5"/>
    <w:rsid w:val="00B953AE"/>
    <w:rsid w:val="00B95495"/>
    <w:rsid w:val="00B95F40"/>
    <w:rsid w:val="00BA1312"/>
    <w:rsid w:val="00BA1490"/>
    <w:rsid w:val="00BA1A33"/>
    <w:rsid w:val="00BA2998"/>
    <w:rsid w:val="00BA2C5B"/>
    <w:rsid w:val="00BA30F3"/>
    <w:rsid w:val="00BA36A5"/>
    <w:rsid w:val="00BA3D79"/>
    <w:rsid w:val="00BA41F9"/>
    <w:rsid w:val="00BA51E6"/>
    <w:rsid w:val="00BA592D"/>
    <w:rsid w:val="00BA59ED"/>
    <w:rsid w:val="00BA6F48"/>
    <w:rsid w:val="00BA7D55"/>
    <w:rsid w:val="00BB2317"/>
    <w:rsid w:val="00BB37CD"/>
    <w:rsid w:val="00BB46E9"/>
    <w:rsid w:val="00BB5F9F"/>
    <w:rsid w:val="00BB6160"/>
    <w:rsid w:val="00BB752F"/>
    <w:rsid w:val="00BC28B8"/>
    <w:rsid w:val="00BC2B23"/>
    <w:rsid w:val="00BC3C3E"/>
    <w:rsid w:val="00BC4EDC"/>
    <w:rsid w:val="00BC5560"/>
    <w:rsid w:val="00BC6650"/>
    <w:rsid w:val="00BC6C37"/>
    <w:rsid w:val="00BC7B80"/>
    <w:rsid w:val="00BD080D"/>
    <w:rsid w:val="00BD0D81"/>
    <w:rsid w:val="00BD1182"/>
    <w:rsid w:val="00BD17AD"/>
    <w:rsid w:val="00BD1CEA"/>
    <w:rsid w:val="00BD5FBB"/>
    <w:rsid w:val="00BD70C0"/>
    <w:rsid w:val="00BD7A0B"/>
    <w:rsid w:val="00BE0076"/>
    <w:rsid w:val="00BE38E9"/>
    <w:rsid w:val="00BE5BB1"/>
    <w:rsid w:val="00BE5D53"/>
    <w:rsid w:val="00BE615D"/>
    <w:rsid w:val="00BE640D"/>
    <w:rsid w:val="00BE65A3"/>
    <w:rsid w:val="00BF18FE"/>
    <w:rsid w:val="00BF1C83"/>
    <w:rsid w:val="00BF3808"/>
    <w:rsid w:val="00BF46A8"/>
    <w:rsid w:val="00BF4DC6"/>
    <w:rsid w:val="00BF5C74"/>
    <w:rsid w:val="00BF638D"/>
    <w:rsid w:val="00C023B9"/>
    <w:rsid w:val="00C02DF9"/>
    <w:rsid w:val="00C038EE"/>
    <w:rsid w:val="00C039D9"/>
    <w:rsid w:val="00C05D77"/>
    <w:rsid w:val="00C05D8E"/>
    <w:rsid w:val="00C05F9A"/>
    <w:rsid w:val="00C06E6C"/>
    <w:rsid w:val="00C10169"/>
    <w:rsid w:val="00C1296C"/>
    <w:rsid w:val="00C13FA0"/>
    <w:rsid w:val="00C16211"/>
    <w:rsid w:val="00C20244"/>
    <w:rsid w:val="00C2232B"/>
    <w:rsid w:val="00C22516"/>
    <w:rsid w:val="00C231BB"/>
    <w:rsid w:val="00C27C81"/>
    <w:rsid w:val="00C305EB"/>
    <w:rsid w:val="00C319A7"/>
    <w:rsid w:val="00C33261"/>
    <w:rsid w:val="00C336E8"/>
    <w:rsid w:val="00C33C3F"/>
    <w:rsid w:val="00C33E87"/>
    <w:rsid w:val="00C35831"/>
    <w:rsid w:val="00C358B8"/>
    <w:rsid w:val="00C36777"/>
    <w:rsid w:val="00C404C8"/>
    <w:rsid w:val="00C42A35"/>
    <w:rsid w:val="00C4620B"/>
    <w:rsid w:val="00C47374"/>
    <w:rsid w:val="00C47D7E"/>
    <w:rsid w:val="00C514A9"/>
    <w:rsid w:val="00C5453C"/>
    <w:rsid w:val="00C55E62"/>
    <w:rsid w:val="00C60123"/>
    <w:rsid w:val="00C63032"/>
    <w:rsid w:val="00C63333"/>
    <w:rsid w:val="00C63FA0"/>
    <w:rsid w:val="00C64420"/>
    <w:rsid w:val="00C65F8B"/>
    <w:rsid w:val="00C666B4"/>
    <w:rsid w:val="00C7043B"/>
    <w:rsid w:val="00C70EB4"/>
    <w:rsid w:val="00C7224A"/>
    <w:rsid w:val="00C74E02"/>
    <w:rsid w:val="00C753D2"/>
    <w:rsid w:val="00C758DF"/>
    <w:rsid w:val="00C75D55"/>
    <w:rsid w:val="00C77C4B"/>
    <w:rsid w:val="00C77CB6"/>
    <w:rsid w:val="00C77E4E"/>
    <w:rsid w:val="00C802CC"/>
    <w:rsid w:val="00C81C58"/>
    <w:rsid w:val="00C81E7C"/>
    <w:rsid w:val="00C8413C"/>
    <w:rsid w:val="00C84E2E"/>
    <w:rsid w:val="00C850C5"/>
    <w:rsid w:val="00C85EC2"/>
    <w:rsid w:val="00C91B83"/>
    <w:rsid w:val="00C92791"/>
    <w:rsid w:val="00C92CD7"/>
    <w:rsid w:val="00C94213"/>
    <w:rsid w:val="00C9490E"/>
    <w:rsid w:val="00C95672"/>
    <w:rsid w:val="00C96712"/>
    <w:rsid w:val="00C97471"/>
    <w:rsid w:val="00C978B2"/>
    <w:rsid w:val="00CA2697"/>
    <w:rsid w:val="00CA439E"/>
    <w:rsid w:val="00CA606A"/>
    <w:rsid w:val="00CA6323"/>
    <w:rsid w:val="00CB4A1A"/>
    <w:rsid w:val="00CB58FF"/>
    <w:rsid w:val="00CB592D"/>
    <w:rsid w:val="00CB75C8"/>
    <w:rsid w:val="00CB79C2"/>
    <w:rsid w:val="00CC001A"/>
    <w:rsid w:val="00CC07CE"/>
    <w:rsid w:val="00CC094E"/>
    <w:rsid w:val="00CC0C73"/>
    <w:rsid w:val="00CC285F"/>
    <w:rsid w:val="00CC4063"/>
    <w:rsid w:val="00CC4BEF"/>
    <w:rsid w:val="00CC670E"/>
    <w:rsid w:val="00CD00C4"/>
    <w:rsid w:val="00CD0298"/>
    <w:rsid w:val="00CD5398"/>
    <w:rsid w:val="00CD5A78"/>
    <w:rsid w:val="00CD61F7"/>
    <w:rsid w:val="00CD6466"/>
    <w:rsid w:val="00CD7B3C"/>
    <w:rsid w:val="00CE0677"/>
    <w:rsid w:val="00CE08B2"/>
    <w:rsid w:val="00CE2242"/>
    <w:rsid w:val="00CE37C7"/>
    <w:rsid w:val="00CE4FE7"/>
    <w:rsid w:val="00CE6305"/>
    <w:rsid w:val="00CE6EA3"/>
    <w:rsid w:val="00CE753A"/>
    <w:rsid w:val="00CE7868"/>
    <w:rsid w:val="00CF1271"/>
    <w:rsid w:val="00CF2080"/>
    <w:rsid w:val="00CF2423"/>
    <w:rsid w:val="00CF5787"/>
    <w:rsid w:val="00D01A66"/>
    <w:rsid w:val="00D0253C"/>
    <w:rsid w:val="00D025BD"/>
    <w:rsid w:val="00D058D5"/>
    <w:rsid w:val="00D061F9"/>
    <w:rsid w:val="00D07622"/>
    <w:rsid w:val="00D07B7D"/>
    <w:rsid w:val="00D07B8B"/>
    <w:rsid w:val="00D113DB"/>
    <w:rsid w:val="00D12A3D"/>
    <w:rsid w:val="00D14271"/>
    <w:rsid w:val="00D14359"/>
    <w:rsid w:val="00D1450A"/>
    <w:rsid w:val="00D14978"/>
    <w:rsid w:val="00D15AD1"/>
    <w:rsid w:val="00D17110"/>
    <w:rsid w:val="00D17CE8"/>
    <w:rsid w:val="00D2182C"/>
    <w:rsid w:val="00D21DEC"/>
    <w:rsid w:val="00D22F92"/>
    <w:rsid w:val="00D3103D"/>
    <w:rsid w:val="00D31822"/>
    <w:rsid w:val="00D34621"/>
    <w:rsid w:val="00D35332"/>
    <w:rsid w:val="00D37439"/>
    <w:rsid w:val="00D37839"/>
    <w:rsid w:val="00D40E5E"/>
    <w:rsid w:val="00D41B04"/>
    <w:rsid w:val="00D4232A"/>
    <w:rsid w:val="00D42375"/>
    <w:rsid w:val="00D424ED"/>
    <w:rsid w:val="00D42DEE"/>
    <w:rsid w:val="00D4394C"/>
    <w:rsid w:val="00D43D23"/>
    <w:rsid w:val="00D44AF3"/>
    <w:rsid w:val="00D44CB5"/>
    <w:rsid w:val="00D46ED6"/>
    <w:rsid w:val="00D47A82"/>
    <w:rsid w:val="00D502D2"/>
    <w:rsid w:val="00D50CBD"/>
    <w:rsid w:val="00D51B78"/>
    <w:rsid w:val="00D52D07"/>
    <w:rsid w:val="00D53928"/>
    <w:rsid w:val="00D55C5F"/>
    <w:rsid w:val="00D56677"/>
    <w:rsid w:val="00D5686B"/>
    <w:rsid w:val="00D56F4A"/>
    <w:rsid w:val="00D574D2"/>
    <w:rsid w:val="00D61EA9"/>
    <w:rsid w:val="00D62326"/>
    <w:rsid w:val="00D62985"/>
    <w:rsid w:val="00D62B10"/>
    <w:rsid w:val="00D62E2B"/>
    <w:rsid w:val="00D6359D"/>
    <w:rsid w:val="00D638B8"/>
    <w:rsid w:val="00D63979"/>
    <w:rsid w:val="00D6521B"/>
    <w:rsid w:val="00D664C7"/>
    <w:rsid w:val="00D66D2B"/>
    <w:rsid w:val="00D6748B"/>
    <w:rsid w:val="00D711A6"/>
    <w:rsid w:val="00D72D96"/>
    <w:rsid w:val="00D751EB"/>
    <w:rsid w:val="00D76B99"/>
    <w:rsid w:val="00D80B74"/>
    <w:rsid w:val="00D83C45"/>
    <w:rsid w:val="00D84B74"/>
    <w:rsid w:val="00D84DB2"/>
    <w:rsid w:val="00D84DEF"/>
    <w:rsid w:val="00D8754E"/>
    <w:rsid w:val="00D87B79"/>
    <w:rsid w:val="00D90410"/>
    <w:rsid w:val="00D919F9"/>
    <w:rsid w:val="00D924B3"/>
    <w:rsid w:val="00D9392E"/>
    <w:rsid w:val="00DA048A"/>
    <w:rsid w:val="00DA1C4F"/>
    <w:rsid w:val="00DA2E60"/>
    <w:rsid w:val="00DA5701"/>
    <w:rsid w:val="00DA74B1"/>
    <w:rsid w:val="00DB0803"/>
    <w:rsid w:val="00DB26E8"/>
    <w:rsid w:val="00DB288B"/>
    <w:rsid w:val="00DB2995"/>
    <w:rsid w:val="00DB2E14"/>
    <w:rsid w:val="00DB363F"/>
    <w:rsid w:val="00DB4D2D"/>
    <w:rsid w:val="00DB5128"/>
    <w:rsid w:val="00DB6083"/>
    <w:rsid w:val="00DB7051"/>
    <w:rsid w:val="00DC15EA"/>
    <w:rsid w:val="00DC47E3"/>
    <w:rsid w:val="00DC58F6"/>
    <w:rsid w:val="00DC5C71"/>
    <w:rsid w:val="00DC5EFC"/>
    <w:rsid w:val="00DC61AD"/>
    <w:rsid w:val="00DC6E0D"/>
    <w:rsid w:val="00DD0383"/>
    <w:rsid w:val="00DD1521"/>
    <w:rsid w:val="00DD1C26"/>
    <w:rsid w:val="00DD2F92"/>
    <w:rsid w:val="00DD5FD9"/>
    <w:rsid w:val="00DD6894"/>
    <w:rsid w:val="00DD72CD"/>
    <w:rsid w:val="00DE1D05"/>
    <w:rsid w:val="00DE7061"/>
    <w:rsid w:val="00DF007F"/>
    <w:rsid w:val="00DF2D91"/>
    <w:rsid w:val="00DF3E82"/>
    <w:rsid w:val="00DF584D"/>
    <w:rsid w:val="00DF6E9D"/>
    <w:rsid w:val="00DF758A"/>
    <w:rsid w:val="00DF7A9C"/>
    <w:rsid w:val="00E01426"/>
    <w:rsid w:val="00E0159B"/>
    <w:rsid w:val="00E02121"/>
    <w:rsid w:val="00E067CC"/>
    <w:rsid w:val="00E06EEC"/>
    <w:rsid w:val="00E0719B"/>
    <w:rsid w:val="00E07372"/>
    <w:rsid w:val="00E1305B"/>
    <w:rsid w:val="00E14C2F"/>
    <w:rsid w:val="00E14ED6"/>
    <w:rsid w:val="00E15217"/>
    <w:rsid w:val="00E15539"/>
    <w:rsid w:val="00E16835"/>
    <w:rsid w:val="00E16A33"/>
    <w:rsid w:val="00E17CB1"/>
    <w:rsid w:val="00E203AB"/>
    <w:rsid w:val="00E21E25"/>
    <w:rsid w:val="00E22A30"/>
    <w:rsid w:val="00E23D40"/>
    <w:rsid w:val="00E27036"/>
    <w:rsid w:val="00E31049"/>
    <w:rsid w:val="00E32BA1"/>
    <w:rsid w:val="00E343E0"/>
    <w:rsid w:val="00E3577C"/>
    <w:rsid w:val="00E362FD"/>
    <w:rsid w:val="00E36377"/>
    <w:rsid w:val="00E36AF3"/>
    <w:rsid w:val="00E3766C"/>
    <w:rsid w:val="00E400D6"/>
    <w:rsid w:val="00E40E55"/>
    <w:rsid w:val="00E412A6"/>
    <w:rsid w:val="00E41B08"/>
    <w:rsid w:val="00E42262"/>
    <w:rsid w:val="00E42809"/>
    <w:rsid w:val="00E451BC"/>
    <w:rsid w:val="00E45227"/>
    <w:rsid w:val="00E45CC4"/>
    <w:rsid w:val="00E5005D"/>
    <w:rsid w:val="00E51AA8"/>
    <w:rsid w:val="00E5465E"/>
    <w:rsid w:val="00E549F1"/>
    <w:rsid w:val="00E550C7"/>
    <w:rsid w:val="00E55C31"/>
    <w:rsid w:val="00E56CC4"/>
    <w:rsid w:val="00E60EF5"/>
    <w:rsid w:val="00E62E9A"/>
    <w:rsid w:val="00E63E3D"/>
    <w:rsid w:val="00E63E87"/>
    <w:rsid w:val="00E644C5"/>
    <w:rsid w:val="00E64F17"/>
    <w:rsid w:val="00E652D8"/>
    <w:rsid w:val="00E6577E"/>
    <w:rsid w:val="00E661BC"/>
    <w:rsid w:val="00E7017C"/>
    <w:rsid w:val="00E722D0"/>
    <w:rsid w:val="00E7535D"/>
    <w:rsid w:val="00E757A2"/>
    <w:rsid w:val="00E757DC"/>
    <w:rsid w:val="00E76840"/>
    <w:rsid w:val="00E80C2A"/>
    <w:rsid w:val="00E815CA"/>
    <w:rsid w:val="00E851E5"/>
    <w:rsid w:val="00E869DE"/>
    <w:rsid w:val="00E87DAE"/>
    <w:rsid w:val="00E912BE"/>
    <w:rsid w:val="00E91317"/>
    <w:rsid w:val="00E95AD1"/>
    <w:rsid w:val="00E9732F"/>
    <w:rsid w:val="00EA0A86"/>
    <w:rsid w:val="00EA0D5B"/>
    <w:rsid w:val="00EA0D8E"/>
    <w:rsid w:val="00EA17AA"/>
    <w:rsid w:val="00EA23D1"/>
    <w:rsid w:val="00EA2A94"/>
    <w:rsid w:val="00EA3320"/>
    <w:rsid w:val="00EA3DDA"/>
    <w:rsid w:val="00EA4678"/>
    <w:rsid w:val="00EA7C46"/>
    <w:rsid w:val="00EB14C6"/>
    <w:rsid w:val="00EB22D9"/>
    <w:rsid w:val="00EB244C"/>
    <w:rsid w:val="00EB35EF"/>
    <w:rsid w:val="00EB4316"/>
    <w:rsid w:val="00EB4A88"/>
    <w:rsid w:val="00EB6306"/>
    <w:rsid w:val="00EB6868"/>
    <w:rsid w:val="00EB7A3B"/>
    <w:rsid w:val="00EC2318"/>
    <w:rsid w:val="00EC2BEF"/>
    <w:rsid w:val="00EC32D6"/>
    <w:rsid w:val="00EC38F7"/>
    <w:rsid w:val="00EC58B5"/>
    <w:rsid w:val="00EC5BB0"/>
    <w:rsid w:val="00EC68AA"/>
    <w:rsid w:val="00EC6AB8"/>
    <w:rsid w:val="00EC7708"/>
    <w:rsid w:val="00EC7A10"/>
    <w:rsid w:val="00ED1C61"/>
    <w:rsid w:val="00ED2D84"/>
    <w:rsid w:val="00ED2E09"/>
    <w:rsid w:val="00ED5EAF"/>
    <w:rsid w:val="00ED632A"/>
    <w:rsid w:val="00EE01E6"/>
    <w:rsid w:val="00EE0ADF"/>
    <w:rsid w:val="00EE0F35"/>
    <w:rsid w:val="00EE15E8"/>
    <w:rsid w:val="00EE1A65"/>
    <w:rsid w:val="00EE2C90"/>
    <w:rsid w:val="00EE4E48"/>
    <w:rsid w:val="00EE5284"/>
    <w:rsid w:val="00EE5B5A"/>
    <w:rsid w:val="00EE6257"/>
    <w:rsid w:val="00EF04F8"/>
    <w:rsid w:val="00EF1E49"/>
    <w:rsid w:val="00EF260F"/>
    <w:rsid w:val="00EF29BB"/>
    <w:rsid w:val="00EF51FD"/>
    <w:rsid w:val="00EF57DA"/>
    <w:rsid w:val="00F00A36"/>
    <w:rsid w:val="00F00A92"/>
    <w:rsid w:val="00F01DD7"/>
    <w:rsid w:val="00F03362"/>
    <w:rsid w:val="00F048CF"/>
    <w:rsid w:val="00F05EA0"/>
    <w:rsid w:val="00F10636"/>
    <w:rsid w:val="00F106EE"/>
    <w:rsid w:val="00F114AF"/>
    <w:rsid w:val="00F115EB"/>
    <w:rsid w:val="00F14065"/>
    <w:rsid w:val="00F148C4"/>
    <w:rsid w:val="00F15B6A"/>
    <w:rsid w:val="00F167D4"/>
    <w:rsid w:val="00F1792D"/>
    <w:rsid w:val="00F209A5"/>
    <w:rsid w:val="00F20FA2"/>
    <w:rsid w:val="00F2123A"/>
    <w:rsid w:val="00F218F2"/>
    <w:rsid w:val="00F21963"/>
    <w:rsid w:val="00F235E9"/>
    <w:rsid w:val="00F260C5"/>
    <w:rsid w:val="00F264C3"/>
    <w:rsid w:val="00F27D5B"/>
    <w:rsid w:val="00F327F7"/>
    <w:rsid w:val="00F350B1"/>
    <w:rsid w:val="00F360E5"/>
    <w:rsid w:val="00F370CC"/>
    <w:rsid w:val="00F379D6"/>
    <w:rsid w:val="00F37AD1"/>
    <w:rsid w:val="00F41D8D"/>
    <w:rsid w:val="00F44126"/>
    <w:rsid w:val="00F44424"/>
    <w:rsid w:val="00F455BE"/>
    <w:rsid w:val="00F46081"/>
    <w:rsid w:val="00F52F47"/>
    <w:rsid w:val="00F544A6"/>
    <w:rsid w:val="00F55835"/>
    <w:rsid w:val="00F60751"/>
    <w:rsid w:val="00F62911"/>
    <w:rsid w:val="00F63F4F"/>
    <w:rsid w:val="00F647ED"/>
    <w:rsid w:val="00F64E77"/>
    <w:rsid w:val="00F65187"/>
    <w:rsid w:val="00F710D6"/>
    <w:rsid w:val="00F71338"/>
    <w:rsid w:val="00F71511"/>
    <w:rsid w:val="00F72991"/>
    <w:rsid w:val="00F72FA8"/>
    <w:rsid w:val="00F7341C"/>
    <w:rsid w:val="00F73DC2"/>
    <w:rsid w:val="00F751B5"/>
    <w:rsid w:val="00F75314"/>
    <w:rsid w:val="00F76C4E"/>
    <w:rsid w:val="00F76D8D"/>
    <w:rsid w:val="00F825A5"/>
    <w:rsid w:val="00F82B90"/>
    <w:rsid w:val="00F82C0E"/>
    <w:rsid w:val="00F856B0"/>
    <w:rsid w:val="00F85942"/>
    <w:rsid w:val="00F85A78"/>
    <w:rsid w:val="00F90931"/>
    <w:rsid w:val="00F915B9"/>
    <w:rsid w:val="00F97210"/>
    <w:rsid w:val="00F9730D"/>
    <w:rsid w:val="00F97CFD"/>
    <w:rsid w:val="00FA054F"/>
    <w:rsid w:val="00FA2D4F"/>
    <w:rsid w:val="00FA2F40"/>
    <w:rsid w:val="00FA4693"/>
    <w:rsid w:val="00FA4AE4"/>
    <w:rsid w:val="00FA53AE"/>
    <w:rsid w:val="00FA6628"/>
    <w:rsid w:val="00FA6A94"/>
    <w:rsid w:val="00FB0717"/>
    <w:rsid w:val="00FB1730"/>
    <w:rsid w:val="00FB234D"/>
    <w:rsid w:val="00FB3125"/>
    <w:rsid w:val="00FB3774"/>
    <w:rsid w:val="00FB51E2"/>
    <w:rsid w:val="00FB58A1"/>
    <w:rsid w:val="00FB6252"/>
    <w:rsid w:val="00FB7767"/>
    <w:rsid w:val="00FC29AD"/>
    <w:rsid w:val="00FC304E"/>
    <w:rsid w:val="00FC4236"/>
    <w:rsid w:val="00FC437B"/>
    <w:rsid w:val="00FC4E48"/>
    <w:rsid w:val="00FC5837"/>
    <w:rsid w:val="00FC62C7"/>
    <w:rsid w:val="00FD0280"/>
    <w:rsid w:val="00FD3A45"/>
    <w:rsid w:val="00FD4904"/>
    <w:rsid w:val="00FD614D"/>
    <w:rsid w:val="00FD7F2B"/>
    <w:rsid w:val="00FE218C"/>
    <w:rsid w:val="00FE2E33"/>
    <w:rsid w:val="00FE2FAC"/>
    <w:rsid w:val="00FE38DC"/>
    <w:rsid w:val="00FE3EBB"/>
    <w:rsid w:val="00FE4D14"/>
    <w:rsid w:val="00FE4E64"/>
    <w:rsid w:val="00FF12AA"/>
    <w:rsid w:val="00FF15CE"/>
    <w:rsid w:val="00FF3F1D"/>
    <w:rsid w:val="00FF53F7"/>
    <w:rsid w:val="00FF6B60"/>
    <w:rsid w:val="00FF6F6E"/>
    <w:rsid w:val="00FF6F80"/>
    <w:rsid w:val="00FF705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BE6D14-32BC-47B7-B61E-BB3722975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uiPriority w:val="9"/>
    <w:qFormat/>
    <w:rsid w:val="005531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next w:val="Normal"/>
    <w:link w:val="Ttulo2Char"/>
    <w:uiPriority w:val="9"/>
    <w:semiHidden/>
    <w:unhideWhenUsed/>
    <w:qFormat/>
    <w:rsid w:val="0093451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qFormat/>
    <w:rsid w:val="001B299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Refdenotaderodap">
    <w:name w:val="footnote reference"/>
    <w:aliases w:val="4_G"/>
    <w:basedOn w:val="Fontepargpadro"/>
    <w:unhideWhenUsed/>
    <w:qFormat/>
    <w:rsid w:val="001B2991"/>
    <w:rPr>
      <w:vertAlign w:val="superscript"/>
    </w:rPr>
  </w:style>
  <w:style w:type="paragraph" w:styleId="Textodenotaderodap">
    <w:name w:val="footnote text"/>
    <w:basedOn w:val="Normal"/>
    <w:link w:val="TextodenotaderodapChar"/>
    <w:uiPriority w:val="99"/>
    <w:unhideWhenUsed/>
    <w:qFormat/>
    <w:rsid w:val="00763B1D"/>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763B1D"/>
    <w:rPr>
      <w:sz w:val="20"/>
      <w:szCs w:val="20"/>
    </w:rPr>
  </w:style>
  <w:style w:type="character" w:customStyle="1" w:styleId="apple-converted-space">
    <w:name w:val="apple-converted-space"/>
    <w:basedOn w:val="Fontepargpadro"/>
    <w:rsid w:val="00D37839"/>
  </w:style>
  <w:style w:type="character" w:styleId="Forte">
    <w:name w:val="Strong"/>
    <w:basedOn w:val="Fontepargpadro"/>
    <w:uiPriority w:val="22"/>
    <w:qFormat/>
    <w:rsid w:val="00D37839"/>
    <w:rPr>
      <w:b/>
      <w:bCs/>
    </w:rPr>
  </w:style>
  <w:style w:type="character" w:customStyle="1" w:styleId="a">
    <w:name w:val="a"/>
    <w:basedOn w:val="Fontepargpadro"/>
    <w:rsid w:val="00333E58"/>
  </w:style>
  <w:style w:type="character" w:customStyle="1" w:styleId="l8">
    <w:name w:val="l8"/>
    <w:basedOn w:val="Fontepargpadro"/>
    <w:rsid w:val="00333E58"/>
  </w:style>
  <w:style w:type="character" w:customStyle="1" w:styleId="l6">
    <w:name w:val="l6"/>
    <w:basedOn w:val="Fontepargpadro"/>
    <w:rsid w:val="00333E58"/>
  </w:style>
  <w:style w:type="character" w:customStyle="1" w:styleId="l7">
    <w:name w:val="l7"/>
    <w:basedOn w:val="Fontepargpadro"/>
    <w:rsid w:val="00333E58"/>
  </w:style>
  <w:style w:type="character" w:customStyle="1" w:styleId="l9">
    <w:name w:val="l9"/>
    <w:basedOn w:val="Fontepargpadro"/>
    <w:rsid w:val="00333E58"/>
  </w:style>
  <w:style w:type="character" w:styleId="nfase">
    <w:name w:val="Emphasis"/>
    <w:basedOn w:val="Fontepargpadro"/>
    <w:uiPriority w:val="20"/>
    <w:qFormat/>
    <w:rsid w:val="00097826"/>
    <w:rPr>
      <w:i/>
      <w:iCs/>
    </w:rPr>
  </w:style>
  <w:style w:type="character" w:styleId="Hyperlink">
    <w:name w:val="Hyperlink"/>
    <w:basedOn w:val="Fontepargpadro"/>
    <w:uiPriority w:val="99"/>
    <w:unhideWhenUsed/>
    <w:rsid w:val="001C5612"/>
    <w:rPr>
      <w:color w:val="0000FF" w:themeColor="hyperlink"/>
      <w:u w:val="single"/>
    </w:rPr>
  </w:style>
  <w:style w:type="paragraph" w:styleId="Cabealho">
    <w:name w:val="header"/>
    <w:basedOn w:val="Normal"/>
    <w:link w:val="CabealhoChar"/>
    <w:uiPriority w:val="99"/>
    <w:unhideWhenUsed/>
    <w:rsid w:val="00523D1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D1A"/>
  </w:style>
  <w:style w:type="paragraph" w:styleId="Rodap">
    <w:name w:val="footer"/>
    <w:basedOn w:val="Normal"/>
    <w:link w:val="RodapChar"/>
    <w:uiPriority w:val="99"/>
    <w:unhideWhenUsed/>
    <w:rsid w:val="00523D1A"/>
    <w:pPr>
      <w:tabs>
        <w:tab w:val="center" w:pos="4252"/>
        <w:tab w:val="right" w:pos="8504"/>
      </w:tabs>
      <w:spacing w:after="0" w:line="240" w:lineRule="auto"/>
    </w:pPr>
  </w:style>
  <w:style w:type="character" w:customStyle="1" w:styleId="RodapChar">
    <w:name w:val="Rodapé Char"/>
    <w:basedOn w:val="Fontepargpadro"/>
    <w:link w:val="Rodap"/>
    <w:uiPriority w:val="99"/>
    <w:rsid w:val="00523D1A"/>
  </w:style>
  <w:style w:type="character" w:customStyle="1" w:styleId="textexposedshow">
    <w:name w:val="text_exposed_show"/>
    <w:basedOn w:val="Fontepargpadro"/>
    <w:rsid w:val="00432A4A"/>
  </w:style>
  <w:style w:type="character" w:customStyle="1" w:styleId="apple-style-span">
    <w:name w:val="apple-style-span"/>
    <w:basedOn w:val="Fontepargpadro"/>
    <w:rsid w:val="00064ADA"/>
  </w:style>
  <w:style w:type="paragraph" w:styleId="Recuodecorpodetexto">
    <w:name w:val="Body Text Indent"/>
    <w:basedOn w:val="Normal"/>
    <w:link w:val="RecuodecorpodetextoChar"/>
    <w:semiHidden/>
    <w:rsid w:val="007A319D"/>
    <w:pPr>
      <w:spacing w:after="0" w:line="240" w:lineRule="auto"/>
      <w:ind w:left="4248"/>
      <w:jc w:val="both"/>
    </w:pPr>
    <w:rPr>
      <w:rFonts w:ascii="Arial" w:eastAsia="Times New Roman" w:hAnsi="Arial" w:cs="Arial"/>
      <w:b/>
      <w:bCs/>
      <w:sz w:val="24"/>
      <w:szCs w:val="24"/>
      <w:lang w:eastAsia="pt-BR"/>
    </w:rPr>
  </w:style>
  <w:style w:type="character" w:customStyle="1" w:styleId="RecuodecorpodetextoChar">
    <w:name w:val="Recuo de corpo de texto Char"/>
    <w:basedOn w:val="Fontepargpadro"/>
    <w:link w:val="Recuodecorpodetexto"/>
    <w:semiHidden/>
    <w:rsid w:val="007A319D"/>
    <w:rPr>
      <w:rFonts w:ascii="Arial" w:eastAsia="Times New Roman" w:hAnsi="Arial" w:cs="Arial"/>
      <w:b/>
      <w:bCs/>
      <w:sz w:val="24"/>
      <w:szCs w:val="24"/>
      <w:lang w:eastAsia="pt-BR"/>
    </w:rPr>
  </w:style>
  <w:style w:type="paragraph" w:styleId="Corpodetexto">
    <w:name w:val="Body Text"/>
    <w:basedOn w:val="Normal"/>
    <w:link w:val="CorpodetextoChar"/>
    <w:semiHidden/>
    <w:rsid w:val="007A319D"/>
    <w:pPr>
      <w:spacing w:after="0" w:line="360" w:lineRule="auto"/>
      <w:jc w:val="center"/>
    </w:pPr>
    <w:rPr>
      <w:rFonts w:ascii="Arial" w:eastAsia="Times New Roman" w:hAnsi="Arial" w:cs="Arial"/>
      <w:b/>
      <w:bCs/>
      <w:sz w:val="24"/>
      <w:szCs w:val="24"/>
      <w:lang w:eastAsia="pt-BR"/>
    </w:rPr>
  </w:style>
  <w:style w:type="character" w:customStyle="1" w:styleId="CorpodetextoChar">
    <w:name w:val="Corpo de texto Char"/>
    <w:basedOn w:val="Fontepargpadro"/>
    <w:link w:val="Corpodetexto"/>
    <w:semiHidden/>
    <w:rsid w:val="007A319D"/>
    <w:rPr>
      <w:rFonts w:ascii="Arial" w:eastAsia="Times New Roman" w:hAnsi="Arial" w:cs="Arial"/>
      <w:b/>
      <w:bCs/>
      <w:sz w:val="24"/>
      <w:szCs w:val="24"/>
      <w:lang w:eastAsia="pt-BR"/>
    </w:rPr>
  </w:style>
  <w:style w:type="paragraph" w:styleId="Pr-formataoHTML">
    <w:name w:val="HTML Preformatted"/>
    <w:basedOn w:val="Normal"/>
    <w:link w:val="Pr-formataoHTMLChar"/>
    <w:uiPriority w:val="99"/>
    <w:semiHidden/>
    <w:unhideWhenUsed/>
    <w:rsid w:val="007A31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7A319D"/>
    <w:rPr>
      <w:rFonts w:ascii="Courier New" w:eastAsia="Times New Roman" w:hAnsi="Courier New" w:cs="Courier New"/>
      <w:sz w:val="20"/>
      <w:szCs w:val="20"/>
      <w:lang w:eastAsia="pt-BR"/>
    </w:rPr>
  </w:style>
  <w:style w:type="paragraph" w:styleId="Textodebalo">
    <w:name w:val="Balloon Text"/>
    <w:basedOn w:val="Normal"/>
    <w:link w:val="TextodebaloChar"/>
    <w:uiPriority w:val="99"/>
    <w:semiHidden/>
    <w:unhideWhenUsed/>
    <w:rsid w:val="000943E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943EF"/>
    <w:rPr>
      <w:rFonts w:ascii="Tahoma" w:hAnsi="Tahoma" w:cs="Tahoma"/>
      <w:sz w:val="16"/>
      <w:szCs w:val="16"/>
    </w:rPr>
  </w:style>
  <w:style w:type="character" w:customStyle="1" w:styleId="Ttulo1Char">
    <w:name w:val="Título 1 Char"/>
    <w:basedOn w:val="Fontepargpadro"/>
    <w:link w:val="Ttulo1"/>
    <w:uiPriority w:val="9"/>
    <w:rsid w:val="00553148"/>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semiHidden/>
    <w:rsid w:val="00934518"/>
    <w:rPr>
      <w:rFonts w:asciiTheme="majorHAnsi" w:eastAsiaTheme="majorEastAsia" w:hAnsiTheme="majorHAnsi" w:cstheme="majorBidi"/>
      <w:color w:val="365F91" w:themeColor="accent1" w:themeShade="BF"/>
      <w:sz w:val="26"/>
      <w:szCs w:val="26"/>
    </w:rPr>
  </w:style>
  <w:style w:type="character" w:customStyle="1" w:styleId="pretobold">
    <w:name w:val="pretobold"/>
    <w:basedOn w:val="Fontepargpadro"/>
    <w:rsid w:val="00512F16"/>
  </w:style>
  <w:style w:type="character" w:customStyle="1" w:styleId="UnresolvedMention">
    <w:name w:val="Unresolved Mention"/>
    <w:basedOn w:val="Fontepargpadro"/>
    <w:uiPriority w:val="99"/>
    <w:semiHidden/>
    <w:unhideWhenUsed/>
    <w:rsid w:val="002C5B8E"/>
    <w:rPr>
      <w:color w:val="808080"/>
      <w:shd w:val="clear" w:color="auto" w:fill="E6E6E6"/>
    </w:rPr>
  </w:style>
  <w:style w:type="paragraph" w:customStyle="1" w:styleId="ecmsonormal">
    <w:name w:val="ec_msonormal"/>
    <w:basedOn w:val="Normal"/>
    <w:rsid w:val="00F85942"/>
    <w:pPr>
      <w:spacing w:after="324"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681C3E"/>
    <w:pPr>
      <w:ind w:left="720"/>
      <w:contextualSpacing/>
    </w:pPr>
  </w:style>
  <w:style w:type="paragraph" w:customStyle="1" w:styleId="Default">
    <w:name w:val="Default"/>
    <w:rsid w:val="00E5465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Epgrafe">
    <w:name w:val="Epígrafe"/>
    <w:basedOn w:val="Normal"/>
    <w:link w:val="EpgrafeChar"/>
    <w:qFormat/>
    <w:rsid w:val="00E203AB"/>
    <w:pPr>
      <w:spacing w:after="0" w:line="240" w:lineRule="auto"/>
      <w:ind w:left="4082"/>
      <w:jc w:val="both"/>
    </w:pPr>
    <w:rPr>
      <w:rFonts w:ascii="Arial" w:eastAsia="Times New Roman" w:hAnsi="Arial" w:cs="Times New Roman"/>
      <w:kern w:val="24"/>
      <w:sz w:val="24"/>
      <w:szCs w:val="24"/>
      <w:lang w:eastAsia="pt-BR"/>
      <w14:ligatures w14:val="standard"/>
    </w:rPr>
  </w:style>
  <w:style w:type="character" w:customStyle="1" w:styleId="EpgrafeChar">
    <w:name w:val="Epígrafe Char"/>
    <w:basedOn w:val="Fontepargpadro"/>
    <w:link w:val="Epgrafe"/>
    <w:rsid w:val="00E203AB"/>
    <w:rPr>
      <w:rFonts w:ascii="Arial" w:eastAsia="Times New Roman" w:hAnsi="Arial" w:cs="Times New Roman"/>
      <w:kern w:val="24"/>
      <w:sz w:val="24"/>
      <w:szCs w:val="24"/>
      <w:lang w:eastAsia="pt-BR"/>
      <w14:ligatures w14:val="standar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87762">
      <w:bodyDiv w:val="1"/>
      <w:marLeft w:val="0"/>
      <w:marRight w:val="0"/>
      <w:marTop w:val="0"/>
      <w:marBottom w:val="0"/>
      <w:divBdr>
        <w:top w:val="none" w:sz="0" w:space="0" w:color="auto"/>
        <w:left w:val="none" w:sz="0" w:space="0" w:color="auto"/>
        <w:bottom w:val="none" w:sz="0" w:space="0" w:color="auto"/>
        <w:right w:val="none" w:sz="0" w:space="0" w:color="auto"/>
      </w:divBdr>
    </w:div>
    <w:div w:id="84495993">
      <w:bodyDiv w:val="1"/>
      <w:marLeft w:val="0"/>
      <w:marRight w:val="0"/>
      <w:marTop w:val="0"/>
      <w:marBottom w:val="0"/>
      <w:divBdr>
        <w:top w:val="none" w:sz="0" w:space="0" w:color="auto"/>
        <w:left w:val="none" w:sz="0" w:space="0" w:color="auto"/>
        <w:bottom w:val="none" w:sz="0" w:space="0" w:color="auto"/>
        <w:right w:val="none" w:sz="0" w:space="0" w:color="auto"/>
      </w:divBdr>
    </w:div>
    <w:div w:id="417412746">
      <w:bodyDiv w:val="1"/>
      <w:marLeft w:val="0"/>
      <w:marRight w:val="0"/>
      <w:marTop w:val="0"/>
      <w:marBottom w:val="0"/>
      <w:divBdr>
        <w:top w:val="none" w:sz="0" w:space="0" w:color="auto"/>
        <w:left w:val="none" w:sz="0" w:space="0" w:color="auto"/>
        <w:bottom w:val="none" w:sz="0" w:space="0" w:color="auto"/>
        <w:right w:val="none" w:sz="0" w:space="0" w:color="auto"/>
      </w:divBdr>
      <w:divsChild>
        <w:div w:id="487477540">
          <w:marLeft w:val="0"/>
          <w:marRight w:val="0"/>
          <w:marTop w:val="0"/>
          <w:marBottom w:val="0"/>
          <w:divBdr>
            <w:top w:val="none" w:sz="0" w:space="0" w:color="auto"/>
            <w:left w:val="none" w:sz="0" w:space="0" w:color="auto"/>
            <w:bottom w:val="none" w:sz="0" w:space="0" w:color="auto"/>
            <w:right w:val="none" w:sz="0" w:space="0" w:color="auto"/>
          </w:divBdr>
        </w:div>
        <w:div w:id="1718969598">
          <w:marLeft w:val="0"/>
          <w:marRight w:val="0"/>
          <w:marTop w:val="0"/>
          <w:marBottom w:val="0"/>
          <w:divBdr>
            <w:top w:val="none" w:sz="0" w:space="0" w:color="auto"/>
            <w:left w:val="none" w:sz="0" w:space="0" w:color="auto"/>
            <w:bottom w:val="none" w:sz="0" w:space="0" w:color="auto"/>
            <w:right w:val="none" w:sz="0" w:space="0" w:color="auto"/>
          </w:divBdr>
        </w:div>
        <w:div w:id="100417333">
          <w:marLeft w:val="0"/>
          <w:marRight w:val="0"/>
          <w:marTop w:val="0"/>
          <w:marBottom w:val="0"/>
          <w:divBdr>
            <w:top w:val="none" w:sz="0" w:space="0" w:color="auto"/>
            <w:left w:val="none" w:sz="0" w:space="0" w:color="auto"/>
            <w:bottom w:val="none" w:sz="0" w:space="0" w:color="auto"/>
            <w:right w:val="none" w:sz="0" w:space="0" w:color="auto"/>
          </w:divBdr>
        </w:div>
        <w:div w:id="1682976869">
          <w:marLeft w:val="0"/>
          <w:marRight w:val="0"/>
          <w:marTop w:val="0"/>
          <w:marBottom w:val="0"/>
          <w:divBdr>
            <w:top w:val="none" w:sz="0" w:space="0" w:color="auto"/>
            <w:left w:val="none" w:sz="0" w:space="0" w:color="auto"/>
            <w:bottom w:val="none" w:sz="0" w:space="0" w:color="auto"/>
            <w:right w:val="none" w:sz="0" w:space="0" w:color="auto"/>
          </w:divBdr>
        </w:div>
        <w:div w:id="681591148">
          <w:marLeft w:val="0"/>
          <w:marRight w:val="0"/>
          <w:marTop w:val="0"/>
          <w:marBottom w:val="0"/>
          <w:divBdr>
            <w:top w:val="none" w:sz="0" w:space="0" w:color="auto"/>
            <w:left w:val="none" w:sz="0" w:space="0" w:color="auto"/>
            <w:bottom w:val="none" w:sz="0" w:space="0" w:color="auto"/>
            <w:right w:val="none" w:sz="0" w:space="0" w:color="auto"/>
          </w:divBdr>
        </w:div>
        <w:div w:id="1836410310">
          <w:marLeft w:val="0"/>
          <w:marRight w:val="0"/>
          <w:marTop w:val="0"/>
          <w:marBottom w:val="0"/>
          <w:divBdr>
            <w:top w:val="none" w:sz="0" w:space="0" w:color="auto"/>
            <w:left w:val="none" w:sz="0" w:space="0" w:color="auto"/>
            <w:bottom w:val="none" w:sz="0" w:space="0" w:color="auto"/>
            <w:right w:val="none" w:sz="0" w:space="0" w:color="auto"/>
          </w:divBdr>
        </w:div>
        <w:div w:id="226309025">
          <w:marLeft w:val="0"/>
          <w:marRight w:val="0"/>
          <w:marTop w:val="0"/>
          <w:marBottom w:val="0"/>
          <w:divBdr>
            <w:top w:val="none" w:sz="0" w:space="0" w:color="auto"/>
            <w:left w:val="none" w:sz="0" w:space="0" w:color="auto"/>
            <w:bottom w:val="none" w:sz="0" w:space="0" w:color="auto"/>
            <w:right w:val="none" w:sz="0" w:space="0" w:color="auto"/>
          </w:divBdr>
        </w:div>
        <w:div w:id="1216283630">
          <w:marLeft w:val="0"/>
          <w:marRight w:val="0"/>
          <w:marTop w:val="0"/>
          <w:marBottom w:val="0"/>
          <w:divBdr>
            <w:top w:val="none" w:sz="0" w:space="0" w:color="auto"/>
            <w:left w:val="none" w:sz="0" w:space="0" w:color="auto"/>
            <w:bottom w:val="none" w:sz="0" w:space="0" w:color="auto"/>
            <w:right w:val="none" w:sz="0" w:space="0" w:color="auto"/>
          </w:divBdr>
        </w:div>
        <w:div w:id="1016079929">
          <w:marLeft w:val="0"/>
          <w:marRight w:val="0"/>
          <w:marTop w:val="0"/>
          <w:marBottom w:val="0"/>
          <w:divBdr>
            <w:top w:val="none" w:sz="0" w:space="0" w:color="auto"/>
            <w:left w:val="none" w:sz="0" w:space="0" w:color="auto"/>
            <w:bottom w:val="none" w:sz="0" w:space="0" w:color="auto"/>
            <w:right w:val="none" w:sz="0" w:space="0" w:color="auto"/>
          </w:divBdr>
        </w:div>
        <w:div w:id="1684820077">
          <w:marLeft w:val="0"/>
          <w:marRight w:val="0"/>
          <w:marTop w:val="0"/>
          <w:marBottom w:val="0"/>
          <w:divBdr>
            <w:top w:val="none" w:sz="0" w:space="0" w:color="auto"/>
            <w:left w:val="none" w:sz="0" w:space="0" w:color="auto"/>
            <w:bottom w:val="none" w:sz="0" w:space="0" w:color="auto"/>
            <w:right w:val="none" w:sz="0" w:space="0" w:color="auto"/>
          </w:divBdr>
        </w:div>
        <w:div w:id="245500525">
          <w:marLeft w:val="0"/>
          <w:marRight w:val="0"/>
          <w:marTop w:val="0"/>
          <w:marBottom w:val="0"/>
          <w:divBdr>
            <w:top w:val="none" w:sz="0" w:space="0" w:color="auto"/>
            <w:left w:val="none" w:sz="0" w:space="0" w:color="auto"/>
            <w:bottom w:val="none" w:sz="0" w:space="0" w:color="auto"/>
            <w:right w:val="none" w:sz="0" w:space="0" w:color="auto"/>
          </w:divBdr>
        </w:div>
        <w:div w:id="1955940781">
          <w:marLeft w:val="0"/>
          <w:marRight w:val="0"/>
          <w:marTop w:val="0"/>
          <w:marBottom w:val="0"/>
          <w:divBdr>
            <w:top w:val="none" w:sz="0" w:space="0" w:color="auto"/>
            <w:left w:val="none" w:sz="0" w:space="0" w:color="auto"/>
            <w:bottom w:val="none" w:sz="0" w:space="0" w:color="auto"/>
            <w:right w:val="none" w:sz="0" w:space="0" w:color="auto"/>
          </w:divBdr>
        </w:div>
        <w:div w:id="471868323">
          <w:marLeft w:val="0"/>
          <w:marRight w:val="0"/>
          <w:marTop w:val="0"/>
          <w:marBottom w:val="0"/>
          <w:divBdr>
            <w:top w:val="none" w:sz="0" w:space="0" w:color="auto"/>
            <w:left w:val="none" w:sz="0" w:space="0" w:color="auto"/>
            <w:bottom w:val="none" w:sz="0" w:space="0" w:color="auto"/>
            <w:right w:val="none" w:sz="0" w:space="0" w:color="auto"/>
          </w:divBdr>
        </w:div>
        <w:div w:id="1009913747">
          <w:marLeft w:val="0"/>
          <w:marRight w:val="0"/>
          <w:marTop w:val="0"/>
          <w:marBottom w:val="0"/>
          <w:divBdr>
            <w:top w:val="none" w:sz="0" w:space="0" w:color="auto"/>
            <w:left w:val="none" w:sz="0" w:space="0" w:color="auto"/>
            <w:bottom w:val="none" w:sz="0" w:space="0" w:color="auto"/>
            <w:right w:val="none" w:sz="0" w:space="0" w:color="auto"/>
          </w:divBdr>
        </w:div>
      </w:divsChild>
    </w:div>
    <w:div w:id="575551426">
      <w:bodyDiv w:val="1"/>
      <w:marLeft w:val="0"/>
      <w:marRight w:val="0"/>
      <w:marTop w:val="0"/>
      <w:marBottom w:val="0"/>
      <w:divBdr>
        <w:top w:val="none" w:sz="0" w:space="0" w:color="auto"/>
        <w:left w:val="none" w:sz="0" w:space="0" w:color="auto"/>
        <w:bottom w:val="none" w:sz="0" w:space="0" w:color="auto"/>
        <w:right w:val="none" w:sz="0" w:space="0" w:color="auto"/>
      </w:divBdr>
    </w:div>
    <w:div w:id="660818216">
      <w:bodyDiv w:val="1"/>
      <w:marLeft w:val="0"/>
      <w:marRight w:val="0"/>
      <w:marTop w:val="0"/>
      <w:marBottom w:val="0"/>
      <w:divBdr>
        <w:top w:val="none" w:sz="0" w:space="0" w:color="auto"/>
        <w:left w:val="none" w:sz="0" w:space="0" w:color="auto"/>
        <w:bottom w:val="none" w:sz="0" w:space="0" w:color="auto"/>
        <w:right w:val="none" w:sz="0" w:space="0" w:color="auto"/>
      </w:divBdr>
    </w:div>
    <w:div w:id="699744808">
      <w:bodyDiv w:val="1"/>
      <w:marLeft w:val="0"/>
      <w:marRight w:val="0"/>
      <w:marTop w:val="0"/>
      <w:marBottom w:val="0"/>
      <w:divBdr>
        <w:top w:val="none" w:sz="0" w:space="0" w:color="auto"/>
        <w:left w:val="none" w:sz="0" w:space="0" w:color="auto"/>
        <w:bottom w:val="none" w:sz="0" w:space="0" w:color="auto"/>
        <w:right w:val="none" w:sz="0" w:space="0" w:color="auto"/>
      </w:divBdr>
    </w:div>
    <w:div w:id="855075621">
      <w:bodyDiv w:val="1"/>
      <w:marLeft w:val="0"/>
      <w:marRight w:val="0"/>
      <w:marTop w:val="0"/>
      <w:marBottom w:val="0"/>
      <w:divBdr>
        <w:top w:val="none" w:sz="0" w:space="0" w:color="auto"/>
        <w:left w:val="none" w:sz="0" w:space="0" w:color="auto"/>
        <w:bottom w:val="none" w:sz="0" w:space="0" w:color="auto"/>
        <w:right w:val="none" w:sz="0" w:space="0" w:color="auto"/>
      </w:divBdr>
    </w:div>
    <w:div w:id="1483231417">
      <w:bodyDiv w:val="1"/>
      <w:marLeft w:val="0"/>
      <w:marRight w:val="0"/>
      <w:marTop w:val="0"/>
      <w:marBottom w:val="0"/>
      <w:divBdr>
        <w:top w:val="none" w:sz="0" w:space="0" w:color="auto"/>
        <w:left w:val="none" w:sz="0" w:space="0" w:color="auto"/>
        <w:bottom w:val="none" w:sz="0" w:space="0" w:color="auto"/>
        <w:right w:val="none" w:sz="0" w:space="0" w:color="auto"/>
      </w:divBdr>
    </w:div>
    <w:div w:id="1498300706">
      <w:bodyDiv w:val="1"/>
      <w:marLeft w:val="0"/>
      <w:marRight w:val="0"/>
      <w:marTop w:val="0"/>
      <w:marBottom w:val="0"/>
      <w:divBdr>
        <w:top w:val="none" w:sz="0" w:space="0" w:color="auto"/>
        <w:left w:val="none" w:sz="0" w:space="0" w:color="auto"/>
        <w:bottom w:val="none" w:sz="0" w:space="0" w:color="auto"/>
        <w:right w:val="none" w:sz="0" w:space="0" w:color="auto"/>
      </w:divBdr>
    </w:div>
    <w:div w:id="1725181308">
      <w:bodyDiv w:val="1"/>
      <w:marLeft w:val="0"/>
      <w:marRight w:val="0"/>
      <w:marTop w:val="0"/>
      <w:marBottom w:val="0"/>
      <w:divBdr>
        <w:top w:val="none" w:sz="0" w:space="0" w:color="auto"/>
        <w:left w:val="none" w:sz="0" w:space="0" w:color="auto"/>
        <w:bottom w:val="none" w:sz="0" w:space="0" w:color="auto"/>
        <w:right w:val="none" w:sz="0" w:space="0" w:color="auto"/>
      </w:divBdr>
    </w:div>
    <w:div w:id="1779639179">
      <w:bodyDiv w:val="1"/>
      <w:marLeft w:val="0"/>
      <w:marRight w:val="0"/>
      <w:marTop w:val="0"/>
      <w:marBottom w:val="0"/>
      <w:divBdr>
        <w:top w:val="none" w:sz="0" w:space="0" w:color="auto"/>
        <w:left w:val="none" w:sz="0" w:space="0" w:color="auto"/>
        <w:bottom w:val="none" w:sz="0" w:space="0" w:color="auto"/>
        <w:right w:val="none" w:sz="0" w:space="0" w:color="auto"/>
      </w:divBdr>
    </w:div>
    <w:div w:id="1995065019">
      <w:bodyDiv w:val="1"/>
      <w:marLeft w:val="0"/>
      <w:marRight w:val="0"/>
      <w:marTop w:val="0"/>
      <w:marBottom w:val="0"/>
      <w:divBdr>
        <w:top w:val="none" w:sz="0" w:space="0" w:color="auto"/>
        <w:left w:val="none" w:sz="0" w:space="0" w:color="auto"/>
        <w:bottom w:val="none" w:sz="0" w:space="0" w:color="auto"/>
        <w:right w:val="none" w:sz="0" w:space="0" w:color="auto"/>
      </w:divBdr>
      <w:divsChild>
        <w:div w:id="59520769">
          <w:marLeft w:val="0"/>
          <w:marRight w:val="0"/>
          <w:marTop w:val="0"/>
          <w:marBottom w:val="0"/>
          <w:divBdr>
            <w:top w:val="none" w:sz="0" w:space="0" w:color="auto"/>
            <w:left w:val="none" w:sz="0" w:space="0" w:color="auto"/>
            <w:bottom w:val="none" w:sz="0" w:space="0" w:color="auto"/>
            <w:right w:val="none" w:sz="0" w:space="0" w:color="auto"/>
          </w:divBdr>
        </w:div>
        <w:div w:id="675302024">
          <w:marLeft w:val="0"/>
          <w:marRight w:val="0"/>
          <w:marTop w:val="0"/>
          <w:marBottom w:val="0"/>
          <w:divBdr>
            <w:top w:val="none" w:sz="0" w:space="0" w:color="auto"/>
            <w:left w:val="none" w:sz="0" w:space="0" w:color="auto"/>
            <w:bottom w:val="none" w:sz="0" w:space="0" w:color="auto"/>
            <w:right w:val="none" w:sz="0" w:space="0" w:color="auto"/>
          </w:divBdr>
        </w:div>
        <w:div w:id="1887444140">
          <w:marLeft w:val="0"/>
          <w:marRight w:val="0"/>
          <w:marTop w:val="0"/>
          <w:marBottom w:val="0"/>
          <w:divBdr>
            <w:top w:val="none" w:sz="0" w:space="0" w:color="auto"/>
            <w:left w:val="none" w:sz="0" w:space="0" w:color="auto"/>
            <w:bottom w:val="none" w:sz="0" w:space="0" w:color="auto"/>
            <w:right w:val="none" w:sz="0" w:space="0" w:color="auto"/>
          </w:divBdr>
        </w:div>
      </w:divsChild>
    </w:div>
    <w:div w:id="2004778026">
      <w:bodyDiv w:val="1"/>
      <w:marLeft w:val="0"/>
      <w:marRight w:val="0"/>
      <w:marTop w:val="0"/>
      <w:marBottom w:val="0"/>
      <w:divBdr>
        <w:top w:val="none" w:sz="0" w:space="0" w:color="auto"/>
        <w:left w:val="none" w:sz="0" w:space="0" w:color="auto"/>
        <w:bottom w:val="none" w:sz="0" w:space="0" w:color="auto"/>
        <w:right w:val="none" w:sz="0" w:space="0" w:color="auto"/>
      </w:divBdr>
    </w:div>
    <w:div w:id="2115633315">
      <w:bodyDiv w:val="1"/>
      <w:marLeft w:val="0"/>
      <w:marRight w:val="0"/>
      <w:marTop w:val="0"/>
      <w:marBottom w:val="0"/>
      <w:divBdr>
        <w:top w:val="none" w:sz="0" w:space="0" w:color="auto"/>
        <w:left w:val="none" w:sz="0" w:space="0" w:color="auto"/>
        <w:bottom w:val="none" w:sz="0" w:space="0" w:color="auto"/>
        <w:right w:val="none" w:sz="0" w:space="0" w:color="auto"/>
      </w:divBdr>
      <w:divsChild>
        <w:div w:id="1104110006">
          <w:marLeft w:val="0"/>
          <w:marRight w:val="0"/>
          <w:marTop w:val="0"/>
          <w:marBottom w:val="0"/>
          <w:divBdr>
            <w:top w:val="none" w:sz="0" w:space="0" w:color="auto"/>
            <w:left w:val="none" w:sz="0" w:space="0" w:color="auto"/>
            <w:bottom w:val="none" w:sz="0" w:space="0" w:color="auto"/>
            <w:right w:val="none" w:sz="0" w:space="0" w:color="auto"/>
          </w:divBdr>
        </w:div>
        <w:div w:id="768475558">
          <w:marLeft w:val="0"/>
          <w:marRight w:val="0"/>
          <w:marTop w:val="0"/>
          <w:marBottom w:val="0"/>
          <w:divBdr>
            <w:top w:val="none" w:sz="0" w:space="0" w:color="auto"/>
            <w:left w:val="none" w:sz="0" w:space="0" w:color="auto"/>
            <w:bottom w:val="none" w:sz="0" w:space="0" w:color="auto"/>
            <w:right w:val="none" w:sz="0" w:space="0" w:color="auto"/>
          </w:divBdr>
        </w:div>
        <w:div w:id="1305231599">
          <w:marLeft w:val="0"/>
          <w:marRight w:val="0"/>
          <w:marTop w:val="0"/>
          <w:marBottom w:val="0"/>
          <w:divBdr>
            <w:top w:val="none" w:sz="0" w:space="0" w:color="auto"/>
            <w:left w:val="none" w:sz="0" w:space="0" w:color="auto"/>
            <w:bottom w:val="none" w:sz="0" w:space="0" w:color="auto"/>
            <w:right w:val="none" w:sz="0" w:space="0" w:color="auto"/>
          </w:divBdr>
        </w:div>
        <w:div w:id="670839861">
          <w:marLeft w:val="0"/>
          <w:marRight w:val="0"/>
          <w:marTop w:val="0"/>
          <w:marBottom w:val="0"/>
          <w:divBdr>
            <w:top w:val="none" w:sz="0" w:space="0" w:color="auto"/>
            <w:left w:val="none" w:sz="0" w:space="0" w:color="auto"/>
            <w:bottom w:val="none" w:sz="0" w:space="0" w:color="auto"/>
            <w:right w:val="none" w:sz="0" w:space="0" w:color="auto"/>
          </w:divBdr>
        </w:div>
        <w:div w:id="1586264685">
          <w:marLeft w:val="0"/>
          <w:marRight w:val="0"/>
          <w:marTop w:val="0"/>
          <w:marBottom w:val="0"/>
          <w:divBdr>
            <w:top w:val="none" w:sz="0" w:space="0" w:color="auto"/>
            <w:left w:val="none" w:sz="0" w:space="0" w:color="auto"/>
            <w:bottom w:val="none" w:sz="0" w:space="0" w:color="auto"/>
            <w:right w:val="none" w:sz="0" w:space="0" w:color="auto"/>
          </w:divBdr>
        </w:div>
        <w:div w:id="1552493406">
          <w:marLeft w:val="0"/>
          <w:marRight w:val="0"/>
          <w:marTop w:val="0"/>
          <w:marBottom w:val="0"/>
          <w:divBdr>
            <w:top w:val="none" w:sz="0" w:space="0" w:color="auto"/>
            <w:left w:val="none" w:sz="0" w:space="0" w:color="auto"/>
            <w:bottom w:val="none" w:sz="0" w:space="0" w:color="auto"/>
            <w:right w:val="none" w:sz="0" w:space="0" w:color="auto"/>
          </w:divBdr>
        </w:div>
        <w:div w:id="964428854">
          <w:marLeft w:val="0"/>
          <w:marRight w:val="0"/>
          <w:marTop w:val="0"/>
          <w:marBottom w:val="0"/>
          <w:divBdr>
            <w:top w:val="none" w:sz="0" w:space="0" w:color="auto"/>
            <w:left w:val="none" w:sz="0" w:space="0" w:color="auto"/>
            <w:bottom w:val="none" w:sz="0" w:space="0" w:color="auto"/>
            <w:right w:val="none" w:sz="0" w:space="0" w:color="auto"/>
          </w:divBdr>
        </w:div>
        <w:div w:id="166603581">
          <w:marLeft w:val="0"/>
          <w:marRight w:val="0"/>
          <w:marTop w:val="0"/>
          <w:marBottom w:val="0"/>
          <w:divBdr>
            <w:top w:val="none" w:sz="0" w:space="0" w:color="auto"/>
            <w:left w:val="none" w:sz="0" w:space="0" w:color="auto"/>
            <w:bottom w:val="none" w:sz="0" w:space="0" w:color="auto"/>
            <w:right w:val="none" w:sz="0" w:space="0" w:color="auto"/>
          </w:divBdr>
        </w:div>
        <w:div w:id="1202791782">
          <w:marLeft w:val="0"/>
          <w:marRight w:val="0"/>
          <w:marTop w:val="0"/>
          <w:marBottom w:val="0"/>
          <w:divBdr>
            <w:top w:val="none" w:sz="0" w:space="0" w:color="auto"/>
            <w:left w:val="none" w:sz="0" w:space="0" w:color="auto"/>
            <w:bottom w:val="none" w:sz="0" w:space="0" w:color="auto"/>
            <w:right w:val="none" w:sz="0" w:space="0" w:color="auto"/>
          </w:divBdr>
        </w:div>
        <w:div w:id="1610703391">
          <w:marLeft w:val="0"/>
          <w:marRight w:val="0"/>
          <w:marTop w:val="0"/>
          <w:marBottom w:val="0"/>
          <w:divBdr>
            <w:top w:val="none" w:sz="0" w:space="0" w:color="auto"/>
            <w:left w:val="none" w:sz="0" w:space="0" w:color="auto"/>
            <w:bottom w:val="none" w:sz="0" w:space="0" w:color="auto"/>
            <w:right w:val="none" w:sz="0" w:space="0" w:color="auto"/>
          </w:divBdr>
        </w:div>
        <w:div w:id="1386224744">
          <w:marLeft w:val="0"/>
          <w:marRight w:val="0"/>
          <w:marTop w:val="0"/>
          <w:marBottom w:val="0"/>
          <w:divBdr>
            <w:top w:val="none" w:sz="0" w:space="0" w:color="auto"/>
            <w:left w:val="none" w:sz="0" w:space="0" w:color="auto"/>
            <w:bottom w:val="none" w:sz="0" w:space="0" w:color="auto"/>
            <w:right w:val="none" w:sz="0" w:space="0" w:color="auto"/>
          </w:divBdr>
        </w:div>
        <w:div w:id="1552186146">
          <w:marLeft w:val="0"/>
          <w:marRight w:val="0"/>
          <w:marTop w:val="0"/>
          <w:marBottom w:val="0"/>
          <w:divBdr>
            <w:top w:val="none" w:sz="0" w:space="0" w:color="auto"/>
            <w:left w:val="none" w:sz="0" w:space="0" w:color="auto"/>
            <w:bottom w:val="none" w:sz="0" w:space="0" w:color="auto"/>
            <w:right w:val="none" w:sz="0" w:space="0" w:color="auto"/>
          </w:divBdr>
        </w:div>
        <w:div w:id="2010015727">
          <w:marLeft w:val="0"/>
          <w:marRight w:val="0"/>
          <w:marTop w:val="0"/>
          <w:marBottom w:val="0"/>
          <w:divBdr>
            <w:top w:val="none" w:sz="0" w:space="0" w:color="auto"/>
            <w:left w:val="none" w:sz="0" w:space="0" w:color="auto"/>
            <w:bottom w:val="none" w:sz="0" w:space="0" w:color="auto"/>
            <w:right w:val="none" w:sz="0" w:space="0" w:color="auto"/>
          </w:divBdr>
        </w:div>
        <w:div w:id="1755322115">
          <w:marLeft w:val="0"/>
          <w:marRight w:val="0"/>
          <w:marTop w:val="0"/>
          <w:marBottom w:val="0"/>
          <w:divBdr>
            <w:top w:val="none" w:sz="0" w:space="0" w:color="auto"/>
            <w:left w:val="none" w:sz="0" w:space="0" w:color="auto"/>
            <w:bottom w:val="none" w:sz="0" w:space="0" w:color="auto"/>
            <w:right w:val="none" w:sz="0" w:space="0" w:color="auto"/>
          </w:divBdr>
        </w:div>
        <w:div w:id="1498810252">
          <w:marLeft w:val="0"/>
          <w:marRight w:val="0"/>
          <w:marTop w:val="0"/>
          <w:marBottom w:val="0"/>
          <w:divBdr>
            <w:top w:val="none" w:sz="0" w:space="0" w:color="auto"/>
            <w:left w:val="none" w:sz="0" w:space="0" w:color="auto"/>
            <w:bottom w:val="none" w:sz="0" w:space="0" w:color="auto"/>
            <w:right w:val="none" w:sz="0" w:space="0" w:color="auto"/>
          </w:divBdr>
        </w:div>
        <w:div w:id="480661314">
          <w:marLeft w:val="0"/>
          <w:marRight w:val="0"/>
          <w:marTop w:val="0"/>
          <w:marBottom w:val="0"/>
          <w:divBdr>
            <w:top w:val="none" w:sz="0" w:space="0" w:color="auto"/>
            <w:left w:val="none" w:sz="0" w:space="0" w:color="auto"/>
            <w:bottom w:val="none" w:sz="0" w:space="0" w:color="auto"/>
            <w:right w:val="none" w:sz="0" w:space="0" w:color="auto"/>
          </w:divBdr>
        </w:div>
        <w:div w:id="761141696">
          <w:marLeft w:val="0"/>
          <w:marRight w:val="0"/>
          <w:marTop w:val="0"/>
          <w:marBottom w:val="0"/>
          <w:divBdr>
            <w:top w:val="none" w:sz="0" w:space="0" w:color="auto"/>
            <w:left w:val="none" w:sz="0" w:space="0" w:color="auto"/>
            <w:bottom w:val="none" w:sz="0" w:space="0" w:color="auto"/>
            <w:right w:val="none" w:sz="0" w:space="0" w:color="auto"/>
          </w:divBdr>
        </w:div>
        <w:div w:id="1831942506">
          <w:marLeft w:val="0"/>
          <w:marRight w:val="0"/>
          <w:marTop w:val="0"/>
          <w:marBottom w:val="0"/>
          <w:divBdr>
            <w:top w:val="none" w:sz="0" w:space="0" w:color="auto"/>
            <w:left w:val="none" w:sz="0" w:space="0" w:color="auto"/>
            <w:bottom w:val="none" w:sz="0" w:space="0" w:color="auto"/>
            <w:right w:val="none" w:sz="0" w:space="0" w:color="auto"/>
          </w:divBdr>
        </w:div>
        <w:div w:id="949043027">
          <w:marLeft w:val="0"/>
          <w:marRight w:val="0"/>
          <w:marTop w:val="0"/>
          <w:marBottom w:val="0"/>
          <w:divBdr>
            <w:top w:val="none" w:sz="0" w:space="0" w:color="auto"/>
            <w:left w:val="none" w:sz="0" w:space="0" w:color="auto"/>
            <w:bottom w:val="none" w:sz="0" w:space="0" w:color="auto"/>
            <w:right w:val="none" w:sz="0" w:space="0" w:color="auto"/>
          </w:divBdr>
        </w:div>
        <w:div w:id="2003504513">
          <w:marLeft w:val="0"/>
          <w:marRight w:val="0"/>
          <w:marTop w:val="0"/>
          <w:marBottom w:val="0"/>
          <w:divBdr>
            <w:top w:val="none" w:sz="0" w:space="0" w:color="auto"/>
            <w:left w:val="none" w:sz="0" w:space="0" w:color="auto"/>
            <w:bottom w:val="none" w:sz="0" w:space="0" w:color="auto"/>
            <w:right w:val="none" w:sz="0" w:space="0" w:color="auto"/>
          </w:divBdr>
        </w:div>
        <w:div w:id="457383652">
          <w:marLeft w:val="0"/>
          <w:marRight w:val="0"/>
          <w:marTop w:val="0"/>
          <w:marBottom w:val="0"/>
          <w:divBdr>
            <w:top w:val="none" w:sz="0" w:space="0" w:color="auto"/>
            <w:left w:val="none" w:sz="0" w:space="0" w:color="auto"/>
            <w:bottom w:val="none" w:sz="0" w:space="0" w:color="auto"/>
            <w:right w:val="none" w:sz="0" w:space="0" w:color="auto"/>
          </w:divBdr>
        </w:div>
        <w:div w:id="449398291">
          <w:marLeft w:val="0"/>
          <w:marRight w:val="0"/>
          <w:marTop w:val="0"/>
          <w:marBottom w:val="0"/>
          <w:divBdr>
            <w:top w:val="none" w:sz="0" w:space="0" w:color="auto"/>
            <w:left w:val="none" w:sz="0" w:space="0" w:color="auto"/>
            <w:bottom w:val="none" w:sz="0" w:space="0" w:color="auto"/>
            <w:right w:val="none" w:sz="0" w:space="0" w:color="auto"/>
          </w:divBdr>
        </w:div>
        <w:div w:id="1417093161">
          <w:marLeft w:val="0"/>
          <w:marRight w:val="0"/>
          <w:marTop w:val="0"/>
          <w:marBottom w:val="0"/>
          <w:divBdr>
            <w:top w:val="none" w:sz="0" w:space="0" w:color="auto"/>
            <w:left w:val="none" w:sz="0" w:space="0" w:color="auto"/>
            <w:bottom w:val="none" w:sz="0" w:space="0" w:color="auto"/>
            <w:right w:val="none" w:sz="0" w:space="0" w:color="auto"/>
          </w:divBdr>
        </w:div>
        <w:div w:id="12882729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analcienciascriminais.com.br/ontologia-crime-pen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lectivolibertarioevora.files.wordpress.com/2013/11/mikhail-bakunin-o-sistema-capitalista-trecho-do-impc3a9rio-knuto-germanico-www-arquivobakunin-blogspot.pdf"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conseg.pr.gov.br/modules/noticias/article.php?storyid=42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br/search?hl=pt-BR&amp;tbo=p&amp;tbm=bks&amp;q=inauthor:%22Everett+V.+Stonequist%22" TargetMode="External"/><Relationship Id="rId5" Type="http://schemas.openxmlformats.org/officeDocument/2006/relationships/webSettings" Target="webSettings.xml"/><Relationship Id="rId15" Type="http://schemas.openxmlformats.org/officeDocument/2006/relationships/hyperlink" Target="http://www.justica.gov.br/noticias/mj-divulgara-novo-relatorio-do-infopen-nesta-terca-feira/relatorio-depen-versao-web.pdf"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uninter.com/iusgentium/index.php/iusgentium/article/viewFile/185/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uninter.com/iusgentium/index.php/iusgentium/article/viewFile/185/pdf" TargetMode="External"/><Relationship Id="rId2" Type="http://schemas.openxmlformats.org/officeDocument/2006/relationships/hyperlink" Target="http://www.google.com.br/search?hl=pt-BR&amp;tbo=p&amp;tbm=bks&amp;q=inauthor:%22Everett+V.+Stonequist%22" TargetMode="External"/><Relationship Id="rId1" Type="http://schemas.openxmlformats.org/officeDocument/2006/relationships/hyperlink" Target="http://www.justica.gov.br/noticias/mj-divulgara-novo-relatorio-do-infopen-nesta-terca-feira/relatorio-depen-versao-web.pdf" TargetMode="External"/><Relationship Id="rId4" Type="http://schemas.openxmlformats.org/officeDocument/2006/relationships/hyperlink" Target="https://canalcienciascriminais.com.br/ontologia-crime-pena/"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EF40E-CF41-4518-9615-369D35118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39329</Words>
  <Characters>212382</Characters>
  <Application>Microsoft Office Word</Application>
  <DocSecurity>0</DocSecurity>
  <Lines>1769</Lines>
  <Paragraphs>502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7</dc:creator>
  <cp:lastModifiedBy>ANNA PAULA CAVALHEIRO DE LIMA</cp:lastModifiedBy>
  <cp:revision>2</cp:revision>
  <cp:lastPrinted>2018-01-18T14:56:00Z</cp:lastPrinted>
  <dcterms:created xsi:type="dcterms:W3CDTF">2020-05-25T01:54:00Z</dcterms:created>
  <dcterms:modified xsi:type="dcterms:W3CDTF">2020-05-25T01:54:00Z</dcterms:modified>
</cp:coreProperties>
</file>